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国有资产租赁合同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　　　　　　　　　　　　　　　　　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渠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国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租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〔2020〕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5852" w:firstLineChars="1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出租方（甲方）：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渠县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经济和信息化局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租赁方（乙方）：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为有效利用国有资产，明确双方的权利义务，根据《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民法典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》及相关法律法规规定，经甲乙双方充分协商，自愿达成如下协议供双方共同遵守。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一、租赁标的物（门市、房屋、场地）地点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乙方租赁甲方的标的物位于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渠县三汇镇大盘村八组（原南垭村六组渠县加气混凝土厂）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二、租赁期限及用途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1、租赁期限   年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（月）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，自  年  月  日到   年  月  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2、标的物租赁用途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   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三、租金及支付方式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1、年租金：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元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大写：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)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本协议签订后当日内，乙方向甲方一次性付清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年的租金。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2、账号及开户行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户名：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  <w:lang w:val="en-US" w:eastAsia="zh-CN"/>
        </w:rPr>
        <w:t>渠县经济和信息化局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开户行：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中国工商银行股份有限公司渠县支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行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账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号：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2317579109026464493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四、双方权利义务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-6"/>
          <w:kern w:val="2"/>
          <w:sz w:val="32"/>
          <w:szCs w:val="32"/>
        </w:rPr>
        <w:t>（一）甲方权利义务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1、按约定按时收取租金。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2、租赁期内，经甲方书面同意且办理相关手续后，乙方可以对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进行装修、改良、添附，由此所产生的资产增值部分租赁期满后无偿归甲方所有，甲方有权收回此类增值部分不给予乙方补偿。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3、甲方应于本协议签订且乙方交纳租金后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日内将租赁的标的物交付给乙方。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4、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甲方有权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对出租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及其附着设施检查，监督乙方使用合同资产情况并提出合理使用意见。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5、如产生相邻权纠纷影响到乙方正常使用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，应及时协调解决。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309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-6"/>
          <w:kern w:val="2"/>
          <w:sz w:val="32"/>
          <w:szCs w:val="32"/>
        </w:rPr>
        <w:t>（二）乙方权利义务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1、按约定使用租赁标的物。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2、按时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租金、水电气费、物管费及双方约定的其他费用。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3、不得擅自改变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（场地）结构，必须保证租赁物使用安全。如需装修或添置设施，应事先征得甲方同意且办理相关合法手续后方能实施。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4、配合甲方对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管理行为，妥善、安全使用租赁标的物，使用中发现问题，应及时告知甲方，按双方约定对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进行维修维护。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5、承担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租赁期间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及其附着设施损坏的维护、维修费用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易损物件的维修、更换由乙方自行承担。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6、不得转租或转借租赁标的物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予他人使用，若确需转租的，需向甲方提出书面申请，且由甲方书面同意后方可转租或转借他人使用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7、乙方必须自行按时足额支付水电费，否则甲方（或相关部门）有权采取停水停电等措施，由此造成的一切损失由乙方承担，且乙方所交纳保证金不予退还。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8、租赁期间，乙方应加强人员管理，避免产生污水、噪音、有毒有害废气等环境污染，避免影响邻里单位办公及周围住家户的休息，否则甲方有权解除合同，乙方须无条件退还租赁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，甲方退还相应剩余期限租金。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9、乙方须按照我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城乡环境综合治理办公室及所在街道或社区的相关要求，做好清洁绿化、“门前三包”等相关工作。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10、乙方应自行了解租赁标的物的适用范围，若乙方租赁后的经营活动不适合该物业规划，其责任自行承担。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五、其它约定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1、甲方交付租赁标的物以乙方初次进场的现状为准，乙方自愿承租。乙方在使用中不及时维修导致安全事故，则由乙方承担全部损失及法律责任。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2、乙方所从事经营活动必须符合法律法规允许的范围内，否则自行承担其后果，且甲方有权解除本协议，收回租赁标的物，且不返还已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租金。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3、乙方自行办理经营所需的证照及承担相关费用，自行承担经营所应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的税、费及债务，甲方不承担任何责任。乙方超过30日未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租金，则甲方有权解除合同。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4、租赁期内，该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若有政府指令或产权用途变化需提前终止本协议时，甲方提前一个月通知乙方，乙方应无条件将该租赁标的物交还甲方或相关部门，乙方所交租金按实际使用天数进行多退少补，甲方不给予任何补偿（包括但不限于装修、设施设备、停产停业等所有损失，乙方投入装修时应慎重考虑此因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5、租赁期限届满后，甲方将收回租赁标的物。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shd w:val="clear"/>
        </w:rPr>
        <w:t>需继续出租的，按照公开、公平、公正的国有资产处置原则，对外实行公开招租，若乙方需继续租赁使用，则需自己报名参加竞租，否则视为不愿继续租赁该标的物，期满后立即交还甲方。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6、乙方在租赁期间应管理使用好水电气等设施，爱护甲方财产，及时自费维修好水电气等设施，防止漏水、漏电、漏气、失火等引起的事故，否则引起的一切损毁责任由乙方承担，若给甲方造成损失的应足额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7、租赁期内，未经甲方书面同意乙方不得将租赁标的物转租他人（或变相转租他人），否则甲方有权收回该租赁标的物，所交租赁费和保证金不予退还，由此造成的一切损失由乙方承担，且甲方对乙方的装修不作任何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8、租赁期满双方若未达成续租协议或提前解除（终止）本协议，乙方必须在三日内无条件撤离所有物品，逾期未撤离视为乙方放弃留置物品的所有权，甲方可视留置物为废弃物而给予任意处置，由此导致的后果或损失由乙方自行承担，甲方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9、若租赁标的物因不可抗力的自然灾害导致损毁或造成承租人损失的，双方互不承担责任。因不可抗力的自然灾害导致承租方不能使用租赁房屋（场地），承租方需立即书面通知出租方，双方解除合同，甲方按乙方实际使用天数结算乙方的租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10、若乙方拖欠租金或相关费用，甲方有权留置乙方在租赁场地内的物品，用于抵偿乙方拖欠的租金及相关费用。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kern w:val="2"/>
          <w:sz w:val="32"/>
          <w:szCs w:val="32"/>
        </w:rPr>
        <w:t>六、附则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1、甲乙双方在本协议所留地址、电话为双方送达通知或相关法律文书的联系方式，任何一方按此联系方式送达即为送达到对方，由此产生的法律后果自行承担。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2、本协议在执行过程中如出现纠纷，由甲乙双方协商解决，如协商不成，可向标的物所在地的法院提起诉讼。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3、本协议壹式叁份，甲方两份、乙方一份，甲、乙双方签字或盖章后生效，每份具有同等效力。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甲方：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渠县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经济和信息化局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法定代表人：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授权委托人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住址：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 w:firstLine="1848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>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  <w:t xml:space="preserve">  年    月    日</w:t>
      </w:r>
    </w:p>
    <w:sectPr>
      <w:footerReference r:id="rId3" w:type="default"/>
      <w:pgSz w:w="11906" w:h="16838"/>
      <w:pgMar w:top="2098" w:right="1474" w:bottom="1984" w:left="1587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JX69N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g8bjcgWF5lGV9OPKTp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iV+vT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35B29B5"/>
    <w:rsid w:val="08C334CF"/>
    <w:rsid w:val="21062AAF"/>
    <w:rsid w:val="23917EB1"/>
    <w:rsid w:val="2BEF5AF6"/>
    <w:rsid w:val="33FB0169"/>
    <w:rsid w:val="35B14669"/>
    <w:rsid w:val="4F966ACD"/>
    <w:rsid w:val="53526A4E"/>
    <w:rsid w:val="54A05FB6"/>
    <w:rsid w:val="572E42BF"/>
    <w:rsid w:val="5C3E7593"/>
    <w:rsid w:val="5F907E04"/>
    <w:rsid w:val="6CB770A1"/>
    <w:rsid w:val="6E3E5CA1"/>
    <w:rsid w:val="750E2B74"/>
    <w:rsid w:val="7E130FBD"/>
    <w:rsid w:val="7E25095B"/>
    <w:rsid w:val="7E9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2023-11-28T09:56:00Z</cp:lastPrinted>
  <dcterms:modified xsi:type="dcterms:W3CDTF">2023-11-30T07:52:38Z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51D2F07625014DCC872D55A39ED09F0F_13</vt:lpwstr>
  </property>
</Properties>
</file>