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B297C7"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附件2:</w:t>
      </w:r>
    </w:p>
    <w:p w14:paraId="0562C04F">
      <w:pPr>
        <w:pStyle w:val="6"/>
        <w:autoSpaceDE w:val="0"/>
        <w:adjustRightInd w:val="0"/>
        <w:snapToGrid w:val="0"/>
        <w:spacing w:line="576" w:lineRule="exact"/>
        <w:ind w:firstLine="0"/>
        <w:jc w:val="both"/>
        <w:rPr>
          <w:rFonts w:ascii="Times New Roman" w:hAnsi="Times New Roman" w:eastAsia="黑体" w:cs="Times New Roman"/>
          <w:snapToGrid w:val="0"/>
          <w:sz w:val="32"/>
          <w:szCs w:val="32"/>
        </w:rPr>
      </w:pPr>
    </w:p>
    <w:p w14:paraId="2A9DE379">
      <w:pPr>
        <w:spacing w:line="620" w:lineRule="exact"/>
        <w:jc w:val="center"/>
        <w:outlineLvl w:val="0"/>
        <w:rPr>
          <w:rFonts w:eastAsia="方正小标宋简体"/>
          <w:bCs/>
          <w:kern w:val="32"/>
          <w:sz w:val="36"/>
          <w:szCs w:val="36"/>
        </w:rPr>
      </w:pPr>
      <w:r>
        <w:rPr>
          <w:rFonts w:eastAsia="方正小标宋简体"/>
          <w:bCs/>
          <w:kern w:val="32"/>
          <w:sz w:val="36"/>
          <w:szCs w:val="36"/>
        </w:rPr>
        <w:t>2024</w:t>
      </w:r>
      <w:r>
        <w:rPr>
          <w:rFonts w:hAnsi="方正小标宋简体" w:eastAsia="方正小标宋简体"/>
          <w:bCs/>
          <w:kern w:val="32"/>
          <w:sz w:val="36"/>
          <w:szCs w:val="36"/>
        </w:rPr>
        <w:t>年四川省农机作业通行条件建设项目</w:t>
      </w:r>
    </w:p>
    <w:p w14:paraId="71143413">
      <w:pPr>
        <w:pStyle w:val="3"/>
        <w:spacing w:line="620" w:lineRule="exact"/>
        <w:jc w:val="center"/>
        <w:outlineLvl w:val="0"/>
        <w:rPr>
          <w:rFonts w:eastAsia="方正小标宋简体"/>
          <w:bCs/>
          <w:kern w:val="32"/>
          <w:sz w:val="72"/>
          <w:szCs w:val="72"/>
        </w:rPr>
      </w:pPr>
    </w:p>
    <w:p w14:paraId="5D51A2CC">
      <w:pPr>
        <w:spacing w:line="1200" w:lineRule="exact"/>
        <w:jc w:val="center"/>
        <w:outlineLvl w:val="1"/>
        <w:rPr>
          <w:rFonts w:eastAsia="方正小标宋简体"/>
          <w:bCs/>
          <w:kern w:val="32"/>
          <w:sz w:val="72"/>
          <w:szCs w:val="72"/>
        </w:rPr>
      </w:pPr>
      <w:r>
        <w:rPr>
          <w:rFonts w:hAnsi="方正小标宋简体" w:eastAsia="方正小标宋简体"/>
          <w:bCs/>
          <w:kern w:val="32"/>
          <w:sz w:val="72"/>
          <w:szCs w:val="72"/>
        </w:rPr>
        <w:t>实</w:t>
      </w:r>
    </w:p>
    <w:p w14:paraId="1BCD5959">
      <w:pPr>
        <w:spacing w:line="1200" w:lineRule="exact"/>
        <w:jc w:val="center"/>
        <w:outlineLvl w:val="1"/>
        <w:rPr>
          <w:rFonts w:eastAsia="方正小标宋简体"/>
          <w:bCs/>
          <w:kern w:val="32"/>
          <w:sz w:val="72"/>
          <w:szCs w:val="72"/>
        </w:rPr>
      </w:pPr>
      <w:r>
        <w:rPr>
          <w:rFonts w:hAnsi="方正小标宋简体" w:eastAsia="方正小标宋简体"/>
          <w:bCs/>
          <w:kern w:val="32"/>
          <w:sz w:val="72"/>
          <w:szCs w:val="72"/>
        </w:rPr>
        <w:t>施</w:t>
      </w:r>
    </w:p>
    <w:p w14:paraId="557653E8">
      <w:pPr>
        <w:spacing w:line="1200" w:lineRule="exact"/>
        <w:jc w:val="center"/>
        <w:outlineLvl w:val="1"/>
        <w:rPr>
          <w:rFonts w:eastAsia="方正小标宋简体"/>
          <w:bCs/>
          <w:kern w:val="32"/>
          <w:sz w:val="72"/>
          <w:szCs w:val="72"/>
        </w:rPr>
      </w:pPr>
      <w:r>
        <w:rPr>
          <w:rFonts w:hAnsi="方正小标宋简体" w:eastAsia="方正小标宋简体"/>
          <w:bCs/>
          <w:kern w:val="32"/>
          <w:sz w:val="72"/>
          <w:szCs w:val="72"/>
        </w:rPr>
        <w:t>方</w:t>
      </w:r>
    </w:p>
    <w:p w14:paraId="2D4641F2">
      <w:pPr>
        <w:spacing w:line="1200" w:lineRule="exact"/>
        <w:jc w:val="center"/>
        <w:outlineLvl w:val="1"/>
        <w:rPr>
          <w:rFonts w:eastAsia="方正小标宋简体"/>
          <w:bCs/>
          <w:kern w:val="32"/>
          <w:sz w:val="72"/>
          <w:szCs w:val="72"/>
        </w:rPr>
      </w:pPr>
      <w:r>
        <w:rPr>
          <w:rFonts w:hAnsi="方正小标宋简体" w:eastAsia="方正小标宋简体"/>
          <w:bCs/>
          <w:kern w:val="32"/>
          <w:sz w:val="72"/>
          <w:szCs w:val="72"/>
        </w:rPr>
        <w:t>案</w:t>
      </w:r>
    </w:p>
    <w:p w14:paraId="6B0703BD">
      <w:pPr>
        <w:pStyle w:val="3"/>
        <w:spacing w:line="1200" w:lineRule="exact"/>
        <w:rPr>
          <w:rFonts w:eastAsia="方正小标宋简体"/>
          <w:bCs/>
          <w:kern w:val="32"/>
          <w:sz w:val="32"/>
          <w:szCs w:val="32"/>
        </w:rPr>
      </w:pPr>
    </w:p>
    <w:p w14:paraId="50786B46">
      <w:pPr>
        <w:spacing w:line="620" w:lineRule="exact"/>
        <w:ind w:firstLine="1600" w:firstLineChars="500"/>
        <w:outlineLvl w:val="1"/>
        <w:rPr>
          <w:rFonts w:eastAsia="方正小标宋简体"/>
          <w:bCs/>
          <w:kern w:val="32"/>
          <w:sz w:val="32"/>
          <w:szCs w:val="32"/>
        </w:rPr>
      </w:pPr>
      <w:r>
        <w:rPr>
          <w:rFonts w:eastAsia="方正小标宋简体"/>
          <w:bCs/>
          <w:kern w:val="32"/>
          <w:sz w:val="32"/>
          <w:szCs w:val="32"/>
        </w:rPr>
        <w:t>项目</w:t>
      </w:r>
      <w:r>
        <w:rPr>
          <w:rFonts w:hAnsi="方正小标宋简体" w:eastAsia="方正小标宋简体"/>
          <w:bCs/>
          <w:kern w:val="32"/>
          <w:sz w:val="32"/>
          <w:szCs w:val="32"/>
        </w:rPr>
        <w:t>县</w:t>
      </w:r>
      <w:r>
        <w:rPr>
          <w:rFonts w:eastAsia="方正小标宋简体"/>
          <w:bCs/>
          <w:kern w:val="32"/>
          <w:sz w:val="32"/>
          <w:szCs w:val="32"/>
        </w:rPr>
        <w:t>(</w:t>
      </w:r>
      <w:r>
        <w:rPr>
          <w:rFonts w:hAnsi="方正小标宋简体" w:eastAsia="方正小标宋简体"/>
          <w:bCs/>
          <w:kern w:val="32"/>
          <w:sz w:val="32"/>
          <w:szCs w:val="32"/>
        </w:rPr>
        <w:t>市、区</w:t>
      </w:r>
      <w:r>
        <w:rPr>
          <w:rFonts w:eastAsia="方正小标宋简体"/>
          <w:bCs/>
          <w:kern w:val="32"/>
          <w:sz w:val="32"/>
          <w:szCs w:val="32"/>
        </w:rPr>
        <w:t>)</w:t>
      </w:r>
      <w:r>
        <w:rPr>
          <w:rFonts w:hAnsi="方正小标宋简体" w:eastAsia="方正小标宋简体"/>
          <w:bCs/>
          <w:kern w:val="32"/>
          <w:sz w:val="32"/>
          <w:szCs w:val="32"/>
        </w:rPr>
        <w:t>：</w:t>
      </w:r>
      <w:r>
        <w:rPr>
          <w:rFonts w:eastAsia="方正小标宋简体"/>
          <w:bCs/>
          <w:kern w:val="32"/>
          <w:sz w:val="32"/>
          <w:szCs w:val="32"/>
          <w:u w:val="single"/>
        </w:rPr>
        <w:t xml:space="preserve">                    </w:t>
      </w:r>
    </w:p>
    <w:p w14:paraId="33FDBF00">
      <w:pPr>
        <w:spacing w:line="620" w:lineRule="exact"/>
        <w:ind w:firstLine="1600" w:firstLineChars="500"/>
        <w:outlineLvl w:val="1"/>
        <w:rPr>
          <w:rFonts w:eastAsia="方正小标宋简体"/>
          <w:bCs/>
          <w:kern w:val="32"/>
          <w:sz w:val="32"/>
          <w:szCs w:val="32"/>
        </w:rPr>
      </w:pPr>
    </w:p>
    <w:p w14:paraId="408D76CD">
      <w:pPr>
        <w:spacing w:line="620" w:lineRule="exact"/>
        <w:ind w:firstLine="1600" w:firstLineChars="500"/>
        <w:outlineLvl w:val="1"/>
        <w:rPr>
          <w:rFonts w:eastAsia="方正小标宋简体"/>
          <w:bCs/>
          <w:kern w:val="32"/>
          <w:sz w:val="32"/>
          <w:szCs w:val="32"/>
        </w:rPr>
      </w:pPr>
      <w:r>
        <w:rPr>
          <w:rFonts w:hAnsi="方正小标宋简体" w:eastAsia="方正小标宋简体"/>
          <w:bCs/>
          <w:kern w:val="32"/>
          <w:sz w:val="32"/>
          <w:szCs w:val="32"/>
        </w:rPr>
        <w:t>实</w:t>
      </w:r>
      <w:r>
        <w:rPr>
          <w:rFonts w:eastAsia="方正小标宋简体"/>
          <w:bCs/>
          <w:kern w:val="32"/>
          <w:sz w:val="32"/>
          <w:szCs w:val="32"/>
        </w:rPr>
        <w:t xml:space="preserve"> </w:t>
      </w:r>
      <w:r>
        <w:rPr>
          <w:rFonts w:hAnsi="方正小标宋简体" w:eastAsia="方正小标宋简体"/>
          <w:bCs/>
          <w:kern w:val="32"/>
          <w:sz w:val="32"/>
          <w:szCs w:val="32"/>
        </w:rPr>
        <w:t>施</w:t>
      </w:r>
      <w:r>
        <w:rPr>
          <w:rFonts w:eastAsia="方正小标宋简体"/>
          <w:bCs/>
          <w:kern w:val="32"/>
          <w:sz w:val="32"/>
          <w:szCs w:val="32"/>
        </w:rPr>
        <w:t xml:space="preserve"> </w:t>
      </w:r>
      <w:r>
        <w:rPr>
          <w:rFonts w:hAnsi="方正小标宋简体" w:eastAsia="方正小标宋简体"/>
          <w:bCs/>
          <w:kern w:val="32"/>
          <w:sz w:val="32"/>
          <w:szCs w:val="32"/>
        </w:rPr>
        <w:t>主</w:t>
      </w:r>
      <w:r>
        <w:rPr>
          <w:rFonts w:eastAsia="方正小标宋简体"/>
          <w:bCs/>
          <w:kern w:val="32"/>
          <w:sz w:val="32"/>
          <w:szCs w:val="32"/>
        </w:rPr>
        <w:t xml:space="preserve"> </w:t>
      </w:r>
      <w:r>
        <w:rPr>
          <w:rFonts w:hAnsi="方正小标宋简体" w:eastAsia="方正小标宋简体"/>
          <w:bCs/>
          <w:kern w:val="32"/>
          <w:sz w:val="32"/>
          <w:szCs w:val="32"/>
        </w:rPr>
        <w:t>体：</w:t>
      </w:r>
      <w:r>
        <w:rPr>
          <w:rFonts w:eastAsia="方正小标宋简体"/>
          <w:bCs/>
          <w:kern w:val="32"/>
          <w:sz w:val="32"/>
          <w:szCs w:val="32"/>
          <w:u w:val="single"/>
        </w:rPr>
        <w:t xml:space="preserve">                       </w:t>
      </w:r>
    </w:p>
    <w:p w14:paraId="19BE629D">
      <w:pPr>
        <w:spacing w:line="620" w:lineRule="exact"/>
        <w:ind w:firstLine="640" w:firstLineChars="200"/>
        <w:jc w:val="center"/>
        <w:outlineLvl w:val="1"/>
        <w:rPr>
          <w:rFonts w:eastAsia="方正小标宋简体"/>
          <w:bCs/>
          <w:kern w:val="32"/>
          <w:sz w:val="32"/>
          <w:szCs w:val="32"/>
        </w:rPr>
      </w:pPr>
    </w:p>
    <w:p w14:paraId="0B853845">
      <w:pPr>
        <w:spacing w:line="620" w:lineRule="exact"/>
        <w:ind w:firstLine="1600" w:firstLineChars="500"/>
        <w:outlineLvl w:val="1"/>
        <w:rPr>
          <w:rFonts w:eastAsia="方正小标宋简体"/>
          <w:bCs/>
          <w:kern w:val="32"/>
          <w:sz w:val="32"/>
          <w:szCs w:val="32"/>
        </w:rPr>
      </w:pPr>
      <w:r>
        <w:rPr>
          <w:rFonts w:eastAsia="方正小标宋简体"/>
          <w:bCs/>
          <w:kern w:val="32"/>
          <w:sz w:val="32"/>
          <w:szCs w:val="32"/>
        </w:rPr>
        <w:t>编 制 时 间：2024</w:t>
      </w:r>
      <w:r>
        <w:rPr>
          <w:rFonts w:hAnsi="方正小标宋简体" w:eastAsia="方正小标宋简体"/>
          <w:bCs/>
          <w:kern w:val="32"/>
          <w:sz w:val="32"/>
          <w:szCs w:val="32"/>
        </w:rPr>
        <w:t>年</w:t>
      </w:r>
      <w:r>
        <w:rPr>
          <w:rFonts w:eastAsia="方正小标宋简体"/>
          <w:bCs/>
          <w:kern w:val="32"/>
          <w:sz w:val="32"/>
          <w:szCs w:val="32"/>
        </w:rPr>
        <w:t xml:space="preserve">    </w:t>
      </w:r>
      <w:r>
        <w:rPr>
          <w:rFonts w:hAnsi="方正小标宋简体" w:eastAsia="方正小标宋简体"/>
          <w:bCs/>
          <w:kern w:val="32"/>
          <w:sz w:val="32"/>
          <w:szCs w:val="32"/>
        </w:rPr>
        <w:t>月</w:t>
      </w:r>
    </w:p>
    <w:p w14:paraId="6AAA2014">
      <w:pPr>
        <w:rPr>
          <w:rFonts w:eastAsia="方正黑体_GBK"/>
          <w:sz w:val="32"/>
          <w:szCs w:val="32"/>
        </w:rPr>
      </w:pPr>
    </w:p>
    <w:p w14:paraId="17634FBC">
      <w:pPr>
        <w:spacing w:line="578" w:lineRule="exact"/>
        <w:jc w:val="center"/>
        <w:rPr>
          <w:rFonts w:eastAsia="黑体"/>
          <w:sz w:val="32"/>
          <w:szCs w:val="32"/>
        </w:rPr>
      </w:pPr>
    </w:p>
    <w:p w14:paraId="3A385171">
      <w:pPr>
        <w:spacing w:line="578" w:lineRule="exact"/>
        <w:jc w:val="center"/>
        <w:rPr>
          <w:rFonts w:hAnsi="黑体" w:eastAsia="黑体"/>
          <w:sz w:val="32"/>
          <w:szCs w:val="32"/>
        </w:rPr>
      </w:pPr>
    </w:p>
    <w:p w14:paraId="3AFC9CE4">
      <w:pPr>
        <w:spacing w:line="578" w:lineRule="exact"/>
        <w:jc w:val="center"/>
        <w:rPr>
          <w:rFonts w:eastAsia="黑体"/>
          <w:sz w:val="32"/>
          <w:szCs w:val="32"/>
        </w:rPr>
      </w:pPr>
      <w:bookmarkStart w:id="0" w:name="_GoBack"/>
      <w:bookmarkEnd w:id="0"/>
      <w:r>
        <w:rPr>
          <w:rFonts w:hAnsi="黑体" w:eastAsia="黑体"/>
          <w:sz w:val="32"/>
          <w:szCs w:val="32"/>
        </w:rPr>
        <w:t>第一章项目概况</w:t>
      </w:r>
    </w:p>
    <w:p w14:paraId="270676F0">
      <w:pPr>
        <w:spacing w:line="578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项目名称：渠县XX镇（乡）+农机作业通行条件建设项目</w:t>
      </w:r>
    </w:p>
    <w:p w14:paraId="613C8872">
      <w:pPr>
        <w:spacing w:line="578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实施主体：</w:t>
      </w:r>
    </w:p>
    <w:p w14:paraId="3A9BB066">
      <w:pPr>
        <w:spacing w:line="578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主管部门：渠农业农村局</w:t>
      </w:r>
    </w:p>
    <w:p w14:paraId="70FC2C96">
      <w:pPr>
        <w:spacing w:line="578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主导产业：</w:t>
      </w:r>
    </w:p>
    <w:p w14:paraId="4C2F9E7B">
      <w:pPr>
        <w:spacing w:line="578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地理位置及范围：</w:t>
      </w:r>
    </w:p>
    <w:p w14:paraId="4F6A2855">
      <w:pPr>
        <w:spacing w:line="578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建设内容及规模：</w:t>
      </w:r>
    </w:p>
    <w:p w14:paraId="0FF706C8">
      <w:pPr>
        <w:spacing w:line="578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投资概算：</w:t>
      </w:r>
    </w:p>
    <w:p w14:paraId="29F7C423">
      <w:pPr>
        <w:spacing w:line="578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实施时间：2024年10月—2024年12月</w:t>
      </w:r>
    </w:p>
    <w:p w14:paraId="0C8144B6">
      <w:pPr>
        <w:spacing w:line="578" w:lineRule="exact"/>
        <w:jc w:val="center"/>
        <w:rPr>
          <w:rFonts w:eastAsia="黑体"/>
          <w:sz w:val="32"/>
          <w:szCs w:val="32"/>
        </w:rPr>
      </w:pPr>
      <w:r>
        <w:rPr>
          <w:rFonts w:hAnsi="黑体" w:eastAsia="黑体"/>
          <w:sz w:val="32"/>
          <w:szCs w:val="32"/>
        </w:rPr>
        <w:t>第二章现状分析</w:t>
      </w:r>
    </w:p>
    <w:p w14:paraId="1659CD7F">
      <w:pPr>
        <w:spacing w:line="578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一、基本情况</w:t>
      </w:r>
    </w:p>
    <w:p w14:paraId="306627ED">
      <w:pPr>
        <w:spacing w:line="578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项目区区位情况、自然条件、土地利用现状、基础设施条件、经济发展、人口情况等。</w:t>
      </w:r>
    </w:p>
    <w:p w14:paraId="4BF8BB27">
      <w:pPr>
        <w:spacing w:line="578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农业发展情况：基础设施（生产道路情况）、耕地情况，主导产业，规模化经营情况，农机化发展现状（农机总动力、机械化综合水平、主导作物机械化综合水平、30马力及以上拖拉机拥有量），新型经营主体情况（其中农机大户和农机合作社情况）等。</w:t>
      </w:r>
    </w:p>
    <w:p w14:paraId="402B3E45">
      <w:pPr>
        <w:spacing w:line="578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现状影像图</w:t>
      </w:r>
    </w:p>
    <w:p w14:paraId="4DF39D1E">
      <w:pPr>
        <w:spacing w:line="578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二、潜力分析</w:t>
      </w:r>
    </w:p>
    <w:p w14:paraId="2DEC6DA5">
      <w:pPr>
        <w:spacing w:line="578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三、问题短板</w:t>
      </w:r>
    </w:p>
    <w:p w14:paraId="46DEFA51">
      <w:pPr>
        <w:spacing w:line="578" w:lineRule="exact"/>
        <w:jc w:val="center"/>
        <w:rPr>
          <w:rFonts w:eastAsia="黑体"/>
          <w:sz w:val="32"/>
          <w:szCs w:val="32"/>
        </w:rPr>
      </w:pPr>
      <w:r>
        <w:rPr>
          <w:rFonts w:hAnsi="黑体" w:eastAsia="黑体"/>
          <w:sz w:val="32"/>
          <w:szCs w:val="32"/>
        </w:rPr>
        <w:t>第三章目标任务</w:t>
      </w:r>
    </w:p>
    <w:p w14:paraId="520685E8">
      <w:pPr>
        <w:spacing w:line="578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一、总体思路</w:t>
      </w:r>
    </w:p>
    <w:p w14:paraId="3053C981">
      <w:pPr>
        <w:spacing w:line="578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二、目标任务</w:t>
      </w:r>
    </w:p>
    <w:p w14:paraId="34B7A7AA">
      <w:pPr>
        <w:spacing w:line="578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建设总面积多少亩。其中：缓坡化旱地面积（亩），水平条田面积（亩），水平梯田面积（亩），坡式梯台旱地面积（亩）。建设主要粮油作物全程机械化推广应用基地（以下简称“推广应用基地”）xx个，其中200亩-1000亩推广应用基地xx个；1000亩以上推广应用基地xx个。</w:t>
      </w:r>
    </w:p>
    <w:p w14:paraId="0C6151F5">
      <w:pPr>
        <w:spacing w:line="578" w:lineRule="exact"/>
        <w:jc w:val="center"/>
        <w:rPr>
          <w:rFonts w:eastAsia="黑体"/>
          <w:sz w:val="32"/>
          <w:szCs w:val="32"/>
        </w:rPr>
      </w:pPr>
      <w:r>
        <w:rPr>
          <w:rFonts w:hAnsi="黑体" w:eastAsia="黑体"/>
          <w:sz w:val="32"/>
          <w:szCs w:val="32"/>
        </w:rPr>
        <w:t>第四章建设标准与依据</w:t>
      </w:r>
    </w:p>
    <w:p w14:paraId="113D98AD">
      <w:pPr>
        <w:spacing w:line="578" w:lineRule="exact"/>
        <w:ind w:firstLine="640" w:firstLineChars="200"/>
        <w:rPr>
          <w:rFonts w:eastAsia="方正仿宋_GBK"/>
          <w:sz w:val="32"/>
          <w:szCs w:val="32"/>
        </w:rPr>
      </w:pPr>
    </w:p>
    <w:p w14:paraId="5653F9C9">
      <w:pPr>
        <w:spacing w:line="578" w:lineRule="exact"/>
        <w:jc w:val="center"/>
        <w:rPr>
          <w:rFonts w:eastAsia="黑体"/>
          <w:sz w:val="32"/>
          <w:szCs w:val="32"/>
        </w:rPr>
      </w:pPr>
      <w:r>
        <w:rPr>
          <w:rFonts w:hAnsi="黑体" w:eastAsia="黑体"/>
          <w:sz w:val="32"/>
          <w:szCs w:val="32"/>
        </w:rPr>
        <w:t>第五章规划设计</w:t>
      </w:r>
    </w:p>
    <w:p w14:paraId="385CEF25">
      <w:pPr>
        <w:spacing w:line="578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项目区鸟瞰图</w:t>
      </w:r>
    </w:p>
    <w:p w14:paraId="44EA9293">
      <w:pPr>
        <w:spacing w:line="578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一、总平面图</w:t>
      </w:r>
    </w:p>
    <w:p w14:paraId="5B5AF4E7">
      <w:pPr>
        <w:spacing w:line="578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项目区标准分区，位置、面积。</w:t>
      </w:r>
    </w:p>
    <w:p w14:paraId="2BAAEDAE">
      <w:pPr>
        <w:spacing w:line="578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二、分区规划</w:t>
      </w:r>
    </w:p>
    <w:p w14:paraId="087D1FD0">
      <w:pPr>
        <w:spacing w:line="578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1.标准分区地块分析</w:t>
      </w:r>
    </w:p>
    <w:p w14:paraId="3A1BA07A">
      <w:pPr>
        <w:spacing w:line="578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位置、面积、边界、固定物体（房屋、树木）；海拔、总高差、坡度及趋势、土壤、土层，作物；交通条件、农机化生产路、灌排设施，存在的问题等。</w:t>
      </w:r>
    </w:p>
    <w:p w14:paraId="34533C65">
      <w:pPr>
        <w:spacing w:line="578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2.标准分区平面图</w:t>
      </w:r>
    </w:p>
    <w:p w14:paraId="69D95742">
      <w:pPr>
        <w:spacing w:line="578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三、地块设计</w:t>
      </w:r>
    </w:p>
    <w:p w14:paraId="26FBB3D6">
      <w:pPr>
        <w:spacing w:line="578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1.规划布局，标准分区的特点及主要建设内容等。</w:t>
      </w:r>
    </w:p>
    <w:p w14:paraId="164F8967">
      <w:pPr>
        <w:spacing w:line="578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2.主要技术要求</w:t>
      </w:r>
    </w:p>
    <w:p w14:paraId="09B7A5B0">
      <w:pPr>
        <w:spacing w:line="578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3.地块设计图</w:t>
      </w:r>
    </w:p>
    <w:p w14:paraId="087FAB11">
      <w:pPr>
        <w:spacing w:line="578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4.地块特性汇总表：地块编号、面积、总长、总宽、最低点与最高点连线的水平夹角，田面高差等内容。</w:t>
      </w:r>
    </w:p>
    <w:p w14:paraId="6AE1CC50">
      <w:pPr>
        <w:spacing w:line="578" w:lineRule="exact"/>
        <w:jc w:val="center"/>
        <w:rPr>
          <w:rFonts w:eastAsia="黑体"/>
          <w:sz w:val="32"/>
          <w:szCs w:val="32"/>
        </w:rPr>
      </w:pPr>
      <w:r>
        <w:rPr>
          <w:rFonts w:hAnsi="黑体" w:eastAsia="黑体"/>
          <w:sz w:val="32"/>
          <w:szCs w:val="32"/>
        </w:rPr>
        <w:t>第六章进度安排</w:t>
      </w:r>
    </w:p>
    <w:p w14:paraId="206C4948">
      <w:pPr>
        <w:spacing w:line="578" w:lineRule="exact"/>
        <w:ind w:firstLine="640" w:firstLineChars="200"/>
        <w:rPr>
          <w:rFonts w:eastAsia="方正仿宋_GBK"/>
          <w:sz w:val="32"/>
          <w:szCs w:val="32"/>
        </w:rPr>
      </w:pPr>
    </w:p>
    <w:p w14:paraId="021937D6">
      <w:pPr>
        <w:spacing w:line="578" w:lineRule="exact"/>
        <w:jc w:val="center"/>
        <w:rPr>
          <w:rFonts w:eastAsia="黑体"/>
          <w:sz w:val="32"/>
          <w:szCs w:val="32"/>
        </w:rPr>
      </w:pPr>
      <w:r>
        <w:rPr>
          <w:rFonts w:hAnsi="黑体" w:eastAsia="黑体"/>
          <w:sz w:val="32"/>
          <w:szCs w:val="32"/>
        </w:rPr>
        <w:t>第七章资金概算及筹措</w:t>
      </w:r>
    </w:p>
    <w:p w14:paraId="7264E85E">
      <w:pPr>
        <w:spacing w:line="578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一、资金来源及构成</w:t>
      </w:r>
    </w:p>
    <w:p w14:paraId="20A17991">
      <w:pPr>
        <w:spacing w:line="578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二、资金概算汇总</w:t>
      </w:r>
    </w:p>
    <w:p w14:paraId="65C2A74F">
      <w:pPr>
        <w:spacing w:line="578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三、资金概算明细</w:t>
      </w:r>
    </w:p>
    <w:p w14:paraId="2EE3B375">
      <w:pPr>
        <w:spacing w:line="578" w:lineRule="exact"/>
        <w:jc w:val="center"/>
        <w:rPr>
          <w:rFonts w:eastAsia="黑体"/>
          <w:sz w:val="32"/>
          <w:szCs w:val="32"/>
        </w:rPr>
      </w:pPr>
      <w:r>
        <w:rPr>
          <w:rFonts w:hAnsi="黑体" w:eastAsia="黑体"/>
          <w:sz w:val="32"/>
          <w:szCs w:val="32"/>
        </w:rPr>
        <w:t>第八章效益分析</w:t>
      </w:r>
    </w:p>
    <w:p w14:paraId="5DC65473">
      <w:pPr>
        <w:spacing w:line="578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一、经济效益</w:t>
      </w:r>
    </w:p>
    <w:p w14:paraId="1235FC26">
      <w:pPr>
        <w:spacing w:line="578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二、社会效益</w:t>
      </w:r>
    </w:p>
    <w:p w14:paraId="55684251">
      <w:pPr>
        <w:spacing w:line="578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三、生态效益</w:t>
      </w:r>
    </w:p>
    <w:p w14:paraId="47C6AEA4">
      <w:pPr>
        <w:spacing w:line="578" w:lineRule="exact"/>
        <w:jc w:val="center"/>
        <w:rPr>
          <w:rFonts w:eastAsia="黑体"/>
          <w:sz w:val="32"/>
          <w:szCs w:val="32"/>
        </w:rPr>
      </w:pPr>
      <w:r>
        <w:rPr>
          <w:rFonts w:hAnsi="黑体" w:eastAsia="黑体"/>
          <w:sz w:val="32"/>
          <w:szCs w:val="32"/>
        </w:rPr>
        <w:t>第九章保障措施</w:t>
      </w:r>
    </w:p>
    <w:p w14:paraId="7A0F9406">
      <w:pPr>
        <w:spacing w:line="578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一、组织架构</w:t>
      </w:r>
    </w:p>
    <w:p w14:paraId="078401C1">
      <w:pPr>
        <w:spacing w:line="578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二、技术保障</w:t>
      </w:r>
    </w:p>
    <w:p w14:paraId="60D66396">
      <w:pPr>
        <w:spacing w:line="578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三、监督管理</w:t>
      </w:r>
    </w:p>
    <w:p w14:paraId="1627BDC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0OTJhNjkxNGZhYzQ2NTQzZjBmYjA5YzIxMWFhM2QifQ=="/>
  </w:docVars>
  <w:rsids>
    <w:rsidRoot w:val="249A7556"/>
    <w:rsid w:val="249A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8"/>
    <w:basedOn w:val="1"/>
    <w:next w:val="1"/>
    <w:semiHidden/>
    <w:uiPriority w:val="0"/>
    <w:pPr>
      <w:ind w:left="1400" w:leftChars="1400"/>
    </w:pPr>
  </w:style>
  <w:style w:type="paragraph" w:styleId="3">
    <w:name w:val="Body Text"/>
    <w:basedOn w:val="1"/>
    <w:next w:val="2"/>
    <w:unhideWhenUsed/>
    <w:qFormat/>
    <w:uiPriority w:val="0"/>
    <w:pPr>
      <w:spacing w:after="120"/>
      <w:jc w:val="left"/>
    </w:pPr>
    <w:rPr>
      <w:color w:val="000000"/>
      <w:kern w:val="0"/>
      <w:sz w:val="24"/>
    </w:rPr>
  </w:style>
  <w:style w:type="paragraph" w:customStyle="1" w:styleId="6">
    <w:name w:val="Body text|1"/>
    <w:basedOn w:val="1"/>
    <w:qFormat/>
    <w:uiPriority w:val="0"/>
    <w:pPr>
      <w:spacing w:line="465" w:lineRule="auto"/>
      <w:ind w:firstLine="400"/>
      <w:jc w:val="left"/>
    </w:pPr>
    <w:rPr>
      <w:rFonts w:ascii="宋体" w:hAnsi="宋体" w:cs="宋体"/>
      <w:color w:val="000000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2024-09-30T01:35:00Z</dcterms:created>
  <dc:creator>皮卡</dc:creator>
  <cp:lastModifiedBy>皮卡</cp:lastModifiedBy>
  <dcterms:modified xsi:type="dcterms:W3CDTF">2024-09-30T01:37:07Z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B096AE27643C48A78CA4D591DA34A263_11</vt:lpwstr>
  </property>
</Properties>
</file>