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66D2">
      <w:pPr>
        <w:spacing w:beforeLines="0" w:afterLines="0" w:line="578" w:lineRule="exact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2-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</w:p>
    <w:p w14:paraId="42CDA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tbl>
      <w:tblPr>
        <w:tblStyle w:val="7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"/>
        <w:gridCol w:w="1192"/>
        <w:gridCol w:w="1208"/>
        <w:gridCol w:w="2096"/>
        <w:gridCol w:w="447"/>
        <w:gridCol w:w="780"/>
        <w:gridCol w:w="778"/>
        <w:gridCol w:w="765"/>
        <w:gridCol w:w="704"/>
        <w:gridCol w:w="1076"/>
      </w:tblGrid>
      <w:tr w14:paraId="02F9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205" w:type="dxa"/>
            <w:gridSpan w:val="10"/>
            <w:shd w:val="clear" w:color="auto" w:fill="auto"/>
            <w:vAlign w:val="center"/>
          </w:tcPr>
          <w:p w14:paraId="22DD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支出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绩效目标完成情况自评表</w:t>
            </w:r>
          </w:p>
        </w:tc>
      </w:tr>
      <w:tr w14:paraId="6611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205" w:type="dxa"/>
            <w:gridSpan w:val="10"/>
            <w:shd w:val="clear" w:color="auto" w:fill="auto"/>
            <w:vAlign w:val="center"/>
          </w:tcPr>
          <w:p w14:paraId="744F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2A5E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205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36C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5ABE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6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四川省渠县职业中专学校</w:t>
            </w:r>
          </w:p>
        </w:tc>
      </w:tr>
      <w:tr w14:paraId="23FE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65C1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4,936.80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4,936.80</w:t>
            </w:r>
          </w:p>
        </w:tc>
        <w:tc>
          <w:tcPr>
            <w:tcW w:w="4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8F1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598B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1、进一步贯彻落实国家教育方针政策，严格按照中等职业教学大岗教育、教学及各项管理。从升学和就业多方面培育学生。</w:t>
            </w:r>
          </w:p>
          <w:p w14:paraId="1D79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2、加强常规管理、提高师资质量；开展教学“六认真”检查评比，教研、讲座交流活动，促进教师成长。</w:t>
            </w:r>
          </w:p>
          <w:p w14:paraId="1AEE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3、对“9+3”学生加强管理，在保证教育教学顺利完成的情况下，进一步为“9+3”学生找好就业路。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  <w:p w14:paraId="5306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4、推进素质教育，提高教育质量；通过艺术展演、文艺汇演、运动会、主题队会等形式开展艺术特色教育，推进中职教育发展。</w:t>
            </w:r>
          </w:p>
          <w:p w14:paraId="6D58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5、切实推行绿色发展理念；实施节水、节能型学校建设，开展校园绿化美化行动。</w:t>
            </w:r>
          </w:p>
          <w:p w14:paraId="5DFF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6、加强安全工作，开展安全法制教育，加强安保工作，杜绝校园安全事故。</w:t>
            </w:r>
          </w:p>
          <w:p w14:paraId="4B25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7、加强经费保障、促进学校发展；保障人员基本支出、“五险一金”缴纳，保障学校正常运转需求。</w:t>
            </w:r>
          </w:p>
          <w:p w14:paraId="3B34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7、提升中职就业率、升学率、提升办学形象；全面贯彻党的教育方针，提升人民群众满意度。</w:t>
            </w:r>
          </w:p>
        </w:tc>
      </w:tr>
      <w:tr w14:paraId="4BA5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4EAD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18BE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对家人和个人的补助</w:t>
            </w:r>
          </w:p>
        </w:tc>
        <w:tc>
          <w:tcPr>
            <w:tcW w:w="6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严格按照中等职业教学大岗教育、教学及各项管理。从升学和就业多方面培育学生</w:t>
            </w:r>
          </w:p>
        </w:tc>
      </w:tr>
      <w:tr w14:paraId="4AC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完成在职人员的工资发放及养老保险、医疗保险、住房公积金及其他社会保障缴费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C60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保障教育教学的正常运转的公用经费支出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C5C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效指标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</w:t>
            </w:r>
          </w:p>
          <w:p w14:paraId="06D3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F32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76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“9+3”学生就业率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85%</w:t>
            </w:r>
          </w:p>
        </w:tc>
      </w:tr>
      <w:tr w14:paraId="75A4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F6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12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9D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教学“六认真”检查评比次数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6次</w:t>
            </w:r>
          </w:p>
        </w:tc>
      </w:tr>
      <w:tr w14:paraId="6955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AC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39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5F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接受中职教育人数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3200人</w:t>
            </w:r>
          </w:p>
        </w:tc>
      </w:tr>
      <w:tr w14:paraId="2972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99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40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84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开展全校性大型活动次数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5次</w:t>
            </w:r>
          </w:p>
        </w:tc>
      </w:tr>
      <w:tr w14:paraId="1035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CF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B6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5B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每班完成教学学时数和专业课学时数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750学时</w:t>
            </w:r>
          </w:p>
        </w:tc>
      </w:tr>
      <w:tr w14:paraId="7DAA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D3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56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7D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中职升学率和就业率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1B73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05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49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AD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专题法制安全教育次数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</w:tr>
      <w:tr w14:paraId="5F68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83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CB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活动事故发生率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80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5D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4C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B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教学质量监测合格率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</w:tr>
      <w:tr w14:paraId="4D3D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F3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3A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6C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学校被县市级以上表彰人次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50人次</w:t>
            </w:r>
          </w:p>
        </w:tc>
      </w:tr>
      <w:tr w14:paraId="4126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3B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A7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99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各项工作完成时限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B23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316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促进中职教育发展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E6B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</w:tr>
      <w:tr w14:paraId="4974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4F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01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工作长效机制健全性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4371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</w:t>
            </w:r>
          </w:p>
        </w:tc>
      </w:tr>
      <w:tr w14:paraId="451C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7B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38E0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05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E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2589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5F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9B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3E64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76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财政资金使用额度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4,936.80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4,936.80万元</w:t>
            </w:r>
          </w:p>
        </w:tc>
      </w:tr>
    </w:tbl>
    <w:p w14:paraId="26A8CA28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60D6E7D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EE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2ACF">
                          <w:pPr>
                            <w:pStyle w:val="4"/>
                            <w:ind w:right="451" w:rightChars="141"/>
                            <w:jc w:val="righ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C00AA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B2ACF">
                    <w:pPr>
                      <w:pStyle w:val="4"/>
                      <w:ind w:right="451" w:rightChars="141"/>
                      <w:jc w:val="righ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5C00AAF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C23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3DE5"/>
    <w:rsid w:val="16273DE5"/>
    <w:rsid w:val="1F366CC4"/>
    <w:rsid w:val="7CB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988</Characters>
  <Lines>0</Lines>
  <Paragraphs>0</Paragraphs>
  <TotalTime>0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2025-07-04T01:10:00Z</dcterms:created>
  <dc:creator>1988</dc:creator>
  <cp:lastModifiedBy>慕容奇骏</cp:lastModifiedBy>
  <dcterms:modified xsi:type="dcterms:W3CDTF">2025-10-16T06:28:14Z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A65D4B18A21F4A7A96B48197F6F1D74E_11</vt:lpwstr>
  </property>
  <property fmtid="{D5CDD505-2E9C-101B-9397-08002B2CF9AE}" pid="4" name="KSOTemplateDocerSaveRecord">
    <vt:lpwstr>eyJoZGlkIjoiMDE4OTdiZTFkZWU0MGIyMThjMzI3NTIyMWVlNTQwN2EiLCJ1c2VySWQiOiI2NDMzNDIwNjEifQ==</vt:lpwstr>
  </property>
</Properties>
</file>