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BA2FA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color w:val="000000"/>
          <w:kern w:val="0"/>
          <w:sz w:val="44"/>
          <w:szCs w:val="44"/>
          <w:lang w:val="en-US" w:eastAsia="zh-CN"/>
        </w:rPr>
      </w:pPr>
      <w:bookmarkStart w:id="0" w:name="_GoBack"/>
      <w:r>
        <w:rPr>
          <w:rFonts w:hint="eastAsia" w:ascii="黑体" w:hAnsi="黑体" w:eastAsia="黑体" w:cs="黑体"/>
          <w:b w:val="0"/>
          <w:bCs w:val="0"/>
          <w:color w:val="000000"/>
          <w:kern w:val="0"/>
          <w:sz w:val="44"/>
          <w:szCs w:val="44"/>
          <w:lang w:val="en-US" w:eastAsia="zh-CN"/>
        </w:rPr>
        <w:t>渠县2025年地膜科学使用回收项目报价表</w:t>
      </w:r>
      <w:bookmarkEnd w:id="0"/>
    </w:p>
    <w:tbl>
      <w:tblPr>
        <w:tblStyle w:val="5"/>
        <w:tblW w:w="9837"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7"/>
        <w:gridCol w:w="1348"/>
        <w:gridCol w:w="5287"/>
        <w:gridCol w:w="1015"/>
        <w:gridCol w:w="1410"/>
      </w:tblGrid>
      <w:tr w14:paraId="66553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77" w:type="dxa"/>
            <w:tcBorders>
              <w:tl2br w:val="nil"/>
              <w:tr2bl w:val="nil"/>
            </w:tcBorders>
            <w:tcMar>
              <w:top w:w="0" w:type="dxa"/>
              <w:left w:w="105" w:type="dxa"/>
              <w:bottom w:w="0" w:type="dxa"/>
              <w:right w:w="105" w:type="dxa"/>
            </w:tcMar>
            <w:vAlign w:val="center"/>
          </w:tcPr>
          <w:p w14:paraId="1C4D57E8">
            <w:pPr>
              <w:pStyle w:val="8"/>
              <w:jc w:val="center"/>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序号</w:t>
            </w:r>
          </w:p>
        </w:tc>
        <w:tc>
          <w:tcPr>
            <w:tcW w:w="1348" w:type="dxa"/>
            <w:tcBorders>
              <w:tl2br w:val="nil"/>
              <w:tr2bl w:val="nil"/>
            </w:tcBorders>
            <w:tcMar>
              <w:top w:w="0" w:type="dxa"/>
              <w:left w:w="105" w:type="dxa"/>
              <w:bottom w:w="0" w:type="dxa"/>
              <w:right w:w="105" w:type="dxa"/>
            </w:tcMar>
            <w:vAlign w:val="center"/>
          </w:tcPr>
          <w:p w14:paraId="16750E27">
            <w:pPr>
              <w:pStyle w:val="8"/>
              <w:jc w:val="center"/>
              <w:rPr>
                <w:b w:val="0"/>
                <w:bCs w:val="0"/>
                <w:sz w:val="24"/>
                <w:szCs w:val="24"/>
              </w:rPr>
            </w:pPr>
            <w:r>
              <w:rPr>
                <w:rFonts w:ascii="仿宋_GB2312" w:hAnsi="仿宋_GB2312" w:eastAsia="仿宋_GB2312" w:cs="仿宋_GB2312"/>
                <w:b w:val="0"/>
                <w:bCs w:val="0"/>
                <w:color w:val="000000"/>
                <w:sz w:val="24"/>
                <w:szCs w:val="24"/>
              </w:rPr>
              <w:t>产品</w:t>
            </w:r>
            <w:r>
              <w:rPr>
                <w:rFonts w:hint="eastAsia" w:ascii="仿宋_GB2312" w:hAnsi="仿宋_GB2312" w:eastAsia="仿宋_GB2312" w:cs="仿宋_GB2312"/>
                <w:b w:val="0"/>
                <w:bCs w:val="0"/>
                <w:color w:val="000000"/>
                <w:sz w:val="24"/>
                <w:szCs w:val="24"/>
                <w:lang w:val="en-US" w:eastAsia="zh-CN"/>
              </w:rPr>
              <w:t>或服务</w:t>
            </w:r>
            <w:r>
              <w:rPr>
                <w:rFonts w:ascii="仿宋_GB2312" w:hAnsi="仿宋_GB2312" w:eastAsia="仿宋_GB2312" w:cs="仿宋_GB2312"/>
                <w:b w:val="0"/>
                <w:bCs w:val="0"/>
                <w:color w:val="000000"/>
                <w:sz w:val="24"/>
                <w:szCs w:val="24"/>
              </w:rPr>
              <w:t>名称</w:t>
            </w:r>
          </w:p>
        </w:tc>
        <w:tc>
          <w:tcPr>
            <w:tcW w:w="5287" w:type="dxa"/>
            <w:tcBorders>
              <w:tl2br w:val="nil"/>
              <w:tr2bl w:val="nil"/>
            </w:tcBorders>
            <w:tcMar>
              <w:top w:w="0" w:type="dxa"/>
              <w:left w:w="105" w:type="dxa"/>
              <w:bottom w:w="0" w:type="dxa"/>
              <w:right w:w="105" w:type="dxa"/>
            </w:tcMar>
            <w:vAlign w:val="center"/>
          </w:tcPr>
          <w:p w14:paraId="37882C36">
            <w:pPr>
              <w:pStyle w:val="8"/>
              <w:ind w:firstLine="300"/>
              <w:jc w:val="center"/>
              <w:rPr>
                <w:b w:val="0"/>
                <w:bCs w:val="0"/>
                <w:sz w:val="24"/>
                <w:szCs w:val="24"/>
              </w:rPr>
            </w:pPr>
            <w:r>
              <w:rPr>
                <w:rFonts w:ascii="仿宋_GB2312" w:hAnsi="仿宋_GB2312" w:eastAsia="仿宋_GB2312" w:cs="仿宋_GB2312"/>
                <w:b w:val="0"/>
                <w:bCs w:val="0"/>
                <w:color w:val="000000"/>
                <w:sz w:val="24"/>
                <w:szCs w:val="24"/>
              </w:rPr>
              <w:t>技术参数</w:t>
            </w:r>
          </w:p>
        </w:tc>
        <w:tc>
          <w:tcPr>
            <w:tcW w:w="1015" w:type="dxa"/>
            <w:tcBorders>
              <w:tl2br w:val="nil"/>
              <w:tr2bl w:val="nil"/>
            </w:tcBorders>
            <w:tcMar>
              <w:top w:w="0" w:type="dxa"/>
              <w:left w:w="105" w:type="dxa"/>
              <w:bottom w:w="0" w:type="dxa"/>
              <w:right w:w="105" w:type="dxa"/>
            </w:tcMar>
            <w:vAlign w:val="center"/>
          </w:tcPr>
          <w:p w14:paraId="462DA9DC">
            <w:pPr>
              <w:pStyle w:val="8"/>
              <w:jc w:val="center"/>
              <w:rPr>
                <w:b w:val="0"/>
                <w:bCs w:val="0"/>
                <w:sz w:val="24"/>
                <w:szCs w:val="24"/>
              </w:rPr>
            </w:pPr>
            <w:r>
              <w:rPr>
                <w:rFonts w:ascii="仿宋_GB2312" w:hAnsi="仿宋_GB2312" w:eastAsia="仿宋_GB2312" w:cs="仿宋_GB2312"/>
                <w:b w:val="0"/>
                <w:bCs w:val="0"/>
                <w:color w:val="000000"/>
                <w:sz w:val="24"/>
                <w:szCs w:val="24"/>
              </w:rPr>
              <w:t>数量</w:t>
            </w:r>
          </w:p>
        </w:tc>
        <w:tc>
          <w:tcPr>
            <w:tcW w:w="1410" w:type="dxa"/>
            <w:tcBorders>
              <w:tl2br w:val="nil"/>
              <w:tr2bl w:val="nil"/>
            </w:tcBorders>
            <w:tcMar>
              <w:top w:w="0" w:type="dxa"/>
              <w:left w:w="105" w:type="dxa"/>
              <w:bottom w:w="0" w:type="dxa"/>
              <w:right w:w="105" w:type="dxa"/>
            </w:tcMar>
            <w:vAlign w:val="center"/>
          </w:tcPr>
          <w:p w14:paraId="70818DA0">
            <w:pPr>
              <w:pStyle w:val="8"/>
              <w:jc w:val="center"/>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报价</w:t>
            </w:r>
          </w:p>
        </w:tc>
      </w:tr>
      <w:tr w14:paraId="64E04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77" w:type="dxa"/>
            <w:tcBorders>
              <w:tl2br w:val="nil"/>
              <w:tr2bl w:val="nil"/>
            </w:tcBorders>
            <w:tcMar>
              <w:top w:w="0" w:type="dxa"/>
              <w:left w:w="105" w:type="dxa"/>
              <w:bottom w:w="0" w:type="dxa"/>
              <w:right w:w="105" w:type="dxa"/>
            </w:tcMar>
            <w:vAlign w:val="center"/>
          </w:tcPr>
          <w:p w14:paraId="46AAE974">
            <w:pPr>
              <w:pStyle w:val="8"/>
              <w:jc w:val="center"/>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1</w:t>
            </w:r>
          </w:p>
        </w:tc>
        <w:tc>
          <w:tcPr>
            <w:tcW w:w="1348" w:type="dxa"/>
            <w:tcBorders>
              <w:tl2br w:val="nil"/>
              <w:tr2bl w:val="nil"/>
            </w:tcBorders>
            <w:tcMar>
              <w:top w:w="0" w:type="dxa"/>
              <w:left w:w="105" w:type="dxa"/>
              <w:bottom w:w="0" w:type="dxa"/>
              <w:right w:w="105" w:type="dxa"/>
            </w:tcMar>
            <w:vAlign w:val="center"/>
          </w:tcPr>
          <w:p w14:paraId="71C39889">
            <w:pPr>
              <w:pStyle w:val="8"/>
              <w:jc w:val="center"/>
              <w:rPr>
                <w:rFonts w:ascii="仿宋_GB2312" w:hAnsi="仿宋_GB2312" w:eastAsia="仿宋_GB2312" w:cs="仿宋_GB2312"/>
                <w:b w:val="0"/>
                <w:bCs w:val="0"/>
                <w:color w:val="000000"/>
                <w:sz w:val="24"/>
                <w:szCs w:val="24"/>
              </w:rPr>
            </w:pPr>
            <w:r>
              <w:rPr>
                <w:rFonts w:ascii="仿宋_GB2312" w:hAnsi="仿宋_GB2312" w:eastAsia="仿宋_GB2312" w:cs="仿宋_GB2312"/>
                <w:b w:val="0"/>
                <w:bCs w:val="0"/>
                <w:color w:val="000000"/>
                <w:sz w:val="24"/>
                <w:szCs w:val="24"/>
              </w:rPr>
              <w:t>加厚高强度地膜</w:t>
            </w:r>
          </w:p>
        </w:tc>
        <w:tc>
          <w:tcPr>
            <w:tcW w:w="5287" w:type="dxa"/>
            <w:tcBorders>
              <w:tl2br w:val="nil"/>
              <w:tr2bl w:val="nil"/>
            </w:tcBorders>
            <w:tcMar>
              <w:top w:w="0" w:type="dxa"/>
              <w:left w:w="105" w:type="dxa"/>
              <w:bottom w:w="0" w:type="dxa"/>
              <w:right w:w="105" w:type="dxa"/>
            </w:tcMar>
            <w:vAlign w:val="center"/>
          </w:tcPr>
          <w:p w14:paraId="75274772">
            <w:pPr>
              <w:pStyle w:val="8"/>
              <w:ind w:firstLine="480" w:firstLineChars="200"/>
              <w:jc w:val="both"/>
              <w:rPr>
                <w:rFonts w:hint="default"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在全县推广使用</w:t>
            </w:r>
            <w:r>
              <w:rPr>
                <w:rFonts w:hint="default" w:ascii="仿宋_GB2312" w:hAnsi="仿宋_GB2312" w:eastAsia="仿宋_GB2312" w:cs="仿宋_GB2312"/>
                <w:b w:val="0"/>
                <w:bCs w:val="0"/>
                <w:color w:val="000000"/>
                <w:sz w:val="24"/>
                <w:szCs w:val="24"/>
                <w:lang w:val="zh-CN" w:eastAsia="zh-CN"/>
              </w:rPr>
              <w:t>加厚高强度地膜</w:t>
            </w:r>
            <w:r>
              <w:rPr>
                <w:rFonts w:hint="eastAsia" w:ascii="仿宋_GB2312" w:hAnsi="仿宋_GB2312" w:eastAsia="仿宋_GB2312" w:cs="仿宋_GB2312"/>
                <w:b w:val="0"/>
                <w:bCs w:val="0"/>
                <w:color w:val="000000"/>
                <w:sz w:val="24"/>
                <w:szCs w:val="24"/>
                <w:lang w:val="en-US" w:eastAsia="zh-CN"/>
              </w:rPr>
              <w:t>26万亩，其中：</w:t>
            </w:r>
            <w:r>
              <w:rPr>
                <w:rFonts w:hint="default" w:ascii="仿宋_GB2312" w:hAnsi="仿宋_GB2312" w:eastAsia="仿宋_GB2312" w:cs="仿宋_GB2312"/>
                <w:b w:val="0"/>
                <w:bCs w:val="0"/>
                <w:color w:val="000000"/>
                <w:sz w:val="24"/>
                <w:szCs w:val="24"/>
                <w:lang w:val="zh-CN" w:eastAsia="zh-CN"/>
              </w:rPr>
              <w:t>示范村（片）</w:t>
            </w:r>
            <w:r>
              <w:rPr>
                <w:rFonts w:hint="default" w:ascii="仿宋_GB2312" w:hAnsi="仿宋_GB2312" w:eastAsia="仿宋_GB2312" w:cs="仿宋_GB2312"/>
                <w:b w:val="0"/>
                <w:bCs w:val="0"/>
                <w:color w:val="000000"/>
                <w:sz w:val="24"/>
                <w:szCs w:val="24"/>
                <w:lang w:val="en-US" w:eastAsia="zh-CN"/>
              </w:rPr>
              <w:t>1.5</w:t>
            </w:r>
            <w:r>
              <w:rPr>
                <w:rFonts w:hint="default" w:ascii="仿宋_GB2312" w:hAnsi="仿宋_GB2312" w:eastAsia="仿宋_GB2312" w:cs="仿宋_GB2312"/>
                <w:b w:val="0"/>
                <w:bCs w:val="0"/>
                <w:color w:val="000000"/>
                <w:sz w:val="24"/>
                <w:szCs w:val="24"/>
                <w:lang w:val="zh-CN" w:eastAsia="zh-CN"/>
              </w:rPr>
              <w:t>万亩，辐射带动2</w:t>
            </w:r>
            <w:r>
              <w:rPr>
                <w:rFonts w:hint="default" w:ascii="仿宋_GB2312" w:hAnsi="仿宋_GB2312" w:eastAsia="仿宋_GB2312" w:cs="仿宋_GB2312"/>
                <w:b w:val="0"/>
                <w:bCs w:val="0"/>
                <w:color w:val="000000"/>
                <w:sz w:val="24"/>
                <w:szCs w:val="24"/>
                <w:lang w:val="en-US" w:eastAsia="zh-CN"/>
              </w:rPr>
              <w:t>4.5</w:t>
            </w:r>
            <w:r>
              <w:rPr>
                <w:rFonts w:hint="default" w:ascii="仿宋_GB2312" w:hAnsi="仿宋_GB2312" w:eastAsia="仿宋_GB2312" w:cs="仿宋_GB2312"/>
                <w:b w:val="0"/>
                <w:bCs w:val="0"/>
                <w:color w:val="000000"/>
                <w:sz w:val="24"/>
                <w:szCs w:val="24"/>
                <w:lang w:val="zh-CN" w:eastAsia="zh-CN"/>
              </w:rPr>
              <w:t>万亩</w:t>
            </w:r>
            <w:r>
              <w:rPr>
                <w:rFonts w:hint="eastAsia" w:ascii="仿宋_GB2312" w:hAnsi="仿宋_GB2312" w:eastAsia="仿宋_GB2312" w:cs="仿宋_GB2312"/>
                <w:b w:val="0"/>
                <w:bCs w:val="0"/>
                <w:color w:val="000000"/>
                <w:sz w:val="24"/>
                <w:szCs w:val="24"/>
                <w:lang w:val="zh-CN" w:eastAsia="zh-CN"/>
              </w:rPr>
              <w:t>。采购加厚高强度地膜约</w:t>
            </w:r>
            <w:r>
              <w:rPr>
                <w:rFonts w:hint="eastAsia" w:ascii="仿宋_GB2312" w:hAnsi="仿宋_GB2312" w:eastAsia="仿宋_GB2312" w:cs="仿宋_GB2312"/>
                <w:b w:val="0"/>
                <w:bCs w:val="0"/>
                <w:color w:val="000000"/>
                <w:sz w:val="24"/>
                <w:szCs w:val="24"/>
                <w:lang w:val="en-US" w:eastAsia="zh-CN"/>
              </w:rPr>
              <w:t>365吨，其技术要求如下：</w:t>
            </w:r>
          </w:p>
          <w:p w14:paraId="6F40BFDF">
            <w:pPr>
              <w:pStyle w:val="8"/>
              <w:ind w:firstLine="480" w:firstLineChars="200"/>
              <w:jc w:val="both"/>
              <w:rPr>
                <w:rFonts w:hint="default" w:ascii="仿宋_GB2312" w:hAnsi="仿宋_GB2312" w:eastAsia="仿宋_GB2312" w:cs="仿宋_GB2312"/>
                <w:b w:val="0"/>
                <w:bCs w:val="0"/>
                <w:color w:val="000000"/>
                <w:sz w:val="24"/>
                <w:szCs w:val="24"/>
                <w:lang w:val="zh-CN" w:eastAsia="zh-CN"/>
              </w:rPr>
            </w:pPr>
            <w:r>
              <w:rPr>
                <w:rFonts w:hint="eastAsia" w:ascii="仿宋_GB2312" w:hAnsi="仿宋_GB2312" w:eastAsia="仿宋_GB2312" w:cs="仿宋_GB2312"/>
                <w:b w:val="0"/>
                <w:bCs w:val="0"/>
                <w:color w:val="000000"/>
                <w:sz w:val="24"/>
                <w:szCs w:val="24"/>
                <w:lang w:val="en-US" w:eastAsia="zh-CN"/>
              </w:rPr>
              <w:t>1.</w:t>
            </w:r>
            <w:r>
              <w:rPr>
                <w:rFonts w:hint="default" w:ascii="仿宋_GB2312" w:hAnsi="仿宋_GB2312" w:eastAsia="仿宋_GB2312" w:cs="仿宋_GB2312"/>
                <w:b w:val="0"/>
                <w:bCs w:val="0"/>
                <w:color w:val="000000"/>
                <w:sz w:val="24"/>
                <w:szCs w:val="24"/>
                <w:lang w:val="zh-CN" w:eastAsia="zh-CN"/>
              </w:rPr>
              <w:t>加厚高强度地膜其产品厚度、力学性能等指标应不低于《聚乙烯吹塑农用地面覆盖薄膜》（GB 13735-2017）中 I 类耐老化地膜有关要求，其中产品标称厚度不小于 0.015mm，有效覆盖使用时间不低于 180 天，且使用后最大拉伸负荷、断裂标称应变等力学性能指标不小于初始值</w:t>
            </w:r>
            <w:r>
              <w:rPr>
                <w:rFonts w:hint="eastAsia" w:ascii="仿宋_GB2312" w:hAnsi="仿宋_GB2312" w:eastAsia="仿宋_GB2312" w:cs="仿宋_GB2312"/>
                <w:b w:val="0"/>
                <w:bCs w:val="0"/>
                <w:color w:val="000000"/>
                <w:sz w:val="24"/>
                <w:szCs w:val="24"/>
                <w:lang w:val="zh-CN" w:eastAsia="zh-CN"/>
              </w:rPr>
              <w:t>的</w:t>
            </w:r>
            <w:r>
              <w:rPr>
                <w:rFonts w:hint="default" w:ascii="仿宋_GB2312" w:hAnsi="仿宋_GB2312" w:eastAsia="仿宋_GB2312" w:cs="仿宋_GB2312"/>
                <w:b w:val="0"/>
                <w:bCs w:val="0"/>
                <w:color w:val="000000"/>
                <w:sz w:val="24"/>
                <w:szCs w:val="24"/>
                <w:lang w:val="zh-CN" w:eastAsia="zh-CN"/>
              </w:rPr>
              <w:t>50%。</w:t>
            </w:r>
          </w:p>
          <w:p w14:paraId="59556F1E">
            <w:pPr>
              <w:pStyle w:val="8"/>
              <w:ind w:firstLine="480" w:firstLineChars="200"/>
              <w:jc w:val="both"/>
              <w:rPr>
                <w:rFonts w:hint="eastAsia" w:ascii="仿宋_GB2312" w:hAnsi="仿宋_GB2312" w:eastAsia="仿宋_GB2312" w:cs="仿宋_GB2312"/>
                <w:b w:val="0"/>
                <w:bCs w:val="0"/>
                <w:color w:val="000000"/>
                <w:sz w:val="24"/>
                <w:szCs w:val="24"/>
                <w:lang w:eastAsia="zh-CN"/>
              </w:rPr>
            </w:pPr>
            <w:r>
              <w:rPr>
                <w:rFonts w:hint="eastAsia" w:ascii="仿宋_GB2312" w:hAnsi="仿宋_GB2312" w:eastAsia="仿宋_GB2312" w:cs="仿宋_GB2312"/>
                <w:b w:val="0"/>
                <w:bCs w:val="0"/>
                <w:color w:val="000000"/>
                <w:sz w:val="24"/>
                <w:szCs w:val="24"/>
                <w:lang w:val="en-US" w:eastAsia="zh-CN"/>
              </w:rPr>
              <w:t>2.规格及</w:t>
            </w:r>
            <w:r>
              <w:rPr>
                <w:rFonts w:ascii="仿宋_GB2312" w:hAnsi="仿宋_GB2312" w:eastAsia="仿宋_GB2312" w:cs="仿宋_GB2312"/>
                <w:b w:val="0"/>
                <w:bCs w:val="0"/>
                <w:color w:val="000000"/>
                <w:sz w:val="24"/>
                <w:szCs w:val="24"/>
              </w:rPr>
              <w:t>颜色</w:t>
            </w:r>
            <w:r>
              <w:rPr>
                <w:rFonts w:hint="eastAsia" w:ascii="仿宋_GB2312" w:hAnsi="仿宋_GB2312" w:eastAsia="仿宋_GB2312" w:cs="仿宋_GB2312"/>
                <w:b w:val="0"/>
                <w:bCs w:val="0"/>
                <w:color w:val="000000"/>
                <w:sz w:val="24"/>
                <w:szCs w:val="24"/>
                <w:lang w:eastAsia="zh-CN"/>
              </w:rPr>
              <w:t>，</w:t>
            </w:r>
            <w:r>
              <w:rPr>
                <w:rFonts w:ascii="仿宋_GB2312" w:hAnsi="仿宋_GB2312" w:eastAsia="仿宋_GB2312" w:cs="仿宋_GB2312"/>
                <w:b w:val="0"/>
                <w:bCs w:val="0"/>
                <w:color w:val="000000"/>
                <w:sz w:val="24"/>
                <w:szCs w:val="24"/>
              </w:rPr>
              <w:t>根据采购人需求提供</w:t>
            </w:r>
            <w:r>
              <w:rPr>
                <w:rFonts w:hint="eastAsia" w:ascii="仿宋_GB2312" w:hAnsi="仿宋_GB2312" w:eastAsia="仿宋_GB2312" w:cs="仿宋_GB2312"/>
                <w:b w:val="0"/>
                <w:bCs w:val="0"/>
                <w:color w:val="000000"/>
                <w:sz w:val="24"/>
                <w:szCs w:val="24"/>
                <w:lang w:eastAsia="zh-CN"/>
              </w:rPr>
              <w:t>。</w:t>
            </w:r>
          </w:p>
          <w:p w14:paraId="6C497F55">
            <w:pPr>
              <w:pStyle w:val="8"/>
              <w:ind w:firstLine="480" w:firstLineChars="200"/>
              <w:jc w:val="both"/>
              <w:rPr>
                <w:rFonts w:hint="default"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3.</w:t>
            </w:r>
            <w:r>
              <w:rPr>
                <w:rFonts w:hint="eastAsia" w:ascii="仿宋_GB2312" w:hAnsi="仿宋_GB2312" w:eastAsia="仿宋_GB2312" w:cs="仿宋_GB2312"/>
                <w:b w:val="0"/>
                <w:bCs w:val="0"/>
                <w:color w:val="000000"/>
                <w:sz w:val="24"/>
                <w:szCs w:val="24"/>
                <w:lang w:val="zh-CN" w:eastAsia="zh-CN"/>
              </w:rPr>
              <w:t>地膜到货后供应商通知采购人组织抽检，送有资质的第三方检测单位进行检测，检测报告合格后下发到各乡镇。</w:t>
            </w:r>
          </w:p>
        </w:tc>
        <w:tc>
          <w:tcPr>
            <w:tcW w:w="1015" w:type="dxa"/>
            <w:tcBorders>
              <w:tl2br w:val="nil"/>
              <w:tr2bl w:val="nil"/>
            </w:tcBorders>
            <w:tcMar>
              <w:top w:w="0" w:type="dxa"/>
              <w:left w:w="105" w:type="dxa"/>
              <w:bottom w:w="0" w:type="dxa"/>
              <w:right w:w="105" w:type="dxa"/>
            </w:tcMar>
            <w:vAlign w:val="center"/>
          </w:tcPr>
          <w:p w14:paraId="0594078E">
            <w:pPr>
              <w:pStyle w:val="8"/>
              <w:jc w:val="center"/>
              <w:rPr>
                <w:rFonts w:hint="default" w:eastAsiaTheme="minorEastAsia"/>
                <w:b w:val="0"/>
                <w:bCs w:val="0"/>
                <w:sz w:val="24"/>
                <w:szCs w:val="24"/>
                <w:lang w:val="en-US" w:eastAsia="zh-CN"/>
              </w:rPr>
            </w:pPr>
            <w:r>
              <w:rPr>
                <w:rFonts w:hint="eastAsia" w:ascii="仿宋_GB2312" w:hAnsi="仿宋_GB2312" w:eastAsia="仿宋_GB2312" w:cs="仿宋_GB2312"/>
                <w:b w:val="0"/>
                <w:bCs w:val="0"/>
                <w:color w:val="000000"/>
                <w:sz w:val="24"/>
                <w:szCs w:val="24"/>
                <w:lang w:val="en-US" w:eastAsia="zh-CN"/>
              </w:rPr>
              <w:t>365吨</w:t>
            </w:r>
          </w:p>
        </w:tc>
        <w:tc>
          <w:tcPr>
            <w:tcW w:w="1410" w:type="dxa"/>
            <w:tcBorders>
              <w:tl2br w:val="nil"/>
              <w:tr2bl w:val="nil"/>
            </w:tcBorders>
            <w:tcMar>
              <w:top w:w="0" w:type="dxa"/>
              <w:left w:w="105" w:type="dxa"/>
              <w:bottom w:w="0" w:type="dxa"/>
              <w:right w:w="105" w:type="dxa"/>
            </w:tcMar>
            <w:vAlign w:val="center"/>
          </w:tcPr>
          <w:p w14:paraId="271ECCFE">
            <w:pPr>
              <w:pStyle w:val="8"/>
              <w:jc w:val="right"/>
              <w:rPr>
                <w:rFonts w:hint="default"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u w:val="single"/>
                <w:lang w:val="en-US" w:eastAsia="zh-CN"/>
              </w:rPr>
              <w:t xml:space="preserve">     </w:t>
            </w:r>
            <w:r>
              <w:rPr>
                <w:rFonts w:hint="eastAsia" w:ascii="仿宋_GB2312" w:hAnsi="仿宋_GB2312" w:eastAsia="仿宋_GB2312" w:cs="仿宋_GB2312"/>
                <w:b w:val="0"/>
                <w:bCs w:val="0"/>
                <w:color w:val="000000"/>
                <w:sz w:val="24"/>
                <w:szCs w:val="24"/>
                <w:u w:val="none"/>
                <w:lang w:val="en-US" w:eastAsia="zh-CN"/>
              </w:rPr>
              <w:t>元/吨</w:t>
            </w:r>
          </w:p>
        </w:tc>
      </w:tr>
      <w:tr w14:paraId="7DC2F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77" w:type="dxa"/>
            <w:tcBorders>
              <w:tl2br w:val="nil"/>
              <w:tr2bl w:val="nil"/>
            </w:tcBorders>
            <w:tcMar>
              <w:top w:w="0" w:type="dxa"/>
              <w:left w:w="105" w:type="dxa"/>
              <w:bottom w:w="0" w:type="dxa"/>
              <w:right w:w="105" w:type="dxa"/>
            </w:tcMar>
            <w:vAlign w:val="center"/>
          </w:tcPr>
          <w:p w14:paraId="20EB291F">
            <w:pPr>
              <w:pStyle w:val="8"/>
              <w:jc w:val="center"/>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2</w:t>
            </w:r>
          </w:p>
        </w:tc>
        <w:tc>
          <w:tcPr>
            <w:tcW w:w="1348" w:type="dxa"/>
            <w:tcBorders>
              <w:tl2br w:val="nil"/>
              <w:tr2bl w:val="nil"/>
            </w:tcBorders>
            <w:tcMar>
              <w:top w:w="0" w:type="dxa"/>
              <w:left w:w="105" w:type="dxa"/>
              <w:bottom w:w="0" w:type="dxa"/>
              <w:right w:w="105" w:type="dxa"/>
            </w:tcMar>
            <w:vAlign w:val="center"/>
          </w:tcPr>
          <w:p w14:paraId="47B6C8EC">
            <w:pPr>
              <w:pStyle w:val="8"/>
              <w:jc w:val="center"/>
              <w:rPr>
                <w:b w:val="0"/>
                <w:bCs w:val="0"/>
                <w:sz w:val="24"/>
                <w:szCs w:val="24"/>
              </w:rPr>
            </w:pPr>
            <w:r>
              <w:rPr>
                <w:rFonts w:ascii="仿宋_GB2312" w:hAnsi="仿宋_GB2312" w:eastAsia="仿宋_GB2312" w:cs="仿宋_GB2312"/>
                <w:b w:val="0"/>
                <w:bCs w:val="0"/>
                <w:color w:val="000000"/>
                <w:sz w:val="24"/>
                <w:szCs w:val="24"/>
              </w:rPr>
              <w:t>全生物降解地膜</w:t>
            </w:r>
          </w:p>
        </w:tc>
        <w:tc>
          <w:tcPr>
            <w:tcW w:w="5287" w:type="dxa"/>
            <w:tcBorders>
              <w:tl2br w:val="nil"/>
              <w:tr2bl w:val="nil"/>
            </w:tcBorders>
            <w:tcMar>
              <w:top w:w="0" w:type="dxa"/>
              <w:left w:w="105" w:type="dxa"/>
              <w:bottom w:w="0" w:type="dxa"/>
              <w:right w:w="105" w:type="dxa"/>
            </w:tcMar>
            <w:vAlign w:val="center"/>
          </w:tcPr>
          <w:p w14:paraId="762A95F5">
            <w:pPr>
              <w:pStyle w:val="8"/>
              <w:ind w:firstLine="480" w:firstLineChars="200"/>
              <w:jc w:val="both"/>
              <w:rPr>
                <w:rFonts w:hint="default"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zh-CN" w:eastAsia="zh-CN"/>
              </w:rPr>
              <w:t>在</w:t>
            </w:r>
            <w:r>
              <w:rPr>
                <w:rFonts w:hint="default" w:ascii="仿宋_GB2312" w:hAnsi="仿宋_GB2312" w:eastAsia="仿宋_GB2312" w:cs="仿宋_GB2312"/>
                <w:b w:val="0"/>
                <w:bCs w:val="0"/>
                <w:color w:val="000000"/>
                <w:sz w:val="24"/>
                <w:szCs w:val="24"/>
                <w:lang w:val="en-US" w:eastAsia="zh-CN"/>
              </w:rPr>
              <w:t>适宜区域</w:t>
            </w:r>
            <w:r>
              <w:rPr>
                <w:rFonts w:hint="default" w:ascii="仿宋_GB2312" w:hAnsi="仿宋_GB2312" w:eastAsia="仿宋_GB2312" w:cs="仿宋_GB2312"/>
                <w:b w:val="0"/>
                <w:bCs w:val="0"/>
                <w:color w:val="000000"/>
                <w:sz w:val="24"/>
                <w:szCs w:val="24"/>
                <w:lang w:val="zh-CN" w:eastAsia="zh-CN"/>
              </w:rPr>
              <w:t>推广全生物降解地膜</w:t>
            </w:r>
            <w:r>
              <w:rPr>
                <w:rFonts w:hint="default" w:ascii="仿宋_GB2312" w:hAnsi="仿宋_GB2312" w:eastAsia="仿宋_GB2312" w:cs="仿宋_GB2312"/>
                <w:b w:val="0"/>
                <w:bCs w:val="0"/>
                <w:color w:val="000000"/>
                <w:sz w:val="24"/>
                <w:szCs w:val="24"/>
                <w:lang w:val="en-US" w:eastAsia="zh-CN"/>
              </w:rPr>
              <w:t>2</w:t>
            </w:r>
            <w:r>
              <w:rPr>
                <w:rFonts w:hint="default" w:ascii="仿宋_GB2312" w:hAnsi="仿宋_GB2312" w:eastAsia="仿宋_GB2312" w:cs="仿宋_GB2312"/>
                <w:b w:val="0"/>
                <w:bCs w:val="0"/>
                <w:color w:val="000000"/>
                <w:sz w:val="24"/>
                <w:szCs w:val="24"/>
                <w:lang w:val="zh-CN" w:eastAsia="zh-CN"/>
              </w:rPr>
              <w:t>万亩</w:t>
            </w:r>
            <w:r>
              <w:rPr>
                <w:rFonts w:hint="eastAsia" w:ascii="仿宋_GB2312" w:hAnsi="仿宋_GB2312" w:eastAsia="仿宋_GB2312" w:cs="仿宋_GB2312"/>
                <w:b w:val="0"/>
                <w:bCs w:val="0"/>
                <w:color w:val="000000"/>
                <w:sz w:val="24"/>
                <w:szCs w:val="24"/>
                <w:lang w:val="zh-CN" w:eastAsia="zh-CN"/>
              </w:rPr>
              <w:t>，其中：</w:t>
            </w:r>
            <w:r>
              <w:rPr>
                <w:rFonts w:hint="default" w:ascii="仿宋_GB2312" w:hAnsi="仿宋_GB2312" w:eastAsia="仿宋_GB2312" w:cs="仿宋_GB2312"/>
                <w:b w:val="0"/>
                <w:bCs w:val="0"/>
                <w:color w:val="000000"/>
                <w:sz w:val="24"/>
                <w:szCs w:val="24"/>
                <w:lang w:val="zh-CN" w:eastAsia="zh-CN"/>
              </w:rPr>
              <w:t>示范片（村）基地0.2万亩，辐射带动1.8万亩。</w:t>
            </w:r>
            <w:r>
              <w:rPr>
                <w:rFonts w:hint="eastAsia" w:ascii="仿宋_GB2312" w:hAnsi="仿宋_GB2312" w:eastAsia="仿宋_GB2312" w:cs="仿宋_GB2312"/>
                <w:b w:val="0"/>
                <w:bCs w:val="0"/>
                <w:color w:val="000000"/>
                <w:sz w:val="24"/>
                <w:szCs w:val="24"/>
                <w:lang w:val="zh-CN" w:eastAsia="zh-CN"/>
              </w:rPr>
              <w:t>采购</w:t>
            </w:r>
            <w:r>
              <w:rPr>
                <w:rFonts w:hint="default" w:ascii="仿宋_GB2312" w:hAnsi="仿宋_GB2312" w:eastAsia="仿宋_GB2312" w:cs="仿宋_GB2312"/>
                <w:b w:val="0"/>
                <w:bCs w:val="0"/>
                <w:color w:val="000000"/>
                <w:sz w:val="24"/>
                <w:szCs w:val="24"/>
                <w:lang w:val="zh-CN" w:eastAsia="zh-CN"/>
              </w:rPr>
              <w:t>全生物降解地膜</w:t>
            </w:r>
            <w:r>
              <w:rPr>
                <w:rFonts w:hint="eastAsia" w:ascii="仿宋_GB2312" w:hAnsi="仿宋_GB2312" w:eastAsia="仿宋_GB2312" w:cs="仿宋_GB2312"/>
                <w:b w:val="0"/>
                <w:bCs w:val="0"/>
                <w:color w:val="000000"/>
                <w:sz w:val="24"/>
                <w:szCs w:val="24"/>
                <w:lang w:val="zh-CN" w:eastAsia="zh-CN"/>
              </w:rPr>
              <w:t>约</w:t>
            </w:r>
            <w:r>
              <w:rPr>
                <w:rFonts w:hint="eastAsia" w:ascii="仿宋_GB2312" w:hAnsi="仿宋_GB2312" w:eastAsia="仿宋_GB2312" w:cs="仿宋_GB2312"/>
                <w:b w:val="0"/>
                <w:bCs w:val="0"/>
                <w:color w:val="000000"/>
                <w:sz w:val="24"/>
                <w:szCs w:val="24"/>
                <w:lang w:val="en-US" w:eastAsia="zh-CN"/>
              </w:rPr>
              <w:t>43吨，其技术要求如下：</w:t>
            </w:r>
          </w:p>
          <w:p w14:paraId="3D601AA5">
            <w:pPr>
              <w:pStyle w:val="8"/>
              <w:ind w:firstLine="480" w:firstLineChars="200"/>
              <w:jc w:val="both"/>
              <w:rPr>
                <w:rFonts w:ascii="仿宋_GB2312" w:hAnsi="仿宋_GB2312" w:eastAsia="仿宋_GB2312" w:cs="仿宋_GB2312"/>
                <w:b w:val="0"/>
                <w:bCs w:val="0"/>
                <w:color w:val="000000"/>
                <w:sz w:val="24"/>
                <w:szCs w:val="24"/>
              </w:rPr>
            </w:pPr>
            <w:r>
              <w:rPr>
                <w:rFonts w:ascii="仿宋_GB2312" w:hAnsi="仿宋_GB2312" w:eastAsia="仿宋_GB2312" w:cs="仿宋_GB2312"/>
                <w:b w:val="0"/>
                <w:bCs w:val="0"/>
                <w:color w:val="000000"/>
                <w:sz w:val="24"/>
                <w:szCs w:val="24"/>
              </w:rPr>
              <w:t>1</w:t>
            </w:r>
            <w:r>
              <w:rPr>
                <w:rFonts w:hint="eastAsia" w:ascii="仿宋_GB2312" w:hAnsi="仿宋_GB2312" w:eastAsia="仿宋_GB2312" w:cs="仿宋_GB2312"/>
                <w:b w:val="0"/>
                <w:bCs w:val="0"/>
                <w:color w:val="000000"/>
                <w:sz w:val="24"/>
                <w:szCs w:val="24"/>
                <w:lang w:eastAsia="zh-CN"/>
              </w:rPr>
              <w:t>.</w:t>
            </w:r>
            <w:r>
              <w:rPr>
                <w:rFonts w:hint="default" w:ascii="仿宋_GB2312" w:hAnsi="仿宋_GB2312" w:eastAsia="仿宋_GB2312" w:cs="仿宋_GB2312"/>
                <w:b w:val="0"/>
                <w:bCs w:val="0"/>
                <w:color w:val="000000"/>
                <w:sz w:val="24"/>
                <w:szCs w:val="24"/>
                <w:lang w:val="zh-CN" w:eastAsia="zh-CN"/>
              </w:rPr>
              <w:t>全生物降解地膜的产品厚度、力学性能等指标应不低于《全生物降解农用地面覆盖薄膜》（GB/T 35795—2017）有关要求，有机成分不小于51%，相对生物分解率不小于90%，产品中不得含有PE等聚烯</w:t>
            </w:r>
            <w:r>
              <w:rPr>
                <w:rFonts w:hint="eastAsia" w:ascii="仿宋_GB2312" w:hAnsi="仿宋_GB2312" w:eastAsia="仿宋_GB2312" w:cs="仿宋_GB2312"/>
                <w:b w:val="0"/>
                <w:bCs w:val="0"/>
                <w:color w:val="000000"/>
                <w:sz w:val="24"/>
                <w:szCs w:val="24"/>
                <w:lang w:val="zh-CN" w:eastAsia="zh-CN"/>
              </w:rPr>
              <w:t>烃</w:t>
            </w:r>
            <w:r>
              <w:rPr>
                <w:rFonts w:hint="default" w:ascii="仿宋_GB2312" w:hAnsi="仿宋_GB2312" w:eastAsia="仿宋_GB2312" w:cs="仿宋_GB2312"/>
                <w:b w:val="0"/>
                <w:bCs w:val="0"/>
                <w:color w:val="000000"/>
                <w:sz w:val="24"/>
                <w:szCs w:val="24"/>
                <w:lang w:val="zh-CN" w:eastAsia="zh-CN"/>
              </w:rPr>
              <w:t>类材料。</w:t>
            </w:r>
          </w:p>
          <w:p w14:paraId="37329C1E">
            <w:pPr>
              <w:pStyle w:val="8"/>
              <w:ind w:firstLine="480" w:firstLineChars="200"/>
              <w:jc w:val="both"/>
              <w:rPr>
                <w:rFonts w:hint="eastAsia" w:ascii="仿宋_GB2312" w:hAnsi="仿宋_GB2312" w:eastAsia="仿宋_GB2312" w:cs="仿宋_GB2312"/>
                <w:b w:val="0"/>
                <w:bCs w:val="0"/>
                <w:color w:val="000000"/>
                <w:sz w:val="24"/>
                <w:szCs w:val="24"/>
                <w:lang w:eastAsia="zh-CN"/>
              </w:rPr>
            </w:pPr>
            <w:r>
              <w:rPr>
                <w:rFonts w:hint="eastAsia" w:ascii="仿宋_GB2312" w:hAnsi="仿宋_GB2312" w:eastAsia="仿宋_GB2312" w:cs="仿宋_GB2312"/>
                <w:b w:val="0"/>
                <w:bCs w:val="0"/>
                <w:color w:val="000000"/>
                <w:sz w:val="24"/>
                <w:szCs w:val="24"/>
                <w:lang w:val="en-US" w:eastAsia="zh-CN"/>
              </w:rPr>
              <w:t>2.规格及</w:t>
            </w:r>
            <w:r>
              <w:rPr>
                <w:rFonts w:ascii="仿宋_GB2312" w:hAnsi="仿宋_GB2312" w:eastAsia="仿宋_GB2312" w:cs="仿宋_GB2312"/>
                <w:b w:val="0"/>
                <w:bCs w:val="0"/>
                <w:color w:val="000000"/>
                <w:sz w:val="24"/>
                <w:szCs w:val="24"/>
              </w:rPr>
              <w:t>颜色</w:t>
            </w:r>
            <w:r>
              <w:rPr>
                <w:rFonts w:hint="eastAsia" w:ascii="仿宋_GB2312" w:hAnsi="仿宋_GB2312" w:eastAsia="仿宋_GB2312" w:cs="仿宋_GB2312"/>
                <w:b w:val="0"/>
                <w:bCs w:val="0"/>
                <w:color w:val="000000"/>
                <w:sz w:val="24"/>
                <w:szCs w:val="24"/>
                <w:lang w:eastAsia="zh-CN"/>
              </w:rPr>
              <w:t>，</w:t>
            </w:r>
            <w:r>
              <w:rPr>
                <w:rFonts w:ascii="仿宋_GB2312" w:hAnsi="仿宋_GB2312" w:eastAsia="仿宋_GB2312" w:cs="仿宋_GB2312"/>
                <w:b w:val="0"/>
                <w:bCs w:val="0"/>
                <w:color w:val="000000"/>
                <w:sz w:val="24"/>
                <w:szCs w:val="24"/>
              </w:rPr>
              <w:t>根据采购人需求提供</w:t>
            </w:r>
            <w:r>
              <w:rPr>
                <w:rFonts w:hint="eastAsia" w:ascii="仿宋_GB2312" w:hAnsi="仿宋_GB2312" w:eastAsia="仿宋_GB2312" w:cs="仿宋_GB2312"/>
                <w:b w:val="0"/>
                <w:bCs w:val="0"/>
                <w:color w:val="000000"/>
                <w:sz w:val="24"/>
                <w:szCs w:val="24"/>
                <w:lang w:eastAsia="zh-CN"/>
              </w:rPr>
              <w:t>。</w:t>
            </w:r>
          </w:p>
          <w:p w14:paraId="1C6C4A82">
            <w:pPr>
              <w:pStyle w:val="8"/>
              <w:ind w:firstLine="480" w:firstLineChars="200"/>
              <w:jc w:val="both"/>
              <w:rPr>
                <w:rFonts w:hint="eastAsia" w:eastAsia="仿宋_GB2312"/>
                <w:b w:val="0"/>
                <w:bCs w:val="0"/>
                <w:sz w:val="24"/>
                <w:szCs w:val="24"/>
                <w:lang w:eastAsia="zh-CN"/>
              </w:rPr>
            </w:pPr>
            <w:r>
              <w:rPr>
                <w:rFonts w:hint="eastAsia" w:ascii="仿宋_GB2312" w:hAnsi="仿宋_GB2312" w:eastAsia="仿宋_GB2312" w:cs="仿宋_GB2312"/>
                <w:b w:val="0"/>
                <w:bCs w:val="0"/>
                <w:color w:val="000000"/>
                <w:sz w:val="24"/>
                <w:szCs w:val="24"/>
                <w:lang w:val="en-US" w:eastAsia="zh-CN"/>
              </w:rPr>
              <w:t>3.</w:t>
            </w:r>
            <w:r>
              <w:rPr>
                <w:rFonts w:hint="eastAsia" w:ascii="仿宋_GB2312" w:hAnsi="仿宋_GB2312" w:eastAsia="仿宋_GB2312" w:cs="仿宋_GB2312"/>
                <w:b w:val="0"/>
                <w:bCs w:val="0"/>
                <w:color w:val="000000"/>
                <w:sz w:val="24"/>
                <w:szCs w:val="24"/>
                <w:lang w:val="zh-CN" w:eastAsia="zh-CN"/>
              </w:rPr>
              <w:t>地膜到货后供应商通知采购人组织抽检，送有资质的第三方检测单位进行检测，检测报告合格后下发到各乡镇。</w:t>
            </w:r>
          </w:p>
        </w:tc>
        <w:tc>
          <w:tcPr>
            <w:tcW w:w="1015" w:type="dxa"/>
            <w:tcBorders>
              <w:tl2br w:val="nil"/>
              <w:tr2bl w:val="nil"/>
            </w:tcBorders>
            <w:tcMar>
              <w:top w:w="0" w:type="dxa"/>
              <w:left w:w="105" w:type="dxa"/>
              <w:bottom w:w="0" w:type="dxa"/>
              <w:right w:w="105" w:type="dxa"/>
            </w:tcMar>
            <w:vAlign w:val="center"/>
          </w:tcPr>
          <w:p w14:paraId="5A2CDC51">
            <w:pPr>
              <w:pStyle w:val="8"/>
              <w:jc w:val="center"/>
              <w:rPr>
                <w:rFonts w:hint="eastAsia" w:eastAsia="仿宋_GB2312"/>
                <w:b w:val="0"/>
                <w:bCs w:val="0"/>
                <w:sz w:val="24"/>
                <w:szCs w:val="24"/>
                <w:lang w:eastAsia="zh-CN"/>
              </w:rPr>
            </w:pPr>
            <w:r>
              <w:rPr>
                <w:rFonts w:ascii="仿宋_GB2312" w:hAnsi="仿宋_GB2312" w:eastAsia="仿宋_GB2312" w:cs="仿宋_GB2312"/>
                <w:b w:val="0"/>
                <w:bCs w:val="0"/>
                <w:color w:val="000000"/>
                <w:sz w:val="24"/>
                <w:szCs w:val="24"/>
              </w:rPr>
              <w:t>43</w:t>
            </w:r>
            <w:r>
              <w:rPr>
                <w:rFonts w:hint="eastAsia" w:ascii="仿宋_GB2312" w:hAnsi="仿宋_GB2312" w:eastAsia="仿宋_GB2312" w:cs="仿宋_GB2312"/>
                <w:b w:val="0"/>
                <w:bCs w:val="0"/>
                <w:color w:val="000000"/>
                <w:sz w:val="24"/>
                <w:szCs w:val="24"/>
                <w:lang w:val="en-US" w:eastAsia="zh-CN"/>
              </w:rPr>
              <w:t>吨</w:t>
            </w:r>
          </w:p>
        </w:tc>
        <w:tc>
          <w:tcPr>
            <w:tcW w:w="1410" w:type="dxa"/>
            <w:tcBorders>
              <w:tl2br w:val="nil"/>
              <w:tr2bl w:val="nil"/>
            </w:tcBorders>
            <w:tcMar>
              <w:top w:w="0" w:type="dxa"/>
              <w:left w:w="105" w:type="dxa"/>
              <w:bottom w:w="0" w:type="dxa"/>
              <w:right w:w="105" w:type="dxa"/>
            </w:tcMar>
            <w:vAlign w:val="center"/>
          </w:tcPr>
          <w:p w14:paraId="17BD948D">
            <w:pPr>
              <w:pStyle w:val="8"/>
              <w:jc w:val="right"/>
              <w:rPr>
                <w:rFonts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u w:val="single"/>
                <w:lang w:val="en-US" w:eastAsia="zh-CN"/>
              </w:rPr>
              <w:t xml:space="preserve">     </w:t>
            </w:r>
            <w:r>
              <w:rPr>
                <w:rFonts w:hint="eastAsia" w:ascii="仿宋_GB2312" w:hAnsi="仿宋_GB2312" w:eastAsia="仿宋_GB2312" w:cs="仿宋_GB2312"/>
                <w:b w:val="0"/>
                <w:bCs w:val="0"/>
                <w:color w:val="000000"/>
                <w:sz w:val="24"/>
                <w:szCs w:val="24"/>
                <w:u w:val="none"/>
                <w:lang w:val="en-US" w:eastAsia="zh-CN"/>
              </w:rPr>
              <w:t>元/吨</w:t>
            </w:r>
          </w:p>
        </w:tc>
      </w:tr>
      <w:tr w14:paraId="4D465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77" w:type="dxa"/>
            <w:tcBorders>
              <w:tl2br w:val="nil"/>
              <w:tr2bl w:val="nil"/>
            </w:tcBorders>
            <w:tcMar>
              <w:top w:w="0" w:type="dxa"/>
              <w:left w:w="105" w:type="dxa"/>
              <w:bottom w:w="0" w:type="dxa"/>
              <w:right w:w="105" w:type="dxa"/>
            </w:tcMar>
            <w:vAlign w:val="center"/>
          </w:tcPr>
          <w:p w14:paraId="35C31AC1">
            <w:pPr>
              <w:pStyle w:val="8"/>
              <w:jc w:val="center"/>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3</w:t>
            </w:r>
          </w:p>
        </w:tc>
        <w:tc>
          <w:tcPr>
            <w:tcW w:w="1348" w:type="dxa"/>
            <w:tcBorders>
              <w:tl2br w:val="nil"/>
              <w:tr2bl w:val="nil"/>
            </w:tcBorders>
            <w:tcMar>
              <w:top w:w="0" w:type="dxa"/>
              <w:left w:w="105" w:type="dxa"/>
              <w:bottom w:w="0" w:type="dxa"/>
              <w:right w:w="105" w:type="dxa"/>
            </w:tcMar>
            <w:vAlign w:val="center"/>
          </w:tcPr>
          <w:p w14:paraId="6208DCD0">
            <w:pPr>
              <w:pStyle w:val="8"/>
              <w:jc w:val="center"/>
              <w:rPr>
                <w:b w:val="0"/>
                <w:bCs w:val="0"/>
                <w:sz w:val="24"/>
                <w:szCs w:val="24"/>
              </w:rPr>
            </w:pPr>
            <w:r>
              <w:rPr>
                <w:rFonts w:ascii="仿宋_GB2312" w:hAnsi="仿宋_GB2312" w:eastAsia="仿宋_GB2312" w:cs="仿宋_GB2312"/>
                <w:b w:val="0"/>
                <w:bCs w:val="0"/>
                <w:color w:val="000000"/>
                <w:sz w:val="24"/>
                <w:szCs w:val="24"/>
              </w:rPr>
              <w:t>废旧农膜回收体系</w:t>
            </w:r>
          </w:p>
        </w:tc>
        <w:tc>
          <w:tcPr>
            <w:tcW w:w="5287" w:type="dxa"/>
            <w:tcBorders>
              <w:tl2br w:val="nil"/>
              <w:tr2bl w:val="nil"/>
            </w:tcBorders>
            <w:tcMar>
              <w:top w:w="0" w:type="dxa"/>
              <w:left w:w="105" w:type="dxa"/>
              <w:bottom w:w="0" w:type="dxa"/>
              <w:right w:w="105" w:type="dxa"/>
            </w:tcMar>
            <w:vAlign w:val="center"/>
          </w:tcPr>
          <w:p w14:paraId="3B5D111B">
            <w:pPr>
              <w:pStyle w:val="8"/>
              <w:ind w:firstLine="480" w:firstLineChars="200"/>
              <w:jc w:val="both"/>
              <w:rPr>
                <w:rFonts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lang w:eastAsia="zh-CN"/>
              </w:rPr>
              <w:t>供应商</w:t>
            </w:r>
            <w:r>
              <w:rPr>
                <w:rFonts w:ascii="仿宋_GB2312" w:hAnsi="仿宋_GB2312" w:eastAsia="仿宋_GB2312" w:cs="仿宋_GB2312"/>
                <w:b w:val="0"/>
                <w:bCs w:val="0"/>
                <w:color w:val="000000"/>
                <w:sz w:val="24"/>
                <w:szCs w:val="24"/>
              </w:rPr>
              <w:t>应按照四川省农业农村厅《关于加强农用薄膜科学使用和回收利用的指导意见</w:t>
            </w:r>
            <w:r>
              <w:rPr>
                <w:rFonts w:hint="eastAsia" w:ascii="仿宋_GB2312" w:hAnsi="仿宋_GB2312" w:eastAsia="仿宋_GB2312" w:cs="仿宋_GB2312"/>
                <w:b w:val="0"/>
                <w:bCs w:val="0"/>
                <w:color w:val="000000"/>
                <w:sz w:val="24"/>
                <w:szCs w:val="24"/>
                <w:lang w:eastAsia="zh-CN"/>
              </w:rPr>
              <w:t>》《</w:t>
            </w:r>
            <w:r>
              <w:rPr>
                <w:rFonts w:ascii="仿宋_GB2312" w:hAnsi="仿宋_GB2312" w:eastAsia="仿宋_GB2312" w:cs="仿宋_GB2312"/>
                <w:b w:val="0"/>
                <w:bCs w:val="0"/>
                <w:color w:val="000000"/>
                <w:sz w:val="24"/>
                <w:szCs w:val="24"/>
              </w:rPr>
              <w:t>农用薄膜科学使用和回收利用工作要点》以及《四川省农业农村厅关于印发〈</w:t>
            </w:r>
            <w:r>
              <w:rPr>
                <w:rFonts w:hint="default" w:ascii="仿宋_GB2312" w:hAnsi="仿宋_GB2312" w:eastAsia="仿宋_GB2312" w:cs="仿宋_GB2312"/>
                <w:b w:val="0"/>
                <w:bCs w:val="0"/>
                <w:color w:val="000000"/>
                <w:sz w:val="24"/>
                <w:szCs w:val="24"/>
                <w:lang w:val="en-US" w:eastAsia="zh-CN"/>
              </w:rPr>
              <w:t>202</w:t>
            </w:r>
            <w:r>
              <w:rPr>
                <w:rFonts w:hint="eastAsia" w:ascii="仿宋_GB2312" w:hAnsi="仿宋_GB2312" w:eastAsia="仿宋_GB2312" w:cs="仿宋_GB2312"/>
                <w:b w:val="0"/>
                <w:bCs w:val="0"/>
                <w:color w:val="000000"/>
                <w:sz w:val="24"/>
                <w:szCs w:val="24"/>
                <w:lang w:val="en-US" w:eastAsia="zh-CN"/>
              </w:rPr>
              <w:t>5</w:t>
            </w:r>
            <w:r>
              <w:rPr>
                <w:rFonts w:hint="default" w:ascii="仿宋_GB2312" w:hAnsi="仿宋_GB2312" w:eastAsia="仿宋_GB2312" w:cs="仿宋_GB2312"/>
                <w:b w:val="0"/>
                <w:bCs w:val="0"/>
                <w:color w:val="000000"/>
                <w:sz w:val="24"/>
                <w:szCs w:val="24"/>
                <w:lang w:val="en-US" w:eastAsia="zh-CN"/>
              </w:rPr>
              <w:t>年</w:t>
            </w:r>
            <w:r>
              <w:rPr>
                <w:rFonts w:hint="eastAsia" w:ascii="仿宋_GB2312" w:hAnsi="仿宋_GB2312" w:eastAsia="仿宋_GB2312" w:cs="仿宋_GB2312"/>
                <w:b w:val="0"/>
                <w:bCs w:val="0"/>
                <w:color w:val="000000"/>
                <w:sz w:val="24"/>
                <w:szCs w:val="24"/>
                <w:lang w:val="en-US" w:eastAsia="zh-CN"/>
              </w:rPr>
              <w:t>四川省地膜科学使用回收项目实施方案</w:t>
            </w:r>
            <w:r>
              <w:rPr>
                <w:rFonts w:ascii="仿宋_GB2312" w:hAnsi="仿宋_GB2312" w:eastAsia="仿宋_GB2312" w:cs="仿宋_GB2312"/>
                <w:b w:val="0"/>
                <w:bCs w:val="0"/>
                <w:color w:val="000000"/>
                <w:sz w:val="24"/>
                <w:szCs w:val="24"/>
              </w:rPr>
              <w:t>〉的通知》</w:t>
            </w:r>
            <w:r>
              <w:rPr>
                <w:rFonts w:hint="default" w:ascii="仿宋_GB2312" w:hAnsi="仿宋_GB2312" w:eastAsia="仿宋_GB2312" w:cs="仿宋_GB2312"/>
                <w:b w:val="0"/>
                <w:bCs w:val="0"/>
                <w:color w:val="000000"/>
                <w:sz w:val="24"/>
                <w:szCs w:val="24"/>
                <w:lang w:val="zh-CN" w:eastAsia="zh-CN"/>
              </w:rPr>
              <w:t>（川农函〔</w:t>
            </w:r>
            <w:r>
              <w:rPr>
                <w:rFonts w:hint="default" w:ascii="仿宋_GB2312" w:hAnsi="仿宋_GB2312" w:eastAsia="仿宋_GB2312" w:cs="仿宋_GB2312"/>
                <w:b w:val="0"/>
                <w:bCs w:val="0"/>
                <w:color w:val="000000"/>
                <w:sz w:val="24"/>
                <w:szCs w:val="24"/>
                <w:lang w:val="en-US" w:eastAsia="zh-CN"/>
              </w:rPr>
              <w:t>202</w:t>
            </w:r>
            <w:r>
              <w:rPr>
                <w:rFonts w:hint="eastAsia" w:ascii="仿宋_GB2312" w:hAnsi="仿宋_GB2312" w:eastAsia="仿宋_GB2312" w:cs="仿宋_GB2312"/>
                <w:b w:val="0"/>
                <w:bCs w:val="0"/>
                <w:color w:val="000000"/>
                <w:sz w:val="24"/>
                <w:szCs w:val="24"/>
                <w:lang w:val="en-US" w:eastAsia="zh-CN"/>
              </w:rPr>
              <w:t>5</w:t>
            </w:r>
            <w:r>
              <w:rPr>
                <w:rFonts w:hint="default" w:ascii="仿宋_GB2312" w:hAnsi="仿宋_GB2312" w:eastAsia="仿宋_GB2312" w:cs="仿宋_GB2312"/>
                <w:b w:val="0"/>
                <w:bCs w:val="0"/>
                <w:color w:val="000000"/>
                <w:sz w:val="24"/>
                <w:szCs w:val="24"/>
                <w:lang w:val="zh-CN" w:eastAsia="zh-CN"/>
              </w:rPr>
              <w:t>〕</w:t>
            </w:r>
            <w:r>
              <w:rPr>
                <w:rFonts w:hint="eastAsia" w:ascii="仿宋_GB2312" w:hAnsi="仿宋_GB2312" w:eastAsia="仿宋_GB2312" w:cs="仿宋_GB2312"/>
                <w:b w:val="0"/>
                <w:bCs w:val="0"/>
                <w:color w:val="000000"/>
                <w:sz w:val="24"/>
                <w:szCs w:val="24"/>
                <w:lang w:val="en-US" w:eastAsia="zh-CN"/>
              </w:rPr>
              <w:t>194</w:t>
            </w:r>
            <w:r>
              <w:rPr>
                <w:rFonts w:hint="default" w:ascii="仿宋_GB2312" w:hAnsi="仿宋_GB2312" w:eastAsia="仿宋_GB2312" w:cs="仿宋_GB2312"/>
                <w:b w:val="0"/>
                <w:bCs w:val="0"/>
                <w:color w:val="000000"/>
                <w:sz w:val="24"/>
                <w:szCs w:val="24"/>
                <w:lang w:val="en-US" w:eastAsia="zh-CN"/>
              </w:rPr>
              <w:t>号</w:t>
            </w:r>
            <w:r>
              <w:rPr>
                <w:rFonts w:hint="default" w:ascii="仿宋_GB2312" w:hAnsi="仿宋_GB2312" w:eastAsia="仿宋_GB2312" w:cs="仿宋_GB2312"/>
                <w:b w:val="0"/>
                <w:bCs w:val="0"/>
                <w:color w:val="000000"/>
                <w:sz w:val="24"/>
                <w:szCs w:val="24"/>
                <w:lang w:val="zh-CN" w:eastAsia="zh-CN"/>
              </w:rPr>
              <w:t>）</w:t>
            </w:r>
            <w:r>
              <w:rPr>
                <w:rFonts w:ascii="仿宋_GB2312" w:hAnsi="仿宋_GB2312" w:eastAsia="仿宋_GB2312" w:cs="仿宋_GB2312"/>
                <w:b w:val="0"/>
                <w:bCs w:val="0"/>
                <w:color w:val="000000"/>
                <w:sz w:val="24"/>
                <w:szCs w:val="24"/>
              </w:rPr>
              <w:t>的要求开展农膜回收工作。</w:t>
            </w:r>
          </w:p>
          <w:p w14:paraId="1F90C0A5">
            <w:pPr>
              <w:pStyle w:val="8"/>
              <w:numPr>
                <w:ilvl w:val="0"/>
                <w:numId w:val="0"/>
              </w:numPr>
              <w:ind w:firstLine="480" w:firstLineChars="200"/>
              <w:jc w:val="both"/>
              <w:rPr>
                <w:rFonts w:hint="default"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1.构建使用主体、集体经济组织、第三方机构回收、公益性岗位捡拾、机械化回收等多元捡拾模式，因地制宜探索废旧地膜纳入农村生活垃圾处置体系和资源化再利用机制，完成全县农膜回收率达到96%以上。</w:t>
            </w:r>
          </w:p>
          <w:p w14:paraId="2F2609DE">
            <w:pPr>
              <w:pStyle w:val="8"/>
              <w:numPr>
                <w:ilvl w:val="0"/>
                <w:numId w:val="0"/>
              </w:numPr>
              <w:ind w:firstLine="480" w:firstLineChars="200"/>
              <w:jc w:val="both"/>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2.进一步完善现有废旧农膜回收网络体系。站点合理布设，</w:t>
            </w:r>
            <w:r>
              <w:rPr>
                <w:rFonts w:hint="default" w:ascii="仿宋_GB2312" w:hAnsi="仿宋_GB2312" w:eastAsia="仿宋_GB2312" w:cs="仿宋_GB2312"/>
                <w:b w:val="0"/>
                <w:bCs w:val="0"/>
                <w:color w:val="000000"/>
                <w:sz w:val="24"/>
                <w:szCs w:val="24"/>
                <w:lang w:val="en-US" w:eastAsia="zh-CN"/>
              </w:rPr>
              <w:t>按照</w:t>
            </w:r>
            <w:r>
              <w:rPr>
                <w:rFonts w:hint="eastAsia" w:ascii="仿宋_GB2312" w:hAnsi="仿宋_GB2312" w:eastAsia="仿宋_GB2312" w:cs="仿宋_GB2312"/>
                <w:b w:val="0"/>
                <w:bCs w:val="0"/>
                <w:color w:val="000000"/>
                <w:sz w:val="24"/>
                <w:szCs w:val="24"/>
                <w:lang w:val="en-US" w:eastAsia="zh-CN"/>
              </w:rPr>
              <w:t>“</w:t>
            </w:r>
            <w:r>
              <w:rPr>
                <w:rFonts w:hint="default" w:ascii="仿宋_GB2312" w:hAnsi="仿宋_GB2312" w:eastAsia="仿宋_GB2312" w:cs="仿宋_GB2312"/>
                <w:b w:val="0"/>
                <w:bCs w:val="0"/>
                <w:color w:val="000000"/>
                <w:sz w:val="24"/>
                <w:szCs w:val="24"/>
                <w:lang w:val="en-US" w:eastAsia="zh-CN"/>
              </w:rPr>
              <w:t>有固定场地、有专门人员、有明确标识标牌、有完善制度、有辐射区域、有计量设备、有消防设施、有台账</w:t>
            </w:r>
            <w:r>
              <w:rPr>
                <w:rFonts w:hint="eastAsia" w:ascii="仿宋_GB2312" w:hAnsi="仿宋_GB2312" w:eastAsia="仿宋_GB2312" w:cs="仿宋_GB2312"/>
                <w:b w:val="0"/>
                <w:bCs w:val="0"/>
                <w:color w:val="000000"/>
                <w:sz w:val="24"/>
                <w:szCs w:val="24"/>
                <w:lang w:val="en-US" w:eastAsia="zh-CN"/>
              </w:rPr>
              <w:t>”</w:t>
            </w:r>
            <w:r>
              <w:rPr>
                <w:rFonts w:hint="default" w:ascii="仿宋_GB2312" w:hAnsi="仿宋_GB2312" w:eastAsia="仿宋_GB2312" w:cs="仿宋_GB2312"/>
                <w:b w:val="0"/>
                <w:bCs w:val="0"/>
                <w:color w:val="000000"/>
                <w:sz w:val="24"/>
                <w:szCs w:val="24"/>
                <w:lang w:val="en-US" w:eastAsia="zh-CN"/>
              </w:rPr>
              <w:t>的标准，进</w:t>
            </w:r>
            <w:r>
              <w:rPr>
                <w:rFonts w:hint="eastAsia" w:ascii="仿宋_GB2312" w:hAnsi="仿宋_GB2312" w:eastAsia="仿宋_GB2312" w:cs="仿宋_GB2312"/>
                <w:b w:val="0"/>
                <w:bCs w:val="0"/>
                <w:color w:val="000000"/>
                <w:sz w:val="24"/>
                <w:szCs w:val="24"/>
                <w:lang w:val="en-US" w:eastAsia="zh-CN"/>
              </w:rPr>
              <w:t>行维护和完善</w:t>
            </w:r>
            <w:r>
              <w:rPr>
                <w:rFonts w:hint="default" w:ascii="仿宋_GB2312" w:hAnsi="仿宋_GB2312" w:eastAsia="仿宋_GB2312" w:cs="仿宋_GB2312"/>
                <w:b w:val="0"/>
                <w:bCs w:val="0"/>
                <w:color w:val="000000"/>
                <w:sz w:val="24"/>
                <w:szCs w:val="24"/>
                <w:lang w:val="en-US" w:eastAsia="zh-CN"/>
              </w:rPr>
              <w:t>。</w:t>
            </w:r>
          </w:p>
          <w:p w14:paraId="69A5E64C">
            <w:pPr>
              <w:pStyle w:val="8"/>
              <w:numPr>
                <w:ilvl w:val="0"/>
                <w:numId w:val="0"/>
              </w:numPr>
              <w:ind w:firstLine="480" w:firstLineChars="200"/>
              <w:jc w:val="both"/>
              <w:rPr>
                <w:b w:val="0"/>
                <w:bCs w:val="0"/>
                <w:sz w:val="24"/>
                <w:szCs w:val="24"/>
              </w:rPr>
            </w:pPr>
            <w:r>
              <w:rPr>
                <w:rFonts w:hint="eastAsia" w:ascii="仿宋_GB2312" w:hAnsi="仿宋_GB2312" w:eastAsia="仿宋_GB2312" w:cs="仿宋_GB2312"/>
                <w:b w:val="0"/>
                <w:bCs w:val="0"/>
                <w:color w:val="000000"/>
                <w:sz w:val="24"/>
                <w:szCs w:val="24"/>
                <w:lang w:val="en-US" w:eastAsia="zh-CN"/>
              </w:rPr>
              <w:t>3.</w:t>
            </w:r>
            <w:r>
              <w:rPr>
                <w:rFonts w:ascii="仿宋_GB2312" w:hAnsi="仿宋_GB2312" w:eastAsia="仿宋_GB2312" w:cs="仿宋_GB2312"/>
                <w:b w:val="0"/>
                <w:bCs w:val="0"/>
                <w:color w:val="000000"/>
                <w:sz w:val="24"/>
                <w:szCs w:val="24"/>
              </w:rPr>
              <w:t>对全县37个镇级回收站和63个村级回收站点进行</w:t>
            </w:r>
            <w:r>
              <w:rPr>
                <w:rFonts w:hint="eastAsia" w:ascii="仿宋_GB2312" w:hAnsi="仿宋_GB2312" w:eastAsia="仿宋_GB2312" w:cs="仿宋_GB2312"/>
                <w:b w:val="0"/>
                <w:bCs w:val="0"/>
                <w:color w:val="000000"/>
                <w:sz w:val="24"/>
                <w:szCs w:val="24"/>
                <w:lang w:eastAsia="zh-CN"/>
              </w:rPr>
              <w:t>维护和管理，使废旧农膜回收站点正常运作，项目实施期间发挥其作用。对村镇回收站点进行补贴：镇级回收站补贴每个补贴0.5万元，村级回收每个补贴0.4万元。</w:t>
            </w:r>
          </w:p>
          <w:p w14:paraId="5FC047C2">
            <w:pPr>
              <w:pStyle w:val="8"/>
              <w:numPr>
                <w:ilvl w:val="0"/>
                <w:numId w:val="0"/>
              </w:numPr>
              <w:ind w:firstLine="480" w:firstLineChars="200"/>
              <w:jc w:val="both"/>
              <w:rPr>
                <w:b w:val="0"/>
                <w:bCs w:val="0"/>
                <w:sz w:val="24"/>
                <w:szCs w:val="24"/>
              </w:rPr>
            </w:pPr>
            <w:r>
              <w:rPr>
                <w:rFonts w:hint="eastAsia" w:ascii="仿宋_GB2312" w:hAnsi="仿宋_GB2312" w:eastAsia="仿宋_GB2312" w:cs="仿宋_GB2312"/>
                <w:b w:val="0"/>
                <w:bCs w:val="0"/>
                <w:color w:val="000000"/>
                <w:sz w:val="24"/>
                <w:szCs w:val="24"/>
                <w:lang w:val="en-US" w:eastAsia="zh-CN"/>
              </w:rPr>
              <w:t>4.</w:t>
            </w:r>
            <w:r>
              <w:rPr>
                <w:rFonts w:hint="eastAsia" w:ascii="仿宋_GB2312" w:hAnsi="仿宋_GB2312" w:eastAsia="仿宋_GB2312" w:cs="仿宋_GB2312"/>
                <w:b w:val="0"/>
                <w:bCs w:val="0"/>
                <w:color w:val="000000"/>
                <w:sz w:val="24"/>
                <w:szCs w:val="24"/>
                <w:lang w:val="zh-CN" w:eastAsia="zh-CN"/>
              </w:rPr>
              <w:t>废旧农膜回收补助不超过1</w:t>
            </w:r>
            <w:r>
              <w:rPr>
                <w:rFonts w:hint="eastAsia" w:ascii="仿宋_GB2312" w:hAnsi="仿宋_GB2312" w:eastAsia="仿宋_GB2312" w:cs="仿宋_GB2312"/>
                <w:b w:val="0"/>
                <w:bCs w:val="0"/>
                <w:color w:val="000000"/>
                <w:sz w:val="24"/>
                <w:szCs w:val="24"/>
                <w:lang w:val="en-US" w:eastAsia="zh-CN"/>
              </w:rPr>
              <w:t>55</w:t>
            </w:r>
            <w:r>
              <w:rPr>
                <w:rFonts w:hint="eastAsia" w:ascii="仿宋_GB2312" w:hAnsi="仿宋_GB2312" w:eastAsia="仿宋_GB2312" w:cs="仿宋_GB2312"/>
                <w:b w:val="0"/>
                <w:bCs w:val="0"/>
                <w:color w:val="000000"/>
                <w:sz w:val="24"/>
                <w:szCs w:val="24"/>
                <w:lang w:val="zh-CN" w:eastAsia="zh-CN"/>
              </w:rPr>
              <w:t>万元，每吨补助</w:t>
            </w:r>
            <w:r>
              <w:rPr>
                <w:rFonts w:hint="eastAsia" w:ascii="仿宋_GB2312" w:hAnsi="仿宋_GB2312" w:eastAsia="仿宋_GB2312" w:cs="仿宋_GB2312"/>
                <w:b w:val="0"/>
                <w:bCs w:val="0"/>
                <w:color w:val="000000"/>
                <w:sz w:val="24"/>
                <w:szCs w:val="24"/>
                <w:lang w:val="en-US" w:eastAsia="zh-CN"/>
              </w:rPr>
              <w:t>1100元</w:t>
            </w:r>
            <w:r>
              <w:rPr>
                <w:rFonts w:hint="eastAsia" w:ascii="仿宋_GB2312" w:hAnsi="仿宋_GB2312" w:eastAsia="仿宋_GB2312" w:cs="仿宋_GB2312"/>
                <w:b w:val="0"/>
                <w:bCs w:val="0"/>
                <w:color w:val="000000"/>
                <w:sz w:val="24"/>
                <w:szCs w:val="24"/>
                <w:lang w:val="zh-CN" w:eastAsia="zh-CN"/>
              </w:rPr>
              <w:t>（其中：上缴主体每吨补助不低于400元）。</w:t>
            </w:r>
          </w:p>
        </w:tc>
        <w:tc>
          <w:tcPr>
            <w:tcW w:w="1015" w:type="dxa"/>
            <w:tcBorders>
              <w:tl2br w:val="nil"/>
              <w:tr2bl w:val="nil"/>
            </w:tcBorders>
            <w:tcMar>
              <w:top w:w="0" w:type="dxa"/>
              <w:left w:w="105" w:type="dxa"/>
              <w:bottom w:w="0" w:type="dxa"/>
              <w:right w:w="105" w:type="dxa"/>
            </w:tcMar>
            <w:vAlign w:val="center"/>
          </w:tcPr>
          <w:p w14:paraId="414B6784">
            <w:pPr>
              <w:pStyle w:val="8"/>
              <w:jc w:val="center"/>
              <w:rPr>
                <w:b w:val="0"/>
                <w:bCs w:val="0"/>
                <w:sz w:val="24"/>
                <w:szCs w:val="24"/>
              </w:rPr>
            </w:pPr>
            <w:r>
              <w:rPr>
                <w:rFonts w:ascii="仿宋_GB2312" w:hAnsi="仿宋_GB2312" w:eastAsia="仿宋_GB2312" w:cs="仿宋_GB2312"/>
                <w:b w:val="0"/>
                <w:bCs w:val="0"/>
                <w:color w:val="000000"/>
                <w:sz w:val="24"/>
                <w:szCs w:val="24"/>
              </w:rPr>
              <w:t>1项</w:t>
            </w:r>
          </w:p>
        </w:tc>
        <w:tc>
          <w:tcPr>
            <w:tcW w:w="1410" w:type="dxa"/>
            <w:tcBorders>
              <w:tl2br w:val="nil"/>
              <w:tr2bl w:val="nil"/>
            </w:tcBorders>
            <w:tcMar>
              <w:top w:w="0" w:type="dxa"/>
              <w:left w:w="105" w:type="dxa"/>
              <w:bottom w:w="0" w:type="dxa"/>
              <w:right w:w="105" w:type="dxa"/>
            </w:tcMar>
            <w:vAlign w:val="center"/>
          </w:tcPr>
          <w:p w14:paraId="3D974BE3">
            <w:pPr>
              <w:pStyle w:val="8"/>
              <w:jc w:val="right"/>
              <w:rPr>
                <w:rFonts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u w:val="single"/>
                <w:lang w:val="en-US" w:eastAsia="zh-CN"/>
              </w:rPr>
              <w:t xml:space="preserve">     </w:t>
            </w:r>
            <w:r>
              <w:rPr>
                <w:rFonts w:hint="eastAsia" w:ascii="仿宋_GB2312" w:hAnsi="仿宋_GB2312" w:eastAsia="仿宋_GB2312" w:cs="仿宋_GB2312"/>
                <w:b w:val="0"/>
                <w:bCs w:val="0"/>
                <w:color w:val="000000"/>
                <w:sz w:val="24"/>
                <w:szCs w:val="24"/>
                <w:u w:val="none"/>
                <w:lang w:val="en-US" w:eastAsia="zh-CN"/>
              </w:rPr>
              <w:t>元</w:t>
            </w:r>
          </w:p>
        </w:tc>
      </w:tr>
      <w:tr w14:paraId="211B8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77" w:type="dxa"/>
            <w:tcBorders>
              <w:tl2br w:val="nil"/>
              <w:tr2bl w:val="nil"/>
            </w:tcBorders>
            <w:tcMar>
              <w:top w:w="0" w:type="dxa"/>
              <w:left w:w="105" w:type="dxa"/>
              <w:bottom w:w="0" w:type="dxa"/>
              <w:right w:w="105" w:type="dxa"/>
            </w:tcMar>
            <w:vAlign w:val="center"/>
          </w:tcPr>
          <w:p w14:paraId="5E729896">
            <w:pPr>
              <w:pStyle w:val="8"/>
              <w:jc w:val="center"/>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4</w:t>
            </w:r>
          </w:p>
        </w:tc>
        <w:tc>
          <w:tcPr>
            <w:tcW w:w="1348" w:type="dxa"/>
            <w:tcBorders>
              <w:tl2br w:val="nil"/>
              <w:tr2bl w:val="nil"/>
            </w:tcBorders>
            <w:tcMar>
              <w:top w:w="0" w:type="dxa"/>
              <w:left w:w="105" w:type="dxa"/>
              <w:bottom w:w="0" w:type="dxa"/>
              <w:right w:w="105" w:type="dxa"/>
            </w:tcMar>
            <w:vAlign w:val="center"/>
          </w:tcPr>
          <w:p w14:paraId="43E94AC4">
            <w:pPr>
              <w:pStyle w:val="8"/>
              <w:jc w:val="center"/>
              <w:rPr>
                <w:rFonts w:hint="eastAsia" w:eastAsia="仿宋_GB2312"/>
                <w:b w:val="0"/>
                <w:bCs w:val="0"/>
                <w:sz w:val="24"/>
                <w:szCs w:val="24"/>
                <w:lang w:val="en-US" w:eastAsia="zh-CN"/>
              </w:rPr>
            </w:pPr>
            <w:r>
              <w:rPr>
                <w:rFonts w:ascii="仿宋_GB2312" w:hAnsi="仿宋_GB2312" w:eastAsia="仿宋_GB2312" w:cs="仿宋_GB2312"/>
                <w:b w:val="0"/>
                <w:bCs w:val="0"/>
                <w:color w:val="000000"/>
                <w:sz w:val="24"/>
                <w:szCs w:val="24"/>
              </w:rPr>
              <w:t>地膜残留监测和地膜覆盖应用</w:t>
            </w:r>
            <w:r>
              <w:rPr>
                <w:rFonts w:hint="eastAsia" w:ascii="仿宋_GB2312" w:hAnsi="仿宋_GB2312" w:eastAsia="仿宋_GB2312" w:cs="仿宋_GB2312"/>
                <w:b w:val="0"/>
                <w:bCs w:val="0"/>
                <w:color w:val="000000"/>
                <w:sz w:val="24"/>
                <w:szCs w:val="24"/>
                <w:lang w:val="en-US" w:eastAsia="zh-CN"/>
              </w:rPr>
              <w:t>评价</w:t>
            </w:r>
          </w:p>
        </w:tc>
        <w:tc>
          <w:tcPr>
            <w:tcW w:w="5287" w:type="dxa"/>
            <w:tcBorders>
              <w:tl2br w:val="nil"/>
              <w:tr2bl w:val="nil"/>
            </w:tcBorders>
            <w:tcMar>
              <w:top w:w="0" w:type="dxa"/>
              <w:left w:w="105" w:type="dxa"/>
              <w:bottom w:w="0" w:type="dxa"/>
              <w:right w:w="105" w:type="dxa"/>
            </w:tcMar>
            <w:vAlign w:val="center"/>
          </w:tcPr>
          <w:p w14:paraId="44EDE979">
            <w:pPr>
              <w:pStyle w:val="8"/>
              <w:ind w:firstLine="480" w:firstLineChars="200"/>
              <w:jc w:val="left"/>
              <w:rPr>
                <w:b w:val="0"/>
                <w:bCs w:val="0"/>
                <w:sz w:val="24"/>
                <w:szCs w:val="24"/>
              </w:rPr>
            </w:pPr>
            <w:r>
              <w:rPr>
                <w:rFonts w:hint="eastAsia" w:ascii="仿宋_GB2312" w:hAnsi="仿宋_GB2312" w:eastAsia="仿宋_GB2312" w:cs="仿宋_GB2312"/>
                <w:b w:val="0"/>
                <w:bCs w:val="0"/>
                <w:color w:val="000000"/>
                <w:sz w:val="24"/>
                <w:szCs w:val="24"/>
                <w:lang w:val="en-US" w:eastAsia="zh-CN"/>
              </w:rPr>
              <w:t>1.</w:t>
            </w:r>
            <w:r>
              <w:rPr>
                <w:rFonts w:ascii="仿宋_GB2312" w:hAnsi="仿宋_GB2312" w:eastAsia="仿宋_GB2312" w:cs="仿宋_GB2312"/>
                <w:b w:val="0"/>
                <w:bCs w:val="0"/>
                <w:color w:val="000000"/>
                <w:sz w:val="24"/>
                <w:szCs w:val="24"/>
              </w:rPr>
              <w:t>严格按照农田地膜残留监测要求和方法，执行(GB/T 25413-2010)《农田地膜残留量限值及测定》、农业农村部《全国农田地膜残留监测方案》（农生态（环）[2020]19号）以及参照《农田地膜残留监测与评价技术规范》标准对全县10个地膜残留监测点开展农田地膜残留监测、调查、抽样、检测，由有资质的机构检测，出具带有CMA的残留检测报告，</w:t>
            </w:r>
            <w:r>
              <w:rPr>
                <w:rFonts w:hint="eastAsia" w:ascii="仿宋_GB2312" w:hAnsi="仿宋_GB2312" w:eastAsia="仿宋_GB2312" w:cs="仿宋_GB2312"/>
                <w:b w:val="0"/>
                <w:bCs w:val="0"/>
                <w:color w:val="000000"/>
                <w:sz w:val="24"/>
                <w:szCs w:val="24"/>
                <w:lang w:eastAsia="zh-CN"/>
              </w:rPr>
              <w:t>并</w:t>
            </w:r>
            <w:r>
              <w:rPr>
                <w:rFonts w:ascii="仿宋_GB2312" w:hAnsi="仿宋_GB2312" w:eastAsia="仿宋_GB2312" w:cs="仿宋_GB2312"/>
                <w:b w:val="0"/>
                <w:bCs w:val="0"/>
                <w:color w:val="000000"/>
                <w:sz w:val="24"/>
                <w:szCs w:val="24"/>
              </w:rPr>
              <w:t>形成成果报告。</w:t>
            </w:r>
          </w:p>
          <w:p w14:paraId="5CA77764">
            <w:pPr>
              <w:pStyle w:val="8"/>
              <w:ind w:firstLine="480" w:firstLineChars="200"/>
              <w:jc w:val="left"/>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2.对2个主要作物开展加厚高强度地膜和全生物降解地膜应用评价</w:t>
            </w:r>
            <w:r>
              <w:rPr>
                <w:rFonts w:ascii="仿宋_GB2312" w:hAnsi="仿宋_GB2312" w:eastAsia="仿宋_GB2312" w:cs="仿宋_GB2312"/>
                <w:b w:val="0"/>
                <w:bCs w:val="0"/>
                <w:color w:val="000000"/>
                <w:sz w:val="24"/>
                <w:szCs w:val="24"/>
              </w:rPr>
              <w:t>并形成地膜使用应用评价报告</w:t>
            </w:r>
            <w:r>
              <w:rPr>
                <w:rFonts w:hint="eastAsia" w:ascii="仿宋_GB2312" w:hAnsi="仿宋_GB2312" w:eastAsia="仿宋_GB2312" w:cs="仿宋_GB2312"/>
                <w:b w:val="0"/>
                <w:bCs w:val="0"/>
                <w:color w:val="000000"/>
                <w:sz w:val="24"/>
                <w:szCs w:val="24"/>
                <w:lang w:val="en-US" w:eastAsia="zh-CN"/>
              </w:rPr>
              <w:t>，</w:t>
            </w:r>
            <w:r>
              <w:rPr>
                <w:rFonts w:hint="eastAsia" w:ascii="仿宋_GB2312" w:hAnsi="仿宋_GB2312" w:eastAsia="仿宋_GB2312" w:cs="仿宋_GB2312"/>
                <w:b w:val="0"/>
                <w:bCs w:val="0"/>
                <w:color w:val="000000"/>
                <w:sz w:val="24"/>
                <w:szCs w:val="24"/>
                <w:lang w:val="zh-CN" w:eastAsia="zh-CN"/>
              </w:rPr>
              <w:t>地膜覆盖应用评价需对地膜强度、增温保墒性能、降解性能（全生物降解地膜）、作物产量情况进行评价。</w:t>
            </w:r>
          </w:p>
        </w:tc>
        <w:tc>
          <w:tcPr>
            <w:tcW w:w="1015" w:type="dxa"/>
            <w:tcBorders>
              <w:tl2br w:val="nil"/>
              <w:tr2bl w:val="nil"/>
            </w:tcBorders>
            <w:tcMar>
              <w:top w:w="0" w:type="dxa"/>
              <w:left w:w="105" w:type="dxa"/>
              <w:bottom w:w="0" w:type="dxa"/>
              <w:right w:w="105" w:type="dxa"/>
            </w:tcMar>
            <w:vAlign w:val="center"/>
          </w:tcPr>
          <w:p w14:paraId="0CF750E7">
            <w:pPr>
              <w:pStyle w:val="8"/>
              <w:jc w:val="center"/>
              <w:rPr>
                <w:b w:val="0"/>
                <w:bCs w:val="0"/>
                <w:sz w:val="24"/>
                <w:szCs w:val="24"/>
              </w:rPr>
            </w:pPr>
            <w:r>
              <w:rPr>
                <w:rFonts w:ascii="仿宋_GB2312" w:hAnsi="仿宋_GB2312" w:eastAsia="仿宋_GB2312" w:cs="仿宋_GB2312"/>
                <w:b w:val="0"/>
                <w:bCs w:val="0"/>
                <w:color w:val="000000"/>
                <w:sz w:val="24"/>
                <w:szCs w:val="24"/>
              </w:rPr>
              <w:t>1项</w:t>
            </w:r>
          </w:p>
        </w:tc>
        <w:tc>
          <w:tcPr>
            <w:tcW w:w="1410" w:type="dxa"/>
            <w:tcBorders>
              <w:tl2br w:val="nil"/>
              <w:tr2bl w:val="nil"/>
            </w:tcBorders>
            <w:tcMar>
              <w:top w:w="0" w:type="dxa"/>
              <w:left w:w="105" w:type="dxa"/>
              <w:bottom w:w="0" w:type="dxa"/>
              <w:right w:w="105" w:type="dxa"/>
            </w:tcMar>
            <w:vAlign w:val="center"/>
          </w:tcPr>
          <w:p w14:paraId="09ACE514">
            <w:pPr>
              <w:pStyle w:val="8"/>
              <w:jc w:val="right"/>
              <w:rPr>
                <w:rFonts w:hint="default"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u w:val="single"/>
                <w:lang w:val="en-US" w:eastAsia="zh-CN"/>
              </w:rPr>
              <w:t xml:space="preserve">     </w:t>
            </w:r>
            <w:r>
              <w:rPr>
                <w:rFonts w:hint="eastAsia" w:ascii="仿宋_GB2312" w:hAnsi="仿宋_GB2312" w:eastAsia="仿宋_GB2312" w:cs="仿宋_GB2312"/>
                <w:b w:val="0"/>
                <w:bCs w:val="0"/>
                <w:color w:val="000000"/>
                <w:sz w:val="24"/>
                <w:szCs w:val="24"/>
                <w:u w:val="none"/>
                <w:lang w:val="en-US" w:eastAsia="zh-CN"/>
              </w:rPr>
              <w:t>元</w:t>
            </w:r>
          </w:p>
        </w:tc>
      </w:tr>
      <w:tr w14:paraId="153C1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trPr>
        <w:tc>
          <w:tcPr>
            <w:tcW w:w="777" w:type="dxa"/>
            <w:tcBorders>
              <w:tl2br w:val="nil"/>
              <w:tr2bl w:val="nil"/>
            </w:tcBorders>
            <w:tcMar>
              <w:top w:w="0" w:type="dxa"/>
              <w:left w:w="105" w:type="dxa"/>
              <w:bottom w:w="0" w:type="dxa"/>
              <w:right w:w="105" w:type="dxa"/>
            </w:tcMar>
            <w:vAlign w:val="center"/>
          </w:tcPr>
          <w:p w14:paraId="03B5F4DD">
            <w:pPr>
              <w:pStyle w:val="8"/>
              <w:jc w:val="center"/>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5</w:t>
            </w:r>
          </w:p>
        </w:tc>
        <w:tc>
          <w:tcPr>
            <w:tcW w:w="1348" w:type="dxa"/>
            <w:tcBorders>
              <w:tl2br w:val="nil"/>
              <w:tr2bl w:val="nil"/>
            </w:tcBorders>
            <w:tcMar>
              <w:top w:w="0" w:type="dxa"/>
              <w:left w:w="105" w:type="dxa"/>
              <w:bottom w:w="0" w:type="dxa"/>
              <w:right w:w="105" w:type="dxa"/>
            </w:tcMar>
            <w:vAlign w:val="center"/>
          </w:tcPr>
          <w:p w14:paraId="44D02767">
            <w:pPr>
              <w:pStyle w:val="8"/>
              <w:jc w:val="center"/>
              <w:rPr>
                <w:b w:val="0"/>
                <w:bCs w:val="0"/>
                <w:sz w:val="24"/>
                <w:szCs w:val="24"/>
              </w:rPr>
            </w:pPr>
            <w:r>
              <w:rPr>
                <w:rFonts w:ascii="仿宋_GB2312" w:hAnsi="仿宋_GB2312" w:eastAsia="仿宋_GB2312" w:cs="仿宋_GB2312"/>
                <w:b w:val="0"/>
                <w:bCs w:val="0"/>
                <w:color w:val="000000"/>
                <w:sz w:val="24"/>
                <w:szCs w:val="24"/>
              </w:rPr>
              <w:t>技术指导宣传培训</w:t>
            </w:r>
          </w:p>
        </w:tc>
        <w:tc>
          <w:tcPr>
            <w:tcW w:w="5287" w:type="dxa"/>
            <w:tcBorders>
              <w:tl2br w:val="nil"/>
              <w:tr2bl w:val="nil"/>
            </w:tcBorders>
            <w:tcMar>
              <w:top w:w="0" w:type="dxa"/>
              <w:left w:w="105" w:type="dxa"/>
              <w:bottom w:w="0" w:type="dxa"/>
              <w:right w:w="105" w:type="dxa"/>
            </w:tcMar>
            <w:vAlign w:val="top"/>
          </w:tcPr>
          <w:p w14:paraId="3BFC2255">
            <w:pPr>
              <w:pStyle w:val="8"/>
              <w:numPr>
                <w:ilvl w:val="0"/>
                <w:numId w:val="0"/>
              </w:numPr>
              <w:ind w:firstLine="480" w:firstLineChars="200"/>
              <w:jc w:val="both"/>
              <w:rPr>
                <w:rFonts w:hint="default"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1.</w:t>
            </w:r>
            <w:r>
              <w:rPr>
                <w:rFonts w:ascii="仿宋_GB2312" w:hAnsi="仿宋_GB2312" w:eastAsia="仿宋_GB2312" w:cs="仿宋_GB2312"/>
                <w:b w:val="0"/>
                <w:bCs w:val="0"/>
                <w:color w:val="000000"/>
                <w:sz w:val="24"/>
                <w:szCs w:val="24"/>
              </w:rPr>
              <w:t>建设地膜机械化覆膜和机械化捡拾应用试验示范点1个，面积不少于100亩，机械设备由供应商准备。</w:t>
            </w:r>
          </w:p>
          <w:p w14:paraId="4C96E394">
            <w:pPr>
              <w:pStyle w:val="8"/>
              <w:numPr>
                <w:ilvl w:val="0"/>
                <w:numId w:val="0"/>
              </w:numPr>
              <w:ind w:firstLine="480" w:firstLineChars="200"/>
              <w:jc w:val="both"/>
              <w:rPr>
                <w:rFonts w:hint="eastAsia" w:ascii="仿宋_GB2312" w:hAnsi="仿宋_GB2312" w:eastAsia="仿宋_GB2312" w:cs="仿宋_GB2312"/>
                <w:b w:val="0"/>
                <w:bCs w:val="0"/>
                <w:color w:val="000000"/>
                <w:sz w:val="24"/>
                <w:szCs w:val="24"/>
                <w:lang w:val="zh-CN" w:eastAsia="zh-CN"/>
              </w:rPr>
            </w:pPr>
            <w:r>
              <w:rPr>
                <w:rFonts w:hint="eastAsia" w:ascii="仿宋_GB2312" w:hAnsi="仿宋_GB2312" w:eastAsia="仿宋_GB2312" w:cs="仿宋_GB2312"/>
                <w:b w:val="0"/>
                <w:bCs w:val="0"/>
                <w:color w:val="000000"/>
                <w:sz w:val="24"/>
                <w:szCs w:val="24"/>
                <w:lang w:val="en-US" w:eastAsia="zh-CN"/>
              </w:rPr>
              <w:t>2.</w:t>
            </w:r>
            <w:r>
              <w:rPr>
                <w:rFonts w:ascii="仿宋_GB2312" w:hAnsi="仿宋_GB2312" w:eastAsia="仿宋_GB2312" w:cs="仿宋_GB2312"/>
                <w:b w:val="0"/>
                <w:bCs w:val="0"/>
                <w:color w:val="000000"/>
                <w:sz w:val="24"/>
                <w:szCs w:val="24"/>
              </w:rPr>
              <w:t>根据项目实际需求及采购人要求</w:t>
            </w:r>
            <w:r>
              <w:rPr>
                <w:rFonts w:hint="default" w:ascii="仿宋_GB2312" w:hAnsi="仿宋_GB2312" w:eastAsia="仿宋_GB2312" w:cs="仿宋_GB2312"/>
                <w:b w:val="0"/>
                <w:bCs w:val="0"/>
                <w:color w:val="000000"/>
                <w:sz w:val="24"/>
                <w:szCs w:val="24"/>
                <w:lang w:val="zh-CN" w:eastAsia="zh-CN"/>
              </w:rPr>
              <w:t>印发宣传</w:t>
            </w:r>
            <w:r>
              <w:rPr>
                <w:rFonts w:hint="eastAsia" w:ascii="仿宋_GB2312" w:hAnsi="仿宋_GB2312" w:eastAsia="仿宋_GB2312" w:cs="仿宋_GB2312"/>
                <w:b w:val="0"/>
                <w:bCs w:val="0"/>
                <w:color w:val="000000"/>
                <w:sz w:val="24"/>
                <w:szCs w:val="24"/>
                <w:lang w:val="zh-CN" w:eastAsia="zh-CN"/>
              </w:rPr>
              <w:t>单</w:t>
            </w:r>
            <w:r>
              <w:rPr>
                <w:rFonts w:hint="default" w:ascii="仿宋_GB2312" w:hAnsi="仿宋_GB2312" w:eastAsia="仿宋_GB2312" w:cs="仿宋_GB2312"/>
                <w:b w:val="0"/>
                <w:bCs w:val="0"/>
                <w:color w:val="000000"/>
                <w:sz w:val="24"/>
                <w:szCs w:val="24"/>
                <w:lang w:val="zh-CN" w:eastAsia="zh-CN"/>
              </w:rPr>
              <w:t>1万份、</w:t>
            </w:r>
            <w:r>
              <w:rPr>
                <w:rFonts w:hint="eastAsia" w:ascii="仿宋_GB2312" w:hAnsi="仿宋_GB2312" w:eastAsia="仿宋_GB2312" w:cs="仿宋_GB2312"/>
                <w:b w:val="0"/>
                <w:bCs w:val="0"/>
                <w:color w:val="000000"/>
                <w:sz w:val="24"/>
                <w:szCs w:val="24"/>
                <w:lang w:val="zh-CN" w:eastAsia="zh-CN"/>
              </w:rPr>
              <w:t>倡议书</w:t>
            </w:r>
            <w:r>
              <w:rPr>
                <w:rFonts w:hint="eastAsia" w:ascii="仿宋_GB2312" w:hAnsi="仿宋_GB2312" w:eastAsia="仿宋_GB2312" w:cs="仿宋_GB2312"/>
                <w:b w:val="0"/>
                <w:bCs w:val="0"/>
                <w:color w:val="000000"/>
                <w:sz w:val="24"/>
                <w:szCs w:val="24"/>
                <w:lang w:val="en-US" w:eastAsia="zh-CN"/>
              </w:rPr>
              <w:t>1</w:t>
            </w:r>
            <w:r>
              <w:rPr>
                <w:rFonts w:hint="default" w:ascii="仿宋_GB2312" w:hAnsi="仿宋_GB2312" w:eastAsia="仿宋_GB2312" w:cs="仿宋_GB2312"/>
                <w:b w:val="0"/>
                <w:bCs w:val="0"/>
                <w:color w:val="000000"/>
                <w:sz w:val="24"/>
                <w:szCs w:val="24"/>
                <w:lang w:val="zh-CN" w:eastAsia="zh-CN"/>
              </w:rPr>
              <w:t>万</w:t>
            </w:r>
            <w:r>
              <w:rPr>
                <w:rFonts w:hint="eastAsia" w:ascii="仿宋_GB2312" w:hAnsi="仿宋_GB2312" w:eastAsia="仿宋_GB2312" w:cs="仿宋_GB2312"/>
                <w:b w:val="0"/>
                <w:bCs w:val="0"/>
                <w:color w:val="000000"/>
                <w:sz w:val="24"/>
                <w:szCs w:val="24"/>
                <w:lang w:val="zh-CN" w:eastAsia="zh-CN"/>
              </w:rPr>
              <w:t>份</w:t>
            </w:r>
            <w:r>
              <w:rPr>
                <w:rFonts w:hint="default" w:ascii="仿宋_GB2312" w:hAnsi="仿宋_GB2312" w:eastAsia="仿宋_GB2312" w:cs="仿宋_GB2312"/>
                <w:b w:val="0"/>
                <w:bCs w:val="0"/>
                <w:color w:val="000000"/>
                <w:sz w:val="24"/>
                <w:szCs w:val="24"/>
                <w:lang w:val="zh-CN" w:eastAsia="zh-CN"/>
              </w:rPr>
              <w:t>，</w:t>
            </w:r>
            <w:r>
              <w:rPr>
                <w:rFonts w:hint="eastAsia" w:ascii="仿宋_GB2312" w:hAnsi="仿宋_GB2312" w:eastAsia="仿宋_GB2312" w:cs="仿宋_GB2312"/>
                <w:b w:val="0"/>
                <w:bCs w:val="0"/>
                <w:color w:val="000000"/>
                <w:sz w:val="24"/>
                <w:szCs w:val="24"/>
                <w:lang w:val="zh-CN" w:eastAsia="zh-CN"/>
              </w:rPr>
              <w:t>组织</w:t>
            </w:r>
            <w:r>
              <w:rPr>
                <w:rFonts w:hint="default" w:ascii="仿宋_GB2312" w:hAnsi="仿宋_GB2312" w:eastAsia="仿宋_GB2312" w:cs="仿宋_GB2312"/>
                <w:b w:val="0"/>
                <w:bCs w:val="0"/>
                <w:color w:val="000000"/>
                <w:sz w:val="24"/>
                <w:szCs w:val="24"/>
                <w:lang w:val="zh-CN" w:eastAsia="zh-CN"/>
              </w:rPr>
              <w:t>召开县级宣传培训会议1</w:t>
            </w:r>
            <w:r>
              <w:rPr>
                <w:rFonts w:hint="eastAsia" w:ascii="仿宋_GB2312" w:hAnsi="仿宋_GB2312" w:eastAsia="仿宋_GB2312" w:cs="仿宋_GB2312"/>
                <w:b w:val="0"/>
                <w:bCs w:val="0"/>
                <w:color w:val="000000"/>
                <w:sz w:val="24"/>
                <w:szCs w:val="24"/>
                <w:lang w:val="zh-CN" w:eastAsia="zh-CN"/>
              </w:rPr>
              <w:t>场</w:t>
            </w:r>
            <w:r>
              <w:rPr>
                <w:rFonts w:hint="default" w:ascii="仿宋_GB2312" w:hAnsi="仿宋_GB2312" w:eastAsia="仿宋_GB2312" w:cs="仿宋_GB2312"/>
                <w:b w:val="0"/>
                <w:bCs w:val="0"/>
                <w:color w:val="000000"/>
                <w:sz w:val="24"/>
                <w:szCs w:val="24"/>
                <w:lang w:val="zh-CN" w:eastAsia="zh-CN"/>
              </w:rPr>
              <w:t>次、</w:t>
            </w:r>
            <w:r>
              <w:rPr>
                <w:rFonts w:hint="eastAsia" w:ascii="仿宋_GB2312" w:hAnsi="仿宋_GB2312" w:eastAsia="仿宋_GB2312" w:cs="仿宋_GB2312"/>
                <w:b w:val="0"/>
                <w:bCs w:val="0"/>
                <w:color w:val="000000"/>
                <w:sz w:val="24"/>
                <w:szCs w:val="24"/>
                <w:lang w:val="zh-CN" w:eastAsia="zh-CN"/>
              </w:rPr>
              <w:t>村级</w:t>
            </w:r>
            <w:r>
              <w:rPr>
                <w:rFonts w:hint="default" w:ascii="仿宋_GB2312" w:hAnsi="仿宋_GB2312" w:eastAsia="仿宋_GB2312" w:cs="仿宋_GB2312"/>
                <w:b w:val="0"/>
                <w:bCs w:val="0"/>
                <w:color w:val="000000"/>
                <w:sz w:val="24"/>
                <w:szCs w:val="24"/>
                <w:lang w:val="zh-CN" w:eastAsia="zh-CN"/>
              </w:rPr>
              <w:t>宣传培训会议</w:t>
            </w:r>
            <w:r>
              <w:rPr>
                <w:rFonts w:hint="eastAsia" w:ascii="仿宋_GB2312" w:hAnsi="仿宋_GB2312" w:eastAsia="仿宋_GB2312" w:cs="仿宋_GB2312"/>
                <w:b w:val="0"/>
                <w:bCs w:val="0"/>
                <w:color w:val="000000"/>
                <w:sz w:val="24"/>
                <w:szCs w:val="24"/>
                <w:lang w:val="en-US" w:eastAsia="zh-CN"/>
              </w:rPr>
              <w:t>28场</w:t>
            </w:r>
            <w:r>
              <w:rPr>
                <w:rFonts w:hint="default" w:ascii="仿宋_GB2312" w:hAnsi="仿宋_GB2312" w:eastAsia="仿宋_GB2312" w:cs="仿宋_GB2312"/>
                <w:b w:val="0"/>
                <w:bCs w:val="0"/>
                <w:color w:val="000000"/>
                <w:sz w:val="24"/>
                <w:szCs w:val="24"/>
                <w:lang w:val="zh-CN" w:eastAsia="zh-CN"/>
              </w:rPr>
              <w:t>次，</w:t>
            </w:r>
            <w:r>
              <w:rPr>
                <w:rFonts w:hint="eastAsia" w:ascii="仿宋_GB2312" w:hAnsi="仿宋_GB2312" w:eastAsia="仿宋_GB2312" w:cs="仿宋_GB2312"/>
                <w:b w:val="0"/>
                <w:bCs w:val="0"/>
                <w:color w:val="000000"/>
                <w:sz w:val="24"/>
                <w:szCs w:val="24"/>
                <w:lang w:val="zh-CN" w:eastAsia="zh-CN"/>
              </w:rPr>
              <w:t>协助采购人组织开展联合执法</w:t>
            </w:r>
            <w:r>
              <w:rPr>
                <w:rFonts w:hint="eastAsia" w:ascii="仿宋_GB2312" w:hAnsi="仿宋_GB2312" w:eastAsia="仿宋_GB2312" w:cs="仿宋_GB2312"/>
                <w:b w:val="0"/>
                <w:bCs w:val="0"/>
                <w:color w:val="000000"/>
                <w:sz w:val="24"/>
                <w:szCs w:val="24"/>
                <w:lang w:val="en-US" w:eastAsia="zh-CN"/>
              </w:rPr>
              <w:t>1</w:t>
            </w:r>
            <w:r>
              <w:rPr>
                <w:rFonts w:hint="eastAsia" w:ascii="仿宋_GB2312" w:hAnsi="仿宋_GB2312" w:eastAsia="仿宋_GB2312" w:cs="仿宋_GB2312"/>
                <w:b w:val="0"/>
                <w:bCs w:val="0"/>
                <w:color w:val="000000"/>
                <w:sz w:val="24"/>
                <w:szCs w:val="24"/>
                <w:lang w:val="zh-CN" w:eastAsia="zh-CN"/>
              </w:rPr>
              <w:t>次。</w:t>
            </w:r>
          </w:p>
          <w:p w14:paraId="73D921C4">
            <w:pPr>
              <w:pStyle w:val="8"/>
              <w:numPr>
                <w:ilvl w:val="0"/>
                <w:numId w:val="0"/>
              </w:numPr>
              <w:ind w:firstLine="480" w:firstLineChars="200"/>
              <w:jc w:val="both"/>
              <w:rPr>
                <w:rFonts w:hint="default"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3.</w:t>
            </w:r>
            <w:r>
              <w:rPr>
                <w:rFonts w:ascii="仿宋_GB2312" w:hAnsi="仿宋_GB2312" w:eastAsia="仿宋_GB2312" w:cs="仿宋_GB2312"/>
                <w:b w:val="0"/>
                <w:bCs w:val="0"/>
                <w:color w:val="000000"/>
                <w:sz w:val="24"/>
                <w:szCs w:val="24"/>
              </w:rPr>
              <w:t>组织农业技术人员开展农膜覆盖技术指导服务不少于30人次。</w:t>
            </w:r>
          </w:p>
          <w:p w14:paraId="34DFF09D">
            <w:pPr>
              <w:pStyle w:val="8"/>
              <w:numPr>
                <w:ilvl w:val="0"/>
                <w:numId w:val="0"/>
              </w:numPr>
              <w:ind w:firstLine="480" w:firstLineChars="200"/>
              <w:jc w:val="both"/>
              <w:rPr>
                <w:rFonts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lang w:val="en-US" w:eastAsia="zh-CN"/>
              </w:rPr>
              <w:t>4.</w:t>
            </w:r>
            <w:r>
              <w:rPr>
                <w:rFonts w:ascii="仿宋_GB2312" w:hAnsi="仿宋_GB2312" w:eastAsia="仿宋_GB2312" w:cs="仿宋_GB2312"/>
                <w:b w:val="0"/>
                <w:bCs w:val="0"/>
                <w:color w:val="000000"/>
                <w:sz w:val="24"/>
                <w:szCs w:val="24"/>
              </w:rPr>
              <w:t>聘请地膜科学使用回收相关专家，指导和协助项目实施，配合上级部门开展项目验收。专家技术指导培训服务不少于10</w:t>
            </w:r>
            <w:r>
              <w:rPr>
                <w:rFonts w:hint="eastAsia" w:ascii="仿宋_GB2312" w:hAnsi="仿宋_GB2312" w:eastAsia="仿宋_GB2312" w:cs="仿宋_GB2312"/>
                <w:b w:val="0"/>
                <w:bCs w:val="0"/>
                <w:color w:val="000000"/>
                <w:sz w:val="24"/>
                <w:szCs w:val="24"/>
                <w:lang w:eastAsia="zh-CN"/>
              </w:rPr>
              <w:t>人</w:t>
            </w:r>
            <w:r>
              <w:rPr>
                <w:rFonts w:ascii="仿宋_GB2312" w:hAnsi="仿宋_GB2312" w:eastAsia="仿宋_GB2312" w:cs="仿宋_GB2312"/>
                <w:b w:val="0"/>
                <w:bCs w:val="0"/>
                <w:color w:val="000000"/>
                <w:sz w:val="24"/>
                <w:szCs w:val="24"/>
              </w:rPr>
              <w:t>次，并指导编制后期技术总结报告。</w:t>
            </w:r>
          </w:p>
        </w:tc>
        <w:tc>
          <w:tcPr>
            <w:tcW w:w="1015" w:type="dxa"/>
            <w:tcBorders>
              <w:tl2br w:val="nil"/>
              <w:tr2bl w:val="nil"/>
            </w:tcBorders>
            <w:tcMar>
              <w:top w:w="0" w:type="dxa"/>
              <w:left w:w="105" w:type="dxa"/>
              <w:bottom w:w="0" w:type="dxa"/>
              <w:right w:w="105" w:type="dxa"/>
            </w:tcMar>
            <w:vAlign w:val="center"/>
          </w:tcPr>
          <w:p w14:paraId="796372C8">
            <w:pPr>
              <w:jc w:val="center"/>
              <w:rPr>
                <w:rFonts w:ascii="仿宋_GB2312" w:hAnsi="仿宋_GB2312" w:eastAsia="仿宋_GB2312" w:cs="仿宋_GB2312"/>
                <w:b w:val="0"/>
                <w:bCs w:val="0"/>
                <w:color w:val="000000"/>
                <w:sz w:val="24"/>
                <w:szCs w:val="24"/>
              </w:rPr>
            </w:pPr>
            <w:r>
              <w:rPr>
                <w:rFonts w:ascii="仿宋_GB2312" w:hAnsi="仿宋_GB2312" w:eastAsia="仿宋_GB2312" w:cs="仿宋_GB2312"/>
                <w:b w:val="0"/>
                <w:bCs w:val="0"/>
                <w:color w:val="000000"/>
                <w:sz w:val="24"/>
                <w:szCs w:val="24"/>
              </w:rPr>
              <w:t>1项</w:t>
            </w:r>
          </w:p>
        </w:tc>
        <w:tc>
          <w:tcPr>
            <w:tcW w:w="1410" w:type="dxa"/>
            <w:tcBorders>
              <w:tl2br w:val="nil"/>
              <w:tr2bl w:val="nil"/>
            </w:tcBorders>
            <w:tcMar>
              <w:top w:w="0" w:type="dxa"/>
              <w:left w:w="105" w:type="dxa"/>
              <w:bottom w:w="0" w:type="dxa"/>
              <w:right w:w="105" w:type="dxa"/>
            </w:tcMar>
            <w:vAlign w:val="center"/>
          </w:tcPr>
          <w:p w14:paraId="26EB11CB">
            <w:pPr>
              <w:pStyle w:val="8"/>
              <w:jc w:val="right"/>
              <w:rPr>
                <w:rFonts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u w:val="single"/>
                <w:lang w:val="en-US" w:eastAsia="zh-CN"/>
              </w:rPr>
              <w:t xml:space="preserve">     </w:t>
            </w:r>
            <w:r>
              <w:rPr>
                <w:rFonts w:hint="eastAsia" w:ascii="仿宋_GB2312" w:hAnsi="仿宋_GB2312" w:eastAsia="仿宋_GB2312" w:cs="仿宋_GB2312"/>
                <w:b w:val="0"/>
                <w:bCs w:val="0"/>
                <w:color w:val="000000"/>
                <w:sz w:val="24"/>
                <w:szCs w:val="24"/>
                <w:u w:val="none"/>
                <w:lang w:val="en-US" w:eastAsia="zh-CN"/>
              </w:rPr>
              <w:t>元</w:t>
            </w:r>
          </w:p>
        </w:tc>
      </w:tr>
      <w:tr w14:paraId="0CC49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2125" w:type="dxa"/>
            <w:gridSpan w:val="2"/>
            <w:tcBorders>
              <w:tl2br w:val="nil"/>
              <w:tr2bl w:val="nil"/>
            </w:tcBorders>
            <w:tcMar>
              <w:top w:w="0" w:type="dxa"/>
              <w:left w:w="105" w:type="dxa"/>
              <w:bottom w:w="0" w:type="dxa"/>
              <w:right w:w="105" w:type="dxa"/>
            </w:tcMar>
            <w:vAlign w:val="center"/>
          </w:tcPr>
          <w:p w14:paraId="6F633ED3">
            <w:pPr>
              <w:pStyle w:val="8"/>
              <w:jc w:val="center"/>
              <w:rPr>
                <w:rFonts w:hint="eastAsia" w:ascii="仿宋_GB2312" w:hAnsi="仿宋_GB2312" w:eastAsia="仿宋_GB2312" w:cs="仿宋_GB2312"/>
                <w:b w:val="0"/>
                <w:bCs w:val="0"/>
                <w:color w:val="000000"/>
                <w:sz w:val="24"/>
                <w:szCs w:val="24"/>
                <w:lang w:eastAsia="zh-CN"/>
              </w:rPr>
            </w:pPr>
            <w:r>
              <w:rPr>
                <w:rFonts w:hint="eastAsia" w:ascii="仿宋_GB2312" w:hAnsi="仿宋_GB2312" w:eastAsia="仿宋_GB2312" w:cs="仿宋_GB2312"/>
                <w:b w:val="0"/>
                <w:bCs w:val="0"/>
                <w:color w:val="000000"/>
                <w:sz w:val="24"/>
                <w:szCs w:val="24"/>
                <w:lang w:eastAsia="zh-CN"/>
              </w:rPr>
              <w:t>合</w:t>
            </w:r>
            <w:r>
              <w:rPr>
                <w:rFonts w:hint="eastAsia" w:ascii="仿宋_GB2312" w:hAnsi="仿宋_GB2312" w:eastAsia="仿宋_GB2312" w:cs="仿宋_GB2312"/>
                <w:b w:val="0"/>
                <w:bCs w:val="0"/>
                <w:color w:val="000000"/>
                <w:sz w:val="24"/>
                <w:szCs w:val="24"/>
                <w:lang w:val="en-US" w:eastAsia="zh-CN"/>
              </w:rPr>
              <w:t xml:space="preserve"> </w:t>
            </w:r>
            <w:r>
              <w:rPr>
                <w:rFonts w:hint="eastAsia" w:ascii="仿宋_GB2312" w:hAnsi="仿宋_GB2312" w:eastAsia="仿宋_GB2312" w:cs="仿宋_GB2312"/>
                <w:b w:val="0"/>
                <w:bCs w:val="0"/>
                <w:color w:val="000000"/>
                <w:sz w:val="24"/>
                <w:szCs w:val="24"/>
                <w:lang w:eastAsia="zh-CN"/>
              </w:rPr>
              <w:t>计</w:t>
            </w:r>
          </w:p>
        </w:tc>
        <w:tc>
          <w:tcPr>
            <w:tcW w:w="5287" w:type="dxa"/>
            <w:tcBorders>
              <w:tl2br w:val="nil"/>
              <w:tr2bl w:val="nil"/>
            </w:tcBorders>
            <w:tcMar>
              <w:top w:w="0" w:type="dxa"/>
              <w:left w:w="105" w:type="dxa"/>
              <w:bottom w:w="0" w:type="dxa"/>
              <w:right w:w="105" w:type="dxa"/>
            </w:tcMar>
            <w:vAlign w:val="top"/>
          </w:tcPr>
          <w:p w14:paraId="72517B13">
            <w:pPr>
              <w:pStyle w:val="8"/>
              <w:numPr>
                <w:ilvl w:val="0"/>
                <w:numId w:val="0"/>
              </w:numPr>
              <w:ind w:firstLine="480" w:firstLineChars="200"/>
              <w:jc w:val="both"/>
              <w:rPr>
                <w:rFonts w:hint="eastAsia" w:ascii="仿宋_GB2312" w:hAnsi="仿宋_GB2312" w:eastAsia="仿宋_GB2312" w:cs="仿宋_GB2312"/>
                <w:b w:val="0"/>
                <w:bCs w:val="0"/>
                <w:color w:val="000000"/>
                <w:sz w:val="24"/>
                <w:szCs w:val="24"/>
                <w:lang w:val="en-US" w:eastAsia="zh-CN"/>
              </w:rPr>
            </w:pPr>
          </w:p>
        </w:tc>
        <w:tc>
          <w:tcPr>
            <w:tcW w:w="1015" w:type="dxa"/>
            <w:tcBorders>
              <w:tl2br w:val="nil"/>
              <w:tr2bl w:val="nil"/>
            </w:tcBorders>
            <w:tcMar>
              <w:top w:w="0" w:type="dxa"/>
              <w:left w:w="105" w:type="dxa"/>
              <w:bottom w:w="0" w:type="dxa"/>
              <w:right w:w="105" w:type="dxa"/>
            </w:tcMar>
            <w:vAlign w:val="center"/>
          </w:tcPr>
          <w:p w14:paraId="4B7B65B6">
            <w:pPr>
              <w:jc w:val="center"/>
              <w:rPr>
                <w:rFonts w:ascii="仿宋_GB2312" w:hAnsi="仿宋_GB2312" w:eastAsia="仿宋_GB2312" w:cs="仿宋_GB2312"/>
                <w:b w:val="0"/>
                <w:bCs w:val="0"/>
                <w:color w:val="000000"/>
                <w:sz w:val="24"/>
                <w:szCs w:val="24"/>
              </w:rPr>
            </w:pPr>
          </w:p>
        </w:tc>
        <w:tc>
          <w:tcPr>
            <w:tcW w:w="1410" w:type="dxa"/>
            <w:tcBorders>
              <w:tl2br w:val="nil"/>
              <w:tr2bl w:val="nil"/>
            </w:tcBorders>
            <w:tcMar>
              <w:top w:w="0" w:type="dxa"/>
              <w:left w:w="105" w:type="dxa"/>
              <w:bottom w:w="0" w:type="dxa"/>
              <w:right w:w="105" w:type="dxa"/>
            </w:tcMar>
            <w:vAlign w:val="center"/>
          </w:tcPr>
          <w:p w14:paraId="7E3B5819">
            <w:pPr>
              <w:pStyle w:val="8"/>
              <w:jc w:val="right"/>
              <w:rPr>
                <w:rFonts w:hint="eastAsia" w:ascii="仿宋_GB2312" w:hAnsi="仿宋_GB2312" w:eastAsia="仿宋_GB2312" w:cs="仿宋_GB2312"/>
                <w:b w:val="0"/>
                <w:bCs w:val="0"/>
                <w:color w:val="000000"/>
                <w:sz w:val="24"/>
                <w:szCs w:val="24"/>
                <w:u w:val="single"/>
                <w:lang w:val="en-US" w:eastAsia="zh-CN"/>
              </w:rPr>
            </w:pPr>
            <w:r>
              <w:rPr>
                <w:rFonts w:hint="eastAsia" w:ascii="仿宋_GB2312" w:hAnsi="仿宋_GB2312" w:eastAsia="仿宋_GB2312" w:cs="仿宋_GB2312"/>
                <w:b w:val="0"/>
                <w:bCs w:val="0"/>
                <w:color w:val="000000"/>
                <w:sz w:val="24"/>
                <w:szCs w:val="24"/>
                <w:u w:val="single"/>
                <w:lang w:val="en-US" w:eastAsia="zh-CN"/>
              </w:rPr>
              <w:t xml:space="preserve">       </w:t>
            </w:r>
            <w:r>
              <w:rPr>
                <w:rFonts w:hint="eastAsia" w:ascii="仿宋_GB2312" w:hAnsi="仿宋_GB2312" w:eastAsia="仿宋_GB2312" w:cs="仿宋_GB2312"/>
                <w:b w:val="0"/>
                <w:bCs w:val="0"/>
                <w:color w:val="000000"/>
                <w:sz w:val="24"/>
                <w:szCs w:val="24"/>
                <w:u w:val="none"/>
                <w:lang w:val="en-US" w:eastAsia="zh-CN"/>
              </w:rPr>
              <w:t>元</w:t>
            </w:r>
          </w:p>
        </w:tc>
      </w:tr>
    </w:tbl>
    <w:p w14:paraId="4760C41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p>
    <w:p w14:paraId="54672F9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eastAsia="zh-CN"/>
        </w:rPr>
        <w:t>报价单位（盖章）：</w:t>
      </w:r>
      <w:r>
        <w:rPr>
          <w:rFonts w:hint="eastAsia" w:ascii="宋体" w:hAnsi="宋体" w:eastAsia="宋体" w:cs="宋体"/>
          <w:sz w:val="24"/>
          <w:szCs w:val="24"/>
          <w:lang w:val="en-US" w:eastAsia="zh-CN"/>
        </w:rPr>
        <w:t xml:space="preserve">                             报价日期：</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593D57"/>
    <w:rsid w:val="074A3B33"/>
    <w:rsid w:val="087F39C8"/>
    <w:rsid w:val="08A84EEE"/>
    <w:rsid w:val="08F95732"/>
    <w:rsid w:val="0A6C3831"/>
    <w:rsid w:val="0BAB0918"/>
    <w:rsid w:val="110348F8"/>
    <w:rsid w:val="111E3700"/>
    <w:rsid w:val="1224631A"/>
    <w:rsid w:val="157D50D3"/>
    <w:rsid w:val="16504596"/>
    <w:rsid w:val="1767603B"/>
    <w:rsid w:val="19467ED2"/>
    <w:rsid w:val="1B610FF3"/>
    <w:rsid w:val="1C6E1C1A"/>
    <w:rsid w:val="1CD37CCF"/>
    <w:rsid w:val="1D593D57"/>
    <w:rsid w:val="1E2307E2"/>
    <w:rsid w:val="1F38650F"/>
    <w:rsid w:val="1F86369D"/>
    <w:rsid w:val="218D48F0"/>
    <w:rsid w:val="22721D38"/>
    <w:rsid w:val="22E542B8"/>
    <w:rsid w:val="29A35D49"/>
    <w:rsid w:val="29B669AE"/>
    <w:rsid w:val="29C1200E"/>
    <w:rsid w:val="2A7501C8"/>
    <w:rsid w:val="2A88659C"/>
    <w:rsid w:val="30B005FB"/>
    <w:rsid w:val="31EC7411"/>
    <w:rsid w:val="32F10A57"/>
    <w:rsid w:val="3392223A"/>
    <w:rsid w:val="35215623"/>
    <w:rsid w:val="35F01EC5"/>
    <w:rsid w:val="3EBA2645"/>
    <w:rsid w:val="3ED03C16"/>
    <w:rsid w:val="40385F17"/>
    <w:rsid w:val="417E7959"/>
    <w:rsid w:val="434075BC"/>
    <w:rsid w:val="44C04B5B"/>
    <w:rsid w:val="46FA5CD4"/>
    <w:rsid w:val="490E3CB9"/>
    <w:rsid w:val="528F7C18"/>
    <w:rsid w:val="53C25DCC"/>
    <w:rsid w:val="53CE29C2"/>
    <w:rsid w:val="599124C8"/>
    <w:rsid w:val="5A3A490E"/>
    <w:rsid w:val="5B1C2554"/>
    <w:rsid w:val="5C1B076F"/>
    <w:rsid w:val="5D8B36D2"/>
    <w:rsid w:val="5DA40BBD"/>
    <w:rsid w:val="5F4B3F80"/>
    <w:rsid w:val="61812E22"/>
    <w:rsid w:val="61CD35B4"/>
    <w:rsid w:val="636E387A"/>
    <w:rsid w:val="644A1BF1"/>
    <w:rsid w:val="6703077D"/>
    <w:rsid w:val="68E27BD2"/>
    <w:rsid w:val="6990454A"/>
    <w:rsid w:val="699851AD"/>
    <w:rsid w:val="6CF262B5"/>
    <w:rsid w:val="6EB72AD2"/>
    <w:rsid w:val="6F375468"/>
    <w:rsid w:val="71A16BC9"/>
    <w:rsid w:val="78EE6B97"/>
    <w:rsid w:val="792702FB"/>
    <w:rsid w:val="79984D55"/>
    <w:rsid w:val="7CA852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0"/>
    <w:pPr>
      <w:spacing w:line="336" w:lineRule="auto"/>
      <w:ind w:firstLine="420" w:firstLineChars="200"/>
    </w:pPr>
    <w:rPr>
      <w:rFonts w:ascii="Calibri" w:hAnsi="Calibri" w:eastAsia="仿宋_GB2312"/>
      <w:spacing w:val="-6"/>
      <w:sz w:val="32"/>
      <w:szCs w:val="22"/>
    </w:rPr>
  </w:style>
  <w:style w:type="paragraph" w:styleId="3">
    <w:name w:val="Body Text Indent"/>
    <w:basedOn w:val="1"/>
    <w:next w:val="4"/>
    <w:qFormat/>
    <w:uiPriority w:val="0"/>
    <w:pPr>
      <w:spacing w:after="120"/>
      <w:ind w:left="420" w:leftChars="200"/>
    </w:pPr>
  </w:style>
  <w:style w:type="paragraph" w:styleId="4">
    <w:name w:val="Normal Indent"/>
    <w:basedOn w:val="1"/>
    <w:next w:val="1"/>
    <w:unhideWhenUsed/>
    <w:qFormat/>
    <w:uiPriority w:val="99"/>
    <w:pPr>
      <w:ind w:firstLine="420" w:firstLineChars="2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1476</Words>
  <Characters>1598</Characters>
  <Lines>0</Lines>
  <Paragraphs>0</Paragraphs>
  <TotalTime>5</TotalTime>
  <ScaleCrop>false</ScaleCrop>
  <LinksUpToDate>false</LinksUpToDate>
  <CharactersWithSpaces>1668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2025-11-12T09:09:00Z</dcterms:created>
  <dc:creator>中源蓉投</dc:creator>
  <cp:lastModifiedBy>钟耀辉</cp:lastModifiedBy>
  <dcterms:modified xsi:type="dcterms:W3CDTF">2025-11-26T05:53:28Z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51991A51927A4111B6C5329C54CEC663_13</vt:lpwstr>
  </property>
  <property fmtid="{D5CDD505-2E9C-101B-9397-08002B2CF9AE}" pid="4" name="KSOTemplateDocerSaveRecord">
    <vt:lpwstr>eyJoZGlkIjoiYzRhZTZlN2M0NGU3NmUyYTMyYThlOWNjODAxMTc4NjgiLCJ1c2VySWQiOiIxNzEzMjE3MzA5In0=</vt:lpwstr>
  </property>
</Properties>
</file>