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087" w:tblpY="532"/>
        <w:tblOverlap w:val="never"/>
        <w:tblW w:w="5442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0"/>
        <w:gridCol w:w="1156"/>
        <w:gridCol w:w="1319"/>
        <w:gridCol w:w="1058"/>
        <w:gridCol w:w="824"/>
        <w:gridCol w:w="1145"/>
        <w:gridCol w:w="733"/>
        <w:gridCol w:w="780"/>
        <w:gridCol w:w="928"/>
      </w:tblGrid>
      <w:tr w14:paraId="69A32D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6" w:hRule="exact"/>
        </w:trPr>
        <w:tc>
          <w:tcPr>
            <w:tcW w:w="5000" w:type="pct"/>
            <w:gridSpan w:val="9"/>
            <w:noWrap w:val="0"/>
            <w:vAlign w:val="center"/>
          </w:tcPr>
          <w:p w14:paraId="5100CFE6">
            <w:pPr>
              <w:widowControl/>
              <w:spacing w:line="60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bookmarkStart w:id="0" w:name="_GoBack"/>
            <w:r>
              <w:rPr>
                <w:rFonts w:eastAsia="方正小标宋简体"/>
                <w:color w:val="000000"/>
                <w:kern w:val="0"/>
                <w:sz w:val="44"/>
                <w:szCs w:val="44"/>
                <w:lang w:bidi="ar"/>
              </w:rPr>
              <w:t>部门整体支出绩效目标完成情况自评表</w:t>
            </w:r>
            <w:bookmarkEnd w:id="0"/>
          </w:p>
        </w:tc>
      </w:tr>
      <w:tr w14:paraId="694326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5000" w:type="pct"/>
            <w:gridSpan w:val="9"/>
            <w:noWrap w:val="0"/>
            <w:vAlign w:val="center"/>
          </w:tcPr>
          <w:p w14:paraId="14CFD96F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（202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color w:val="000000"/>
                <w:kern w:val="0"/>
                <w:sz w:val="28"/>
                <w:szCs w:val="28"/>
                <w:lang w:bidi="ar"/>
              </w:rPr>
              <w:t>年度）</w:t>
            </w:r>
          </w:p>
        </w:tc>
      </w:tr>
      <w:tr w14:paraId="0087D5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5000" w:type="pct"/>
            <w:gridSpan w:val="9"/>
            <w:tcBorders>
              <w:bottom w:val="single" w:color="000000" w:sz="4" w:space="0"/>
            </w:tcBorders>
            <w:noWrap w:val="0"/>
            <w:vAlign w:val="center"/>
          </w:tcPr>
          <w:p w14:paraId="06B93B90">
            <w:pPr>
              <w:widowControl/>
              <w:spacing w:line="300" w:lineRule="exact"/>
              <w:jc w:val="righ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单位：万元</w:t>
            </w:r>
          </w:p>
        </w:tc>
      </w:tr>
      <w:tr w14:paraId="2FA018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98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66FA1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部门名称</w:t>
            </w:r>
          </w:p>
        </w:tc>
        <w:tc>
          <w:tcPr>
            <w:tcW w:w="30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61E0F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渠县第一小学</w:t>
            </w:r>
          </w:p>
        </w:tc>
      </w:tr>
      <w:tr w14:paraId="0093FC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F9241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年度部门整体支出预算</w:t>
            </w:r>
          </w:p>
        </w:tc>
        <w:tc>
          <w:tcPr>
            <w:tcW w:w="13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C8D9A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资金总额</w:t>
            </w: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51126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财政拨款</w:t>
            </w:r>
          </w:p>
        </w:tc>
        <w:tc>
          <w:tcPr>
            <w:tcW w:w="197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71CA5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其他资金</w:t>
            </w:r>
          </w:p>
        </w:tc>
      </w:tr>
      <w:tr w14:paraId="324CDA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66AF4">
            <w:pPr>
              <w:widowControl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3389D">
            <w:pPr>
              <w:widowControl/>
              <w:spacing w:line="300" w:lineRule="exact"/>
              <w:jc w:val="center"/>
              <w:textAlignment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7887.59</w:t>
            </w: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94A5C">
            <w:pPr>
              <w:widowControl/>
              <w:spacing w:line="300" w:lineRule="exact"/>
              <w:jc w:val="center"/>
              <w:textAlignment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7887.59</w:t>
            </w:r>
          </w:p>
        </w:tc>
        <w:tc>
          <w:tcPr>
            <w:tcW w:w="197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35B90">
            <w:pPr>
              <w:widowControl/>
              <w:spacing w:line="300" w:lineRule="exact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</w:t>
            </w:r>
          </w:p>
        </w:tc>
      </w:tr>
      <w:tr w14:paraId="65FA7E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CF392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年度总体</w:t>
            </w:r>
          </w:p>
          <w:p w14:paraId="36CD8579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目标</w:t>
            </w:r>
          </w:p>
        </w:tc>
        <w:tc>
          <w:tcPr>
            <w:tcW w:w="437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DB511">
            <w:pPr>
              <w:widowControl/>
              <w:spacing w:line="300" w:lineRule="exact"/>
              <w:jc w:val="left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目标1：加强教育教学常规管理，圆满完成本年度教学任务。 （1）开齐开足课时，小学每学期完成教学460学时，教学工作完成率100%。 （2）加强学校常规管理，全年检查教案作业8次以上 （3）加强学生思想道德建设，重视社会主义核心价值观宣传教育。 （4）扎实开展教育教研，教研活动次数不少于14次。   （5）积极开展科学实验教学，确保分组实验开出率达到95%以上，演示实验开出率达到100%。 （6）推行素质教育：计划本年度开展科技创新制作发明比赛1次，艺术节展演活动1次，文艺汇演2次，冬季运动会1次，大型中队主题活动2次。</w:t>
            </w:r>
          </w:p>
          <w:p w14:paraId="06311EFA">
            <w:pPr>
              <w:widowControl/>
              <w:spacing w:line="300" w:lineRule="exact"/>
              <w:jc w:val="left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目标2：加强师德师风建设，强化继续教育培训和青年教师培养，提升师资力量。  （1）加强师德师风建设，认真贯彻落实教育部关于新时期教师行业行为准则。  （2）积极实施教师继续教育工程，教师接受继续教育每学年不少于90学时。</w:t>
            </w:r>
          </w:p>
          <w:p w14:paraId="4D39E562">
            <w:pPr>
              <w:widowControl/>
              <w:spacing w:line="300" w:lineRule="exact"/>
              <w:jc w:val="left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 xml:space="preserve">目标3：改善校容校貌，增加绿化面积，美化育人环境。 </w:t>
            </w:r>
          </w:p>
          <w:p w14:paraId="6D41C258">
            <w:pPr>
              <w:widowControl/>
              <w:spacing w:line="300" w:lineRule="exact"/>
              <w:jc w:val="left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目标4：严格执行</w:t>
            </w:r>
            <w:r>
              <w:rPr>
                <w:rFonts w:hint="eastAsia"/>
                <w:color w:val="000000"/>
                <w:kern w:val="0"/>
                <w:szCs w:val="21"/>
                <w:lang w:eastAsia="zh-CN" w:bidi="ar"/>
              </w:rPr>
              <w:t>《</w:t>
            </w: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渠县第一小学单位内部控制手册</w:t>
            </w:r>
            <w:r>
              <w:rPr>
                <w:rFonts w:hint="eastAsia"/>
                <w:color w:val="000000"/>
                <w:kern w:val="0"/>
                <w:szCs w:val="21"/>
                <w:lang w:eastAsia="zh-CN" w:bidi="ar"/>
              </w:rPr>
              <w:t>》</w:t>
            </w: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 xml:space="preserve">制度，认真落实经费开支预算、财务公开等管理制度。 </w:t>
            </w:r>
          </w:p>
          <w:p w14:paraId="3D5A9724"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目标5：加强学校安全工作，杜绝校园出现安全事故。 （1）开设安全课程，加强设备设施维护，安全物资配备充足，做好传染病防控常态化管理工作。（2）对学生开展安全，法制专题教育，每学期不少于10次。</w:t>
            </w: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ab/>
            </w:r>
          </w:p>
        </w:tc>
      </w:tr>
      <w:tr w14:paraId="5629D3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DA1FA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年度主要</w:t>
            </w:r>
          </w:p>
          <w:p w14:paraId="45506D50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任务</w:t>
            </w:r>
          </w:p>
        </w:tc>
        <w:tc>
          <w:tcPr>
            <w:tcW w:w="13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28FED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任务名称</w:t>
            </w:r>
          </w:p>
        </w:tc>
        <w:tc>
          <w:tcPr>
            <w:tcW w:w="30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16EC3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主要内容</w:t>
            </w:r>
          </w:p>
        </w:tc>
      </w:tr>
      <w:tr w14:paraId="6D60FA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AEB44">
            <w:pPr>
              <w:widowControl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CEED9"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工资福利支出</w:t>
            </w:r>
          </w:p>
        </w:tc>
        <w:tc>
          <w:tcPr>
            <w:tcW w:w="30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94309"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保障人员基本工资、津贴补贴、绩效工资、养老保险、医疗保险、住房公积金、失业保险及工伤保险。</w:t>
            </w:r>
          </w:p>
        </w:tc>
      </w:tr>
      <w:tr w14:paraId="1C4319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9A2FB">
            <w:pPr>
              <w:widowControl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19551">
            <w:pPr>
              <w:widowControl/>
              <w:spacing w:line="300" w:lineRule="exact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商品和服务支出</w:t>
            </w:r>
          </w:p>
        </w:tc>
        <w:tc>
          <w:tcPr>
            <w:tcW w:w="30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D28CE">
            <w:pPr>
              <w:widowControl/>
              <w:spacing w:line="300" w:lineRule="exact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保障学校正常运转的刚性支出，包括水电费、办公费、培训费、维修费等日常公用经费。</w:t>
            </w:r>
          </w:p>
        </w:tc>
      </w:tr>
      <w:tr w14:paraId="4C6AFA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8DD06">
            <w:pPr>
              <w:widowControl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42CF7">
            <w:pPr>
              <w:widowControl/>
              <w:spacing w:line="300" w:lineRule="exact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对个人和家庭的补助支出</w:t>
            </w:r>
          </w:p>
        </w:tc>
        <w:tc>
          <w:tcPr>
            <w:tcW w:w="30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92287">
            <w:pPr>
              <w:widowControl/>
              <w:spacing w:line="300" w:lineRule="exact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按规定发放遗属人员生活补助</w:t>
            </w:r>
            <w:r>
              <w:rPr>
                <w:rFonts w:hint="eastAsia"/>
                <w:color w:val="000000"/>
                <w:szCs w:val="21"/>
              </w:rPr>
              <w:t>、独生子女奖励金等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288CCC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6" w:hRule="atLeast"/>
        </w:trPr>
        <w:tc>
          <w:tcPr>
            <w:tcW w:w="6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6A589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年度绩效</w:t>
            </w:r>
          </w:p>
          <w:p w14:paraId="247C281B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3B753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一级指标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C8408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二级指标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0F38C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三级指标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4F4C4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绩效指标</w:t>
            </w:r>
          </w:p>
          <w:p w14:paraId="17E85D9E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性质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E7D48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绩效指标值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91621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绩效度量单位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1279AAE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权重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739BC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实际完成</w:t>
            </w:r>
          </w:p>
          <w:p w14:paraId="4EC7B9CC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指标值</w:t>
            </w:r>
          </w:p>
        </w:tc>
      </w:tr>
      <w:tr w14:paraId="1C2F8B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5B837">
            <w:pPr>
              <w:widowControl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5D901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产出指标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B642F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数量指标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B3E52"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教学完成率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8B39F"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=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48DBA"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80DC3"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%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80FB0"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20%</w:t>
            </w:r>
          </w:p>
        </w:tc>
        <w:tc>
          <w:tcPr>
            <w:tcW w:w="50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1B046"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100</w:t>
            </w:r>
          </w:p>
        </w:tc>
      </w:tr>
      <w:tr w14:paraId="7CDC78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694CD">
            <w:pPr>
              <w:widowControl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C8B13">
            <w:pPr>
              <w:widowControl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167AA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质量指标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9A61D">
            <w:pPr>
              <w:widowControl/>
              <w:spacing w:line="300" w:lineRule="exact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控辍保学率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D8F53">
            <w:pPr>
              <w:widowControl/>
              <w:spacing w:line="300" w:lineRule="exact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≥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3DCCD">
            <w:pPr>
              <w:widowControl/>
              <w:spacing w:line="300" w:lineRule="exact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95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45712">
            <w:pPr>
              <w:widowControl/>
              <w:spacing w:line="30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%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9ECDA">
            <w:pPr>
              <w:widowControl/>
              <w:spacing w:line="30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10%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520F3">
            <w:pPr>
              <w:widowControl/>
              <w:spacing w:line="30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100</w:t>
            </w:r>
          </w:p>
        </w:tc>
      </w:tr>
      <w:tr w14:paraId="089DC9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327C9">
            <w:pPr>
              <w:widowControl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CC29A">
            <w:pPr>
              <w:widowControl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BB3BA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时效指标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37465">
            <w:pPr>
              <w:widowControl/>
              <w:spacing w:line="300" w:lineRule="exact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教学任务完成及时性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89853">
            <w:pPr>
              <w:widowControl/>
              <w:spacing w:line="30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=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81568">
            <w:pPr>
              <w:widowControl/>
              <w:spacing w:line="30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100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D344D">
            <w:pPr>
              <w:widowControl/>
              <w:spacing w:line="30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%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1019A">
            <w:pPr>
              <w:widowControl/>
              <w:spacing w:line="30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10%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72F33">
            <w:pPr>
              <w:widowControl/>
              <w:spacing w:line="30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100</w:t>
            </w:r>
          </w:p>
        </w:tc>
      </w:tr>
      <w:tr w14:paraId="0E3301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84423">
            <w:pPr>
              <w:widowControl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6E72A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效益指标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D3713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社会效益</w:t>
            </w:r>
          </w:p>
          <w:p w14:paraId="49596FD1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56B49">
            <w:pPr>
              <w:widowControl/>
              <w:spacing w:line="300" w:lineRule="exact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提升学生综合素养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BEB12">
            <w:pPr>
              <w:widowControl/>
              <w:spacing w:line="30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定性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56B8C">
            <w:pPr>
              <w:widowControl/>
              <w:spacing w:line="30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优良中差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8FC35">
            <w:pPr>
              <w:widowControl/>
              <w:spacing w:line="30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18EC5">
            <w:pPr>
              <w:widowControl/>
              <w:spacing w:line="30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DAF98">
            <w:pPr>
              <w:widowControl/>
              <w:spacing w:line="30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优</w:t>
            </w:r>
          </w:p>
        </w:tc>
      </w:tr>
      <w:tr w14:paraId="756687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4C272">
            <w:pPr>
              <w:widowControl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D9C62">
            <w:pPr>
              <w:widowControl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F6014">
            <w:pPr>
              <w:widowControl/>
              <w:spacing w:line="300" w:lineRule="exact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生态效益指标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5C169">
            <w:pPr>
              <w:widowControl/>
              <w:spacing w:line="300" w:lineRule="exact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校园绿化覆盖率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B0EEC">
            <w:pPr>
              <w:widowControl/>
              <w:spacing w:line="300" w:lineRule="exact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≥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9FCA8">
            <w:pPr>
              <w:widowControl/>
              <w:spacing w:line="30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40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BD588">
            <w:pPr>
              <w:widowControl/>
              <w:spacing w:line="30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%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A11C1">
            <w:pPr>
              <w:widowControl/>
              <w:spacing w:line="30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EC00A">
            <w:pPr>
              <w:widowControl/>
              <w:spacing w:line="30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45</w:t>
            </w:r>
          </w:p>
        </w:tc>
      </w:tr>
      <w:tr w14:paraId="6CB4A9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E996D">
            <w:pPr>
              <w:widowControl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8822D">
            <w:pPr>
              <w:widowControl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BEF0D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可持续发展指标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59B29">
            <w:pPr>
              <w:widowControl/>
              <w:spacing w:line="300" w:lineRule="exact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长效管理机制健全性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E9035">
            <w:pPr>
              <w:widowControl/>
              <w:spacing w:line="30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定性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BF9A3">
            <w:pPr>
              <w:widowControl/>
              <w:spacing w:line="30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优良中差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F7932">
            <w:pPr>
              <w:widowControl/>
              <w:spacing w:line="30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B87D4">
            <w:pPr>
              <w:widowControl/>
              <w:spacing w:line="30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DFA8C">
            <w:pPr>
              <w:widowControl/>
              <w:spacing w:line="30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优</w:t>
            </w:r>
          </w:p>
        </w:tc>
      </w:tr>
      <w:tr w14:paraId="4209FB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7" w:hRule="atLeast"/>
        </w:trPr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FAC7A">
            <w:pPr>
              <w:widowControl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5FD1F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满意度指标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60C31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服务对象满意度指标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2D351">
            <w:pPr>
              <w:widowControl/>
              <w:spacing w:line="300" w:lineRule="exact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 w:val="18"/>
                <w:szCs w:val="18"/>
              </w:rPr>
              <w:t>各相关部门及群众满意度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ECBC2">
            <w:pPr>
              <w:widowControl/>
              <w:spacing w:line="300" w:lineRule="exact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≥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A92FC">
            <w:pPr>
              <w:widowControl/>
              <w:spacing w:line="30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95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971CF">
            <w:pPr>
              <w:widowControl/>
              <w:spacing w:line="30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%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04ACB">
            <w:pPr>
              <w:widowControl/>
              <w:spacing w:line="30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8D2B5">
            <w:pPr>
              <w:widowControl/>
              <w:spacing w:line="30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97</w:t>
            </w:r>
          </w:p>
        </w:tc>
      </w:tr>
      <w:tr w14:paraId="56FDEE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6" w:hRule="atLeast"/>
        </w:trPr>
        <w:tc>
          <w:tcPr>
            <w:tcW w:w="6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3C68B">
            <w:pPr>
              <w:widowControl/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99F4C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成本指标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CD41F"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经济成本指标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C6682">
            <w:pPr>
              <w:widowControl/>
              <w:spacing w:line="30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全年教育经费支出总额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0979C">
            <w:pPr>
              <w:widowControl/>
              <w:spacing w:line="30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≤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E6AE7">
            <w:pPr>
              <w:widowControl/>
              <w:spacing w:line="300" w:lineRule="exact"/>
              <w:jc w:val="left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7887.59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6FFCC">
            <w:pPr>
              <w:widowControl/>
              <w:spacing w:line="30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万元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CDDA6">
            <w:pPr>
              <w:widowControl/>
              <w:spacing w:line="300" w:lineRule="exact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BDAE8">
            <w:pPr>
              <w:widowControl/>
              <w:spacing w:line="300" w:lineRule="exact"/>
              <w:jc w:val="left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 w:bidi="ar"/>
              </w:rPr>
              <w:t>7887.59</w:t>
            </w:r>
          </w:p>
        </w:tc>
      </w:tr>
    </w:tbl>
    <w:p w14:paraId="6B85C2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5FAC9B-FD6F-421A-8FA0-A217E6F3AD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14EE6EE-EB6C-4393-A14B-04414B4D0BC0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D81E062-2B8D-41F2-9D0E-397C7B969A1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064ED"/>
    <w:rsid w:val="114F41E4"/>
    <w:rsid w:val="33C817B8"/>
    <w:rsid w:val="49642D57"/>
    <w:rsid w:val="623064ED"/>
    <w:rsid w:val="7184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 First Indent 2"/>
    <w:basedOn w:val="4"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next w:val="3"/>
    <w:qFormat/>
    <w:uiPriority w:val="0"/>
    <w:pPr>
      <w:spacing w:after="120"/>
      <w:ind w:left="200" w:leftChars="200"/>
    </w:pPr>
    <w:rPr>
      <w:rFonts w:ascii="仿宋_GB231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946</Words>
  <Characters>1014</Characters>
  <Lines>0</Lines>
  <Paragraphs>0</Paragraphs>
  <TotalTime>9</TotalTime>
  <ScaleCrop>false</ScaleCrop>
  <LinksUpToDate>false</LinksUpToDate>
  <CharactersWithSpaces>1035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2025-10-16T07:56:00Z</dcterms:created>
  <dc:creator>松song</dc:creator>
  <cp:lastModifiedBy>钟耀辉</cp:lastModifiedBy>
  <dcterms:modified xsi:type="dcterms:W3CDTF">2025-11-17T06:47:33Z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12DA3302D63549ED9D63F30AAF884279_13</vt:lpwstr>
  </property>
  <property fmtid="{D5CDD505-2E9C-101B-9397-08002B2CF9AE}" pid="4" name="KSOTemplateDocerSaveRecord">
    <vt:lpwstr>eyJoZGlkIjoiYzRhZTZlN2M0NGU3NmUyYTMyYThlOWNjODAxMTc4NjgiLCJ1c2VySWQiOiIxNzEzMjE3MzA5In0=</vt:lpwstr>
  </property>
</Properties>
</file>