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10B9D">
      <w:pPr>
        <w:spacing w:line="600" w:lineRule="exact"/>
        <w:jc w:val="center"/>
        <w:rPr>
          <w:rFonts w:eastAsia="方正小标宋简体"/>
          <w:bCs/>
          <w:sz w:val="44"/>
          <w:szCs w:val="44"/>
          <w:shd w:val="clear" w:color="auto" w:fill="FFFFFF"/>
        </w:rPr>
      </w:pPr>
      <w:bookmarkStart w:id="0" w:name="_Toc15396614"/>
      <w:r>
        <w:rPr>
          <w:rFonts w:hint="eastAsia" w:eastAsia="黑体"/>
          <w:sz w:val="44"/>
          <w:szCs w:val="44"/>
        </w:rPr>
        <w:t>第四部分附件</w:t>
      </w:r>
      <w:bookmarkEnd w:id="0"/>
    </w:p>
    <w:p w14:paraId="39ACD5F9">
      <w:pPr>
        <w:widowControl/>
        <w:spacing w:line="578" w:lineRule="exact"/>
        <w:contextualSpacing/>
        <w:jc w:val="center"/>
        <w:rPr>
          <w:rFonts w:eastAsia="方正小标宋简体"/>
          <w:bCs/>
          <w:sz w:val="44"/>
          <w:szCs w:val="44"/>
          <w:shd w:val="clear" w:color="auto" w:fill="FFFFFF"/>
        </w:rPr>
      </w:pPr>
      <w:r>
        <w:rPr>
          <w:rFonts w:eastAsia="方正小标宋简体"/>
          <w:bCs/>
          <w:sz w:val="44"/>
          <w:szCs w:val="44"/>
          <w:shd w:val="clear" w:color="auto" w:fill="FFFFFF"/>
        </w:rPr>
        <w:t>部门预算绩效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w:t>
      </w:r>
    </w:p>
    <w:p w14:paraId="7CD6FD05">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hint="eastAsia" w:eastAsia="黑体"/>
          <w:color w:val="000000"/>
          <w:kern w:val="0"/>
          <w:sz w:val="32"/>
          <w:szCs w:val="32"/>
          <w:shd w:val="clear" w:color="auto" w:fill="FFFFFF"/>
          <w:lang w:val="zh-CN"/>
        </w:rPr>
        <w:t>一、</w:t>
      </w:r>
      <w:r>
        <w:rPr>
          <w:rFonts w:eastAsia="黑体"/>
          <w:color w:val="000000"/>
          <w:kern w:val="0"/>
          <w:sz w:val="32"/>
          <w:szCs w:val="32"/>
          <w:shd w:val="clear" w:color="auto" w:fill="FFFFFF"/>
          <w:lang w:val="zh-CN"/>
        </w:rPr>
        <w:t>部门（单位）基本情况</w:t>
      </w:r>
    </w:p>
    <w:p w14:paraId="42131146">
      <w:pPr>
        <w:keepNext w:val="0"/>
        <w:keepLines w:val="0"/>
        <w:pageBreakBefore w:val="0"/>
        <w:kinsoku/>
        <w:wordWrap/>
        <w:overflowPunct/>
        <w:topLinePunct w:val="0"/>
        <w:autoSpaceDE/>
        <w:autoSpaceDN/>
        <w:bidi w:val="0"/>
        <w:snapToGrid w:val="0"/>
        <w:spacing w:line="578" w:lineRule="exact"/>
        <w:ind w:firstLine="627" w:firstLineChars="196"/>
        <w:textAlignment w:val="auto"/>
        <w:rPr>
          <w:rFonts w:hint="eastAsia" w:ascii="Times New Roman" w:hAnsi="Times New Roman" w:eastAsia="楷体_GB2312" w:cs="Times New Roman"/>
          <w:b/>
          <w:bCs/>
          <w:color w:val="000000"/>
          <w:kern w:val="0"/>
          <w:szCs w:val="32"/>
          <w:highlight w:val="none"/>
          <w:shd w:val="clear" w:color="auto" w:fill="FFFFFF"/>
          <w:lang w:val="zh-CN" w:eastAsia="zh-CN"/>
        </w:rPr>
      </w:pPr>
      <w:r>
        <w:rPr>
          <w:rFonts w:hint="eastAsia" w:ascii="Times New Roman" w:hAnsi="Times New Roman" w:eastAsia="仿宋_GB2312" w:cs="Times New Roman"/>
          <w:sz w:val="32"/>
          <w:szCs w:val="32"/>
          <w:lang w:val="zh-CN"/>
        </w:rPr>
        <w:t>（一</w:t>
      </w:r>
      <w:r>
        <w:rPr>
          <w:rFonts w:hint="eastAsia" w:cs="Times New Roman"/>
          <w:sz w:val="32"/>
          <w:szCs w:val="32"/>
          <w:lang w:val="zh-CN" w:eastAsia="zh-CN"/>
        </w:rPr>
        <w:t>）</w:t>
      </w:r>
      <w:r>
        <w:rPr>
          <w:rFonts w:hint="default" w:cs="Times New Roman"/>
          <w:sz w:val="32"/>
          <w:szCs w:val="32"/>
          <w:lang w:val="zh-CN" w:eastAsia="zh-CN"/>
        </w:rPr>
        <w:t>机构组成</w:t>
      </w:r>
    </w:p>
    <w:p w14:paraId="283FA5B2">
      <w:pPr>
        <w:keepNext w:val="0"/>
        <w:keepLines w:val="0"/>
        <w:pageBreakBefore w:val="0"/>
        <w:kinsoku/>
        <w:wordWrap/>
        <w:overflowPunct/>
        <w:topLinePunct w:val="0"/>
        <w:autoSpaceDE/>
        <w:autoSpaceDN/>
        <w:bidi w:val="0"/>
        <w:snapToGrid w:val="0"/>
        <w:spacing w:line="578" w:lineRule="exact"/>
        <w:textAlignment w:val="auto"/>
        <w:rPr>
          <w:rFonts w:hint="eastAsia" w:cs="Times New Roman"/>
          <w:sz w:val="32"/>
          <w:szCs w:val="32"/>
          <w:lang w:val="en-US" w:eastAsia="zh-CN"/>
        </w:rPr>
        <w:sectPr>
          <w:pgSz w:w="11906" w:h="16839"/>
          <w:pgMar w:top="1431" w:right="1785" w:bottom="0" w:left="1766" w:header="0" w:footer="0" w:gutter="0"/>
          <w:cols w:space="720" w:num="1"/>
        </w:sectPr>
      </w:pPr>
      <w:r>
        <w:rPr>
          <w:rFonts w:hint="eastAsia" w:ascii="Times New Roman" w:hAnsi="Times New Roman" w:eastAsia="仿宋_GB2312" w:cs="Times New Roman"/>
          <w:sz w:val="32"/>
          <w:szCs w:val="32"/>
        </w:rPr>
        <w:t>渠县</w:t>
      </w:r>
      <w:r>
        <w:rPr>
          <w:rFonts w:hint="eastAsia" w:cs="Times New Roman"/>
          <w:sz w:val="32"/>
          <w:szCs w:val="32"/>
          <w:lang w:eastAsia="zh-CN"/>
        </w:rPr>
        <w:t>县委办公室</w:t>
      </w:r>
      <w:r>
        <w:rPr>
          <w:rFonts w:hint="eastAsia" w:ascii="Times New Roman" w:hAnsi="Times New Roman" w:cs="Times New Roman"/>
          <w:sz w:val="32"/>
          <w:szCs w:val="32"/>
          <w:lang w:val="en-US" w:eastAsia="zh-CN"/>
        </w:rPr>
        <w:t>属于</w:t>
      </w:r>
      <w:r>
        <w:rPr>
          <w:rFonts w:hint="eastAsia" w:ascii="Times New Roman" w:hAnsi="Times New Roman" w:eastAsia="仿宋_GB2312" w:cs="Times New Roman"/>
          <w:sz w:val="32"/>
          <w:szCs w:val="32"/>
        </w:rPr>
        <w:t>行政单位，预算级次为一级预算单位。</w:t>
      </w:r>
      <w:r>
        <w:rPr>
          <w:rFonts w:hint="eastAsia" w:cs="Times New Roman"/>
          <w:sz w:val="32"/>
          <w:szCs w:val="32"/>
          <w:lang w:val="en-US" w:eastAsia="zh-CN"/>
        </w:rPr>
        <w:t>下设2个挂牌行政职能机构:1.渠县档案局2.渠县保密机要局（渠县密码管理局、渠县国家保密局）。16个职能股室（办）:1.县委常委办2.县委督查室3.综合室4.一秘股5.二秘股6.三秘股（负责国安工作）7.法规股8.信息股9.行政股10.书记信箱办11.保密室12.机要室13.县委政策研究室14.前沿政策研究室15.档案管理监督股16.人事股（党建办）。4个直属事业单位（3事业1参公）:1.县委县政府接待中心2.书记信箱办理中心（四川省党政网渠县管理中心）3.渠县改革发展研究中心（四川省社会科学院渠县经济研究所）4.渠县党史研究和地方志编纂中心（参公）。7个议事协调机构办公室:1.县委全面深化改革委员会办公室2.县委县政府决策咨询委员会办公室3.巡视巡察整改领导小组办公室4.国家安全委员会办公室5.整治“群众最不满意10件事”活动领导小组办公室6.“1+10”专班工作机制领导小组办公室7.财经办</w:t>
      </w:r>
    </w:p>
    <w:p w14:paraId="7338BDCA">
      <w:pPr>
        <w:keepNext w:val="0"/>
        <w:keepLines w:val="0"/>
        <w:pageBreakBefore w:val="0"/>
        <w:kinsoku/>
        <w:wordWrap/>
        <w:overflowPunct/>
        <w:topLinePunct w:val="0"/>
        <w:autoSpaceDE/>
        <w:autoSpaceDN/>
        <w:bidi w:val="0"/>
        <w:snapToGrid w:val="0"/>
        <w:spacing w:line="578" w:lineRule="exact"/>
        <w:textAlignment w:val="auto"/>
        <w:rPr>
          <w:rFonts w:hint="default" w:cs="Times New Roman"/>
          <w:sz w:val="32"/>
          <w:szCs w:val="32"/>
          <w:lang w:val="zh-CN" w:eastAsia="zh-CN"/>
        </w:rPr>
      </w:pPr>
      <w:r>
        <w:rPr>
          <w:rFonts w:hint="eastAsia" w:cs="Times New Roman"/>
          <w:sz w:val="32"/>
          <w:szCs w:val="32"/>
          <w:lang w:val="zh-CN" w:eastAsia="zh-CN"/>
        </w:rPr>
        <w:t>（二）</w:t>
      </w:r>
      <w:r>
        <w:rPr>
          <w:rFonts w:hint="default" w:cs="Times New Roman"/>
          <w:sz w:val="32"/>
          <w:szCs w:val="32"/>
          <w:lang w:val="zh-CN" w:eastAsia="zh-CN"/>
        </w:rPr>
        <w:t>机构职能</w:t>
      </w:r>
    </w:p>
    <w:p w14:paraId="2D62E47F">
      <w:pPr>
        <w:keepNext w:val="0"/>
        <w:keepLines w:val="0"/>
        <w:pageBreakBefore w:val="0"/>
        <w:kinsoku/>
        <w:wordWrap/>
        <w:overflowPunct/>
        <w:topLinePunct w:val="0"/>
        <w:autoSpaceDE/>
        <w:autoSpaceDN/>
        <w:bidi w:val="0"/>
        <w:snapToGrid w:val="0"/>
        <w:spacing w:line="578" w:lineRule="exact"/>
        <w:ind w:firstLine="640" w:firstLineChars="200"/>
        <w:textAlignment w:val="auto"/>
        <w:rPr>
          <w:rFonts w:hint="default" w:cs="Times New Roman"/>
          <w:sz w:val="32"/>
          <w:szCs w:val="32"/>
          <w:lang w:val="zh-CN" w:eastAsia="zh-CN"/>
        </w:rPr>
      </w:pPr>
      <w:r>
        <w:rPr>
          <w:rFonts w:hint="default" w:cs="Times New Roman"/>
          <w:sz w:val="32"/>
          <w:szCs w:val="32"/>
          <w:lang w:val="zh-CN" w:eastAsia="zh-CN"/>
        </w:rPr>
        <w:t>负责县委日常文书的处理。承担县委文件、文稿的起草、修改、校核、印制工作，负责中央和省、市、县委文件的分发、管理工作。围绕中央和省、市、县委工作部署，搜集信息、反映动态、综合调研。协助县委督查中央、省委、市委、县委重要工作部署的贯彻落实情况，承担中央、省委、市委、县委指示及领导同志指示的转办和催办落实，并根据督查情况，向县委和领导对一些人和事的处理提出建议。负责县委各种会议的事务工作和县委领导参加重大活动的组织安排。负责全县党政系统的机要密码通信，密码管理工作;负责中央、省委、市委、县委文件和党政军领导机关及其要害部门核心机密文电、信件的传递工作。负责受理人民群众对县委和县委主要领导的来信处理。负责县委县政府的接待工作，管理县委机关的国有资产以及基建计划及实施工作。负责县委机关的综合治理、消防防范、爱国卫生、精神文明，财务管理等工作。负责县委及县委办公室离退休人员的管理、服务工作。围绕党的基本路线和党委的中心工作，调查研究带全局性、战略性、政策性的重大问题，为县委和领导决策提供依据。负责全县保密工作，制定全县保密规划，开展保密教育、培训保密干部;协调、监督、检查全县的保密工作；指导和完善建立保密制度、查处失泄密事件。完成县委交办的其它事项。</w:t>
      </w:r>
    </w:p>
    <w:p w14:paraId="1ECACF55">
      <w:pPr>
        <w:keepNext w:val="0"/>
        <w:keepLines w:val="0"/>
        <w:pageBreakBefore w:val="0"/>
        <w:kinsoku/>
        <w:wordWrap/>
        <w:overflowPunct/>
        <w:topLinePunct w:val="0"/>
        <w:autoSpaceDE/>
        <w:autoSpaceDN/>
        <w:bidi w:val="0"/>
        <w:snapToGrid w:val="0"/>
        <w:spacing w:line="578" w:lineRule="exact"/>
        <w:textAlignment w:val="auto"/>
        <w:rPr>
          <w:rFonts w:hint="eastAsia" w:cs="Times New Roman"/>
          <w:sz w:val="32"/>
          <w:szCs w:val="32"/>
          <w:lang w:val="en-US" w:eastAsia="zh-CN"/>
        </w:rPr>
      </w:pPr>
      <w:r>
        <w:rPr>
          <w:rFonts w:hint="eastAsia" w:cs="Times New Roman"/>
          <w:sz w:val="32"/>
          <w:szCs w:val="32"/>
          <w:lang w:val="en-US" w:eastAsia="zh-CN"/>
        </w:rPr>
        <w:t>(三）</w:t>
      </w:r>
      <w:r>
        <w:rPr>
          <w:rFonts w:hint="default" w:cs="Times New Roman"/>
          <w:sz w:val="32"/>
          <w:szCs w:val="32"/>
          <w:lang w:val="zh-CN" w:eastAsia="zh-CN"/>
        </w:rPr>
        <w:t>人员概况</w:t>
      </w:r>
    </w:p>
    <w:p w14:paraId="29B001D1">
      <w:pPr>
        <w:keepNext w:val="0"/>
        <w:keepLines w:val="0"/>
        <w:pageBreakBefore w:val="0"/>
        <w:kinsoku/>
        <w:wordWrap/>
        <w:overflowPunct/>
        <w:topLinePunct w:val="0"/>
        <w:autoSpaceDE/>
        <w:autoSpaceDN/>
        <w:bidi w:val="0"/>
        <w:snapToGrid w:val="0"/>
        <w:spacing w:line="578" w:lineRule="exact"/>
        <w:ind w:firstLine="640" w:firstLineChars="200"/>
        <w:textAlignment w:val="auto"/>
        <w:rPr>
          <w:rFonts w:hint="default" w:cs="Times New Roman"/>
          <w:sz w:val="32"/>
          <w:szCs w:val="32"/>
          <w:lang w:val="zh-CN" w:eastAsia="zh-CN"/>
        </w:rPr>
      </w:pPr>
      <w:r>
        <w:rPr>
          <w:rFonts w:hint="default" w:cs="Times New Roman"/>
          <w:sz w:val="32"/>
          <w:szCs w:val="32"/>
          <w:lang w:val="zh-CN" w:eastAsia="zh-CN"/>
        </w:rPr>
        <w:t>截至202</w:t>
      </w:r>
      <w:r>
        <w:rPr>
          <w:rFonts w:hint="eastAsia" w:cs="Times New Roman"/>
          <w:sz w:val="32"/>
          <w:szCs w:val="32"/>
          <w:lang w:val="en-US" w:eastAsia="zh-CN"/>
        </w:rPr>
        <w:t>4</w:t>
      </w:r>
      <w:r>
        <w:rPr>
          <w:rFonts w:hint="default" w:cs="Times New Roman"/>
          <w:sz w:val="32"/>
          <w:szCs w:val="32"/>
          <w:lang w:val="zh-CN" w:eastAsia="zh-CN"/>
        </w:rPr>
        <w:t>年末，县委办公室总编制数87人，其中：行政编制45人，事业编制31人，工勤编制9名，参公管理编制2名；年末实有人数75人，其中行政人员45人，参照公务员法管理事业人员30人。</w:t>
      </w:r>
    </w:p>
    <w:p w14:paraId="78051992">
      <w:pPr>
        <w:keepNext w:val="0"/>
        <w:keepLines w:val="0"/>
        <w:pageBreakBefore w:val="0"/>
        <w:kinsoku/>
        <w:wordWrap/>
        <w:overflowPunct/>
        <w:topLinePunct w:val="0"/>
        <w:autoSpaceDE/>
        <w:autoSpaceDN/>
        <w:bidi w:val="0"/>
        <w:snapToGrid w:val="0"/>
        <w:spacing w:line="578" w:lineRule="exact"/>
        <w:textAlignment w:val="auto"/>
        <w:rPr>
          <w:rFonts w:hint="default" w:cs="Times New Roman"/>
          <w:sz w:val="32"/>
          <w:szCs w:val="32"/>
          <w:lang w:val="zh-CN" w:eastAsia="zh-CN"/>
        </w:rPr>
      </w:pPr>
      <w:r>
        <w:rPr>
          <w:rFonts w:hint="default" w:cs="Times New Roman"/>
          <w:sz w:val="32"/>
          <w:szCs w:val="32"/>
          <w:lang w:val="zh-CN" w:eastAsia="zh-CN"/>
        </w:rPr>
        <w:t>二、部门资金收支情况</w:t>
      </w:r>
    </w:p>
    <w:p w14:paraId="220A166E">
      <w:pPr>
        <w:keepNext w:val="0"/>
        <w:keepLines w:val="0"/>
        <w:pageBreakBefore w:val="0"/>
        <w:kinsoku/>
        <w:wordWrap/>
        <w:overflowPunct/>
        <w:topLinePunct w:val="0"/>
        <w:autoSpaceDE/>
        <w:autoSpaceDN/>
        <w:bidi w:val="0"/>
        <w:snapToGrid w:val="0"/>
        <w:spacing w:line="578" w:lineRule="exact"/>
        <w:textAlignment w:val="auto"/>
        <w:rPr>
          <w:rFonts w:hint="eastAsia" w:cs="Times New Roman"/>
          <w:sz w:val="32"/>
          <w:szCs w:val="32"/>
          <w:lang w:val="zh-CN" w:eastAsia="zh-CN"/>
        </w:rPr>
      </w:pPr>
      <w:r>
        <w:rPr>
          <w:rFonts w:hint="default" w:cs="Times New Roman"/>
          <w:sz w:val="32"/>
          <w:szCs w:val="32"/>
          <w:lang w:val="zh-CN" w:eastAsia="zh-CN"/>
        </w:rPr>
        <w:t>（一）</w:t>
      </w:r>
      <w:r>
        <w:rPr>
          <w:rFonts w:hint="eastAsia" w:cs="Times New Roman"/>
          <w:sz w:val="32"/>
          <w:szCs w:val="32"/>
          <w:lang w:val="zh-CN" w:eastAsia="zh-CN"/>
        </w:rPr>
        <w:t>收入情况</w:t>
      </w:r>
    </w:p>
    <w:p w14:paraId="5E0ED453">
      <w:pPr>
        <w:keepNext w:val="0"/>
        <w:keepLines w:val="0"/>
        <w:pageBreakBefore w:val="0"/>
        <w:kinsoku/>
        <w:wordWrap/>
        <w:overflowPunct/>
        <w:topLinePunct w:val="0"/>
        <w:autoSpaceDE/>
        <w:autoSpaceDN/>
        <w:bidi w:val="0"/>
        <w:snapToGrid w:val="0"/>
        <w:spacing w:line="578" w:lineRule="exact"/>
        <w:ind w:firstLine="640" w:firstLineChars="200"/>
        <w:textAlignment w:val="auto"/>
        <w:rPr>
          <w:rFonts w:hint="eastAsia" w:cs="Times New Roman"/>
          <w:sz w:val="32"/>
          <w:szCs w:val="32"/>
          <w:lang w:val="en-US" w:eastAsia="zh-CN"/>
        </w:rPr>
      </w:pPr>
      <w:r>
        <w:rPr>
          <w:rFonts w:hint="eastAsia" w:cs="Times New Roman"/>
          <w:sz w:val="32"/>
          <w:szCs w:val="32"/>
          <w:lang w:val="en-US" w:eastAsia="zh-CN"/>
        </w:rPr>
        <w:t>中共渠县县委办公室2024年收入预算2121.88万元，其中：一般公共预算财政拨款收入1255.02万元，占59.14%；政府性基金预算财政拨款收入866.87万元，占40.85。</w:t>
      </w:r>
    </w:p>
    <w:p w14:paraId="06049D25">
      <w:pPr>
        <w:keepNext w:val="0"/>
        <w:keepLines w:val="0"/>
        <w:pageBreakBefore w:val="0"/>
        <w:kinsoku/>
        <w:wordWrap/>
        <w:overflowPunct/>
        <w:topLinePunct w:val="0"/>
        <w:autoSpaceDE/>
        <w:autoSpaceDN/>
        <w:bidi w:val="0"/>
        <w:snapToGrid w:val="0"/>
        <w:spacing w:line="578" w:lineRule="exact"/>
        <w:textAlignment w:val="auto"/>
        <w:rPr>
          <w:rFonts w:hint="default" w:cs="Times New Roman"/>
          <w:sz w:val="32"/>
          <w:szCs w:val="32"/>
          <w:lang w:val="en-US" w:eastAsia="zh-CN"/>
        </w:rPr>
      </w:pPr>
      <w:r>
        <w:rPr>
          <w:rFonts w:hint="eastAsia" w:cs="Times New Roman"/>
          <w:sz w:val="32"/>
          <w:szCs w:val="32"/>
          <w:lang w:val="zh-CN" w:eastAsia="zh-CN"/>
        </w:rPr>
        <w:t>（二）支出情况</w:t>
      </w:r>
    </w:p>
    <w:p w14:paraId="5CC90F18">
      <w:pPr>
        <w:keepNext w:val="0"/>
        <w:keepLines w:val="0"/>
        <w:pageBreakBefore w:val="0"/>
        <w:kinsoku/>
        <w:wordWrap/>
        <w:overflowPunct/>
        <w:topLinePunct w:val="0"/>
        <w:autoSpaceDE/>
        <w:autoSpaceDN/>
        <w:bidi w:val="0"/>
        <w:snapToGrid w:val="0"/>
        <w:spacing w:line="578" w:lineRule="exact"/>
        <w:ind w:firstLine="640" w:firstLineChars="200"/>
        <w:textAlignment w:val="auto"/>
        <w:rPr>
          <w:rFonts w:hint="default" w:cs="Times New Roman"/>
          <w:sz w:val="32"/>
          <w:szCs w:val="32"/>
          <w:lang w:val="en-US" w:eastAsia="zh-CN"/>
        </w:rPr>
      </w:pPr>
      <w:r>
        <w:rPr>
          <w:rFonts w:hint="default" w:cs="Times New Roman"/>
          <w:sz w:val="32"/>
          <w:szCs w:val="32"/>
          <w:lang w:val="en-US" w:eastAsia="zh-CN"/>
        </w:rPr>
        <w:t>中共渠县县委办公室2024年</w:t>
      </w:r>
      <w:r>
        <w:rPr>
          <w:rFonts w:hint="eastAsia" w:cs="Times New Roman"/>
          <w:sz w:val="32"/>
          <w:szCs w:val="32"/>
          <w:lang w:val="en-US" w:eastAsia="zh-CN"/>
        </w:rPr>
        <w:t>支出合计2121.88万元，其中：基本支出979.49万元，占46.16%；项目支出1142.39万元，占53.83%；</w:t>
      </w:r>
    </w:p>
    <w:p w14:paraId="2B47A094">
      <w:pPr>
        <w:keepNext w:val="0"/>
        <w:keepLines w:val="0"/>
        <w:pageBreakBefore w:val="0"/>
        <w:kinsoku/>
        <w:wordWrap/>
        <w:overflowPunct/>
        <w:topLinePunct w:val="0"/>
        <w:autoSpaceDE/>
        <w:autoSpaceDN/>
        <w:bidi w:val="0"/>
        <w:snapToGrid w:val="0"/>
        <w:spacing w:line="578" w:lineRule="exact"/>
        <w:textAlignment w:val="auto"/>
        <w:rPr>
          <w:rFonts w:hint="default" w:cs="Times New Roman"/>
          <w:sz w:val="32"/>
          <w:szCs w:val="32"/>
          <w:lang w:val="en-US" w:eastAsia="zh-CN"/>
        </w:rPr>
      </w:pPr>
      <w:r>
        <w:rPr>
          <w:rFonts w:hint="default" w:cs="Times New Roman"/>
          <w:sz w:val="32"/>
          <w:szCs w:val="32"/>
          <w:lang w:val="en-US" w:eastAsia="zh-CN"/>
        </w:rPr>
        <w:t>三、部门预算绩效分析</w:t>
      </w:r>
    </w:p>
    <w:p w14:paraId="127B4A16">
      <w:pPr>
        <w:keepNext w:val="0"/>
        <w:keepLines w:val="0"/>
        <w:pageBreakBefore w:val="0"/>
        <w:kinsoku/>
        <w:wordWrap/>
        <w:overflowPunct/>
        <w:topLinePunct w:val="0"/>
        <w:autoSpaceDE/>
        <w:autoSpaceDN/>
        <w:bidi w:val="0"/>
        <w:snapToGrid w:val="0"/>
        <w:spacing w:line="578" w:lineRule="exact"/>
        <w:textAlignment w:val="auto"/>
        <w:rPr>
          <w:rFonts w:hint="eastAsia" w:cs="Times New Roman"/>
          <w:sz w:val="32"/>
          <w:szCs w:val="32"/>
          <w:lang w:val="en-US" w:eastAsia="zh-CN"/>
        </w:rPr>
      </w:pPr>
      <w:r>
        <w:rPr>
          <w:rFonts w:hint="default" w:cs="Times New Roman"/>
          <w:sz w:val="32"/>
          <w:szCs w:val="32"/>
          <w:lang w:val="zh-CN" w:eastAsia="zh-CN"/>
        </w:rPr>
        <w:t>（一）</w:t>
      </w:r>
      <w:r>
        <w:rPr>
          <w:rFonts w:hint="eastAsia" w:cs="Times New Roman"/>
          <w:sz w:val="32"/>
          <w:szCs w:val="32"/>
          <w:lang w:val="zh-CN" w:eastAsia="zh-CN"/>
        </w:rPr>
        <w:t>部门预算</w:t>
      </w:r>
      <w:r>
        <w:rPr>
          <w:rFonts w:hint="default" w:cs="Times New Roman"/>
          <w:sz w:val="32"/>
          <w:szCs w:val="32"/>
          <w:lang w:val="zh-CN" w:eastAsia="zh-CN"/>
        </w:rPr>
        <w:t>总体绩效分析</w:t>
      </w:r>
    </w:p>
    <w:p w14:paraId="1951312D">
      <w:pPr>
        <w:keepNext w:val="0"/>
        <w:keepLines w:val="0"/>
        <w:pageBreakBefore w:val="0"/>
        <w:kinsoku/>
        <w:wordWrap/>
        <w:overflowPunct/>
        <w:topLinePunct w:val="0"/>
        <w:autoSpaceDE/>
        <w:autoSpaceDN/>
        <w:bidi w:val="0"/>
        <w:snapToGrid w:val="0"/>
        <w:spacing w:line="578" w:lineRule="exact"/>
        <w:ind w:firstLine="640" w:firstLineChars="200"/>
        <w:textAlignment w:val="auto"/>
        <w:rPr>
          <w:rFonts w:hint="eastAsia" w:cs="Times New Roman"/>
          <w:sz w:val="32"/>
          <w:szCs w:val="32"/>
          <w:lang w:val="en-US" w:eastAsia="zh-CN"/>
        </w:rPr>
      </w:pPr>
      <w:r>
        <w:rPr>
          <w:rFonts w:hint="eastAsia" w:cs="Times New Roman"/>
          <w:sz w:val="32"/>
          <w:szCs w:val="32"/>
          <w:lang w:val="en-US" w:eastAsia="zh-CN"/>
        </w:rPr>
        <w:t>1.</w:t>
      </w:r>
      <w:r>
        <w:rPr>
          <w:rFonts w:hint="eastAsia" w:cs="Times New Roman"/>
          <w:sz w:val="32"/>
          <w:szCs w:val="32"/>
          <w:lang w:val="zh-CN" w:eastAsia="zh-CN"/>
        </w:rPr>
        <w:t>履职效能。</w:t>
      </w:r>
      <w:r>
        <w:rPr>
          <w:rFonts w:hint="eastAsia" w:cs="Times New Roman"/>
          <w:sz w:val="32"/>
          <w:szCs w:val="32"/>
          <w:lang w:val="en-US" w:eastAsia="zh-CN"/>
        </w:rPr>
        <w:t>2024年，在县委、县政府的正确领导下，在市委办公室的关心支持下，我办紧扣全市、全县重点工作和发展思路，秉承“服务大局、以文辅政、协调各方、高效运转、当好参谋、抓好落实”的工作理念，忠诚履职，勇于担当，较好地完成了各项工作任务，为全县经济社会高质量发展作出了积极贡献。一是讲政治、强学习，牢牢把握正确政治方向。二是突出思想引领抓学习。顾大局、强服务，充分发挥参谋辅政作用。三是积极沟通协调，保证工作质效。提质效、强保障，切实提升服务大局能力。</w:t>
      </w:r>
    </w:p>
    <w:p w14:paraId="7DFBF2C4">
      <w:pPr>
        <w:keepNext w:val="0"/>
        <w:keepLines w:val="0"/>
        <w:pageBreakBefore w:val="0"/>
        <w:kinsoku/>
        <w:wordWrap/>
        <w:overflowPunct/>
        <w:topLinePunct w:val="0"/>
        <w:autoSpaceDE/>
        <w:autoSpaceDN/>
        <w:bidi w:val="0"/>
        <w:snapToGrid w:val="0"/>
        <w:spacing w:line="578" w:lineRule="exact"/>
        <w:textAlignment w:val="auto"/>
        <w:rPr>
          <w:rFonts w:hint="eastAsia" w:cs="Times New Roman"/>
          <w:sz w:val="32"/>
          <w:szCs w:val="32"/>
          <w:lang w:val="zh-CN" w:eastAsia="zh-CN"/>
        </w:rPr>
      </w:pPr>
      <w:r>
        <w:rPr>
          <w:rFonts w:hint="eastAsia" w:cs="Times New Roman"/>
          <w:sz w:val="32"/>
          <w:szCs w:val="32"/>
          <w:lang w:val="en-US" w:eastAsia="zh-CN"/>
        </w:rPr>
        <w:t>2.</w:t>
      </w:r>
      <w:r>
        <w:rPr>
          <w:rFonts w:hint="default" w:cs="Times New Roman"/>
          <w:sz w:val="32"/>
          <w:szCs w:val="32"/>
          <w:lang w:val="zh-CN" w:eastAsia="zh-CN"/>
        </w:rPr>
        <w:t>预算管理</w:t>
      </w:r>
      <w:r>
        <w:rPr>
          <w:rFonts w:hint="eastAsia" w:cs="Times New Roman"/>
          <w:sz w:val="32"/>
          <w:szCs w:val="32"/>
          <w:lang w:val="zh-CN" w:eastAsia="zh-CN"/>
        </w:rPr>
        <w:t>。</w:t>
      </w:r>
    </w:p>
    <w:p w14:paraId="54E4DCFD">
      <w:pPr>
        <w:keepNext w:val="0"/>
        <w:keepLines w:val="0"/>
        <w:pageBreakBefore w:val="0"/>
        <w:kinsoku/>
        <w:wordWrap/>
        <w:overflowPunct/>
        <w:topLinePunct w:val="0"/>
        <w:autoSpaceDE/>
        <w:autoSpaceDN/>
        <w:bidi w:val="0"/>
        <w:snapToGrid w:val="0"/>
        <w:spacing w:line="578" w:lineRule="exact"/>
        <w:ind w:firstLine="640" w:firstLineChars="200"/>
        <w:textAlignment w:val="auto"/>
        <w:rPr>
          <w:rFonts w:hint="eastAsia" w:cs="Times New Roman"/>
          <w:sz w:val="32"/>
          <w:szCs w:val="32"/>
          <w:lang w:val="zh-CN" w:eastAsia="zh-CN"/>
        </w:rPr>
      </w:pPr>
      <w:r>
        <w:rPr>
          <w:rFonts w:hint="eastAsia" w:cs="Times New Roman"/>
          <w:sz w:val="32"/>
          <w:szCs w:val="32"/>
          <w:lang w:val="zh-CN" w:eastAsia="zh-CN"/>
        </w:rPr>
        <w:t>（1）预算编制。</w:t>
      </w:r>
      <w:r>
        <w:rPr>
          <w:rFonts w:hint="eastAsia" w:cs="Times New Roman"/>
          <w:sz w:val="32"/>
          <w:szCs w:val="32"/>
          <w:lang w:val="en-US" w:eastAsia="zh-CN"/>
        </w:rPr>
        <w:t>我办严格按照县财政局部门预算编制通知和有关要求，采用零基预算方法，根据上年度的预算执行情况和本年度经济发展情况，综合考虑各方面因素，编制了渠县县委办公室2024年度部门预算，</w:t>
      </w:r>
      <w:r>
        <w:rPr>
          <w:rFonts w:hint="eastAsia" w:cs="Times New Roman"/>
          <w:sz w:val="32"/>
          <w:szCs w:val="32"/>
          <w:lang w:val="zh-CN" w:eastAsia="zh-CN"/>
        </w:rPr>
        <w:t>并根据批复的部门预算和绩效目标严格执行。</w:t>
      </w:r>
    </w:p>
    <w:p w14:paraId="3313989E">
      <w:pPr>
        <w:keepNext w:val="0"/>
        <w:keepLines w:val="0"/>
        <w:pageBreakBefore w:val="0"/>
        <w:kinsoku/>
        <w:wordWrap/>
        <w:overflowPunct/>
        <w:topLinePunct w:val="0"/>
        <w:autoSpaceDE/>
        <w:autoSpaceDN/>
        <w:bidi w:val="0"/>
        <w:snapToGrid w:val="0"/>
        <w:spacing w:line="578" w:lineRule="exact"/>
        <w:textAlignment w:val="auto"/>
        <w:rPr>
          <w:rFonts w:hint="eastAsia" w:cs="Times New Roman"/>
          <w:sz w:val="32"/>
          <w:szCs w:val="32"/>
          <w:lang w:val="zh-CN" w:eastAsia="zh-CN"/>
        </w:rPr>
      </w:pPr>
      <w:r>
        <w:rPr>
          <w:rFonts w:hint="eastAsia" w:cs="Times New Roman"/>
          <w:sz w:val="32"/>
          <w:szCs w:val="32"/>
          <w:lang w:val="zh-CN" w:eastAsia="zh-CN"/>
        </w:rPr>
        <w:t>决算报表反映，</w:t>
      </w:r>
      <w:r>
        <w:rPr>
          <w:rFonts w:hint="eastAsia" w:cs="Times New Roman"/>
          <w:sz w:val="32"/>
          <w:szCs w:val="32"/>
          <w:lang w:val="en-US" w:eastAsia="zh-CN"/>
        </w:rPr>
        <w:t>县委</w:t>
      </w:r>
      <w:r>
        <w:rPr>
          <w:rFonts w:hint="eastAsia" w:cs="Times New Roman"/>
          <w:sz w:val="32"/>
          <w:szCs w:val="32"/>
          <w:lang w:val="zh-CN" w:eastAsia="zh-CN"/>
        </w:rPr>
        <w:t>办公室202</w:t>
      </w:r>
      <w:r>
        <w:rPr>
          <w:rFonts w:hint="eastAsia" w:cs="Times New Roman"/>
          <w:sz w:val="32"/>
          <w:szCs w:val="32"/>
          <w:lang w:val="en-US" w:eastAsia="zh-CN"/>
        </w:rPr>
        <w:t>4</w:t>
      </w:r>
      <w:r>
        <w:rPr>
          <w:rFonts w:hint="eastAsia" w:cs="Times New Roman"/>
          <w:sz w:val="32"/>
          <w:szCs w:val="32"/>
          <w:lang w:val="zh-CN" w:eastAsia="zh-CN"/>
        </w:rPr>
        <w:t>年年初财政拨款预算数</w:t>
      </w:r>
      <w:r>
        <w:rPr>
          <w:rFonts w:hint="eastAsia" w:cs="Times New Roman"/>
          <w:sz w:val="32"/>
          <w:szCs w:val="32"/>
          <w:lang w:val="en-US" w:eastAsia="zh-CN"/>
        </w:rPr>
        <w:t>2141.87</w:t>
      </w:r>
      <w:r>
        <w:rPr>
          <w:rFonts w:hint="eastAsia" w:cs="Times New Roman"/>
          <w:sz w:val="32"/>
          <w:szCs w:val="32"/>
          <w:lang w:val="zh-CN" w:eastAsia="zh-CN"/>
        </w:rPr>
        <w:t>万元。</w:t>
      </w:r>
    </w:p>
    <w:p w14:paraId="47FC4790">
      <w:pPr>
        <w:keepNext w:val="0"/>
        <w:keepLines w:val="0"/>
        <w:pageBreakBefore w:val="0"/>
        <w:kinsoku/>
        <w:wordWrap/>
        <w:overflowPunct/>
        <w:topLinePunct w:val="0"/>
        <w:autoSpaceDE/>
        <w:autoSpaceDN/>
        <w:bidi w:val="0"/>
        <w:snapToGrid w:val="0"/>
        <w:spacing w:line="578" w:lineRule="exact"/>
        <w:ind w:firstLine="640" w:firstLineChars="200"/>
        <w:textAlignment w:val="auto"/>
        <w:rPr>
          <w:rFonts w:hint="eastAsia" w:cs="Times New Roman"/>
          <w:sz w:val="32"/>
          <w:szCs w:val="32"/>
          <w:lang w:val="zh-CN" w:eastAsia="zh-CN"/>
        </w:rPr>
      </w:pPr>
      <w:r>
        <w:rPr>
          <w:rFonts w:hint="eastAsia" w:cs="Times New Roman"/>
          <w:sz w:val="32"/>
          <w:szCs w:val="32"/>
          <w:lang w:val="zh-CN" w:eastAsia="zh-CN"/>
        </w:rPr>
        <w:t>（2）收入统筹。</w:t>
      </w:r>
      <w:r>
        <w:rPr>
          <w:rFonts w:hint="eastAsia" w:cs="Times New Roman"/>
          <w:sz w:val="32"/>
          <w:szCs w:val="32"/>
          <w:lang w:val="en-US" w:eastAsia="zh-CN"/>
        </w:rPr>
        <w:t>县委</w:t>
      </w:r>
      <w:r>
        <w:rPr>
          <w:rFonts w:hint="eastAsia" w:cs="Times New Roman"/>
          <w:sz w:val="32"/>
          <w:szCs w:val="32"/>
          <w:lang w:val="zh-CN" w:eastAsia="zh-CN"/>
        </w:rPr>
        <w:t>办公室不涉及自有收入。</w:t>
      </w:r>
    </w:p>
    <w:p w14:paraId="655DA435">
      <w:pPr>
        <w:keepNext w:val="0"/>
        <w:keepLines w:val="0"/>
        <w:pageBreakBefore w:val="0"/>
        <w:kinsoku/>
        <w:wordWrap/>
        <w:overflowPunct/>
        <w:topLinePunct w:val="0"/>
        <w:autoSpaceDE/>
        <w:autoSpaceDN/>
        <w:bidi w:val="0"/>
        <w:snapToGrid w:val="0"/>
        <w:spacing w:line="578" w:lineRule="exact"/>
        <w:ind w:firstLine="640" w:firstLineChars="200"/>
        <w:textAlignment w:val="auto"/>
        <w:rPr>
          <w:rFonts w:hint="eastAsia" w:cs="Times New Roman"/>
          <w:sz w:val="32"/>
          <w:szCs w:val="32"/>
          <w:lang w:val="zh-CN" w:eastAsia="zh-CN"/>
        </w:rPr>
      </w:pPr>
      <w:r>
        <w:rPr>
          <w:rFonts w:hint="eastAsia" w:cs="Times New Roman"/>
          <w:sz w:val="32"/>
          <w:szCs w:val="32"/>
          <w:lang w:val="zh-CN" w:eastAsia="zh-CN"/>
        </w:rPr>
        <w:t>（3）支出执行。县委办公室202</w:t>
      </w:r>
      <w:r>
        <w:rPr>
          <w:rFonts w:hint="eastAsia" w:cs="Times New Roman"/>
          <w:sz w:val="32"/>
          <w:szCs w:val="32"/>
          <w:lang w:val="en-US" w:eastAsia="zh-CN"/>
        </w:rPr>
        <w:t>4</w:t>
      </w:r>
      <w:r>
        <w:rPr>
          <w:rFonts w:hint="eastAsia" w:cs="Times New Roman"/>
          <w:sz w:val="32"/>
          <w:szCs w:val="32"/>
          <w:lang w:val="zh-CN" w:eastAsia="zh-CN"/>
        </w:rPr>
        <w:t>年1至6月支出实际执行数</w:t>
      </w:r>
      <w:r>
        <w:rPr>
          <w:rFonts w:hint="eastAsia" w:cs="Times New Roman"/>
          <w:sz w:val="32"/>
          <w:szCs w:val="32"/>
          <w:lang w:val="en-US" w:eastAsia="zh-CN"/>
        </w:rPr>
        <w:t>796.76</w:t>
      </w:r>
      <w:r>
        <w:rPr>
          <w:rFonts w:hint="eastAsia" w:cs="Times New Roman"/>
          <w:sz w:val="32"/>
          <w:szCs w:val="32"/>
          <w:lang w:val="zh-CN" w:eastAsia="zh-CN"/>
        </w:rPr>
        <w:t>万元，预算执行率</w:t>
      </w:r>
      <w:r>
        <w:rPr>
          <w:rFonts w:hint="eastAsia" w:cs="Times New Roman"/>
          <w:sz w:val="32"/>
          <w:szCs w:val="32"/>
          <w:lang w:val="en-US" w:eastAsia="zh-CN"/>
        </w:rPr>
        <w:t>37</w:t>
      </w:r>
      <w:r>
        <w:rPr>
          <w:rFonts w:hint="eastAsia" w:cs="Times New Roman"/>
          <w:sz w:val="32"/>
          <w:szCs w:val="32"/>
          <w:lang w:val="zh-CN" w:eastAsia="zh-CN"/>
        </w:rPr>
        <w:t>%；1至10月支出实际执行数</w:t>
      </w:r>
      <w:r>
        <w:rPr>
          <w:rFonts w:hint="eastAsia" w:cs="Times New Roman"/>
          <w:sz w:val="32"/>
          <w:szCs w:val="32"/>
          <w:lang w:val="en-US" w:eastAsia="zh-CN"/>
        </w:rPr>
        <w:t>1172.18</w:t>
      </w:r>
      <w:r>
        <w:rPr>
          <w:rFonts w:hint="eastAsia" w:cs="Times New Roman"/>
          <w:sz w:val="32"/>
          <w:szCs w:val="32"/>
          <w:lang w:val="zh-CN" w:eastAsia="zh-CN"/>
        </w:rPr>
        <w:t>万元，预算执行率</w:t>
      </w:r>
      <w:r>
        <w:rPr>
          <w:rFonts w:hint="eastAsia" w:cs="Times New Roman"/>
          <w:sz w:val="32"/>
          <w:szCs w:val="32"/>
          <w:lang w:val="en-US" w:eastAsia="zh-CN"/>
        </w:rPr>
        <w:t>55</w:t>
      </w:r>
      <w:r>
        <w:rPr>
          <w:rFonts w:hint="eastAsia" w:cs="Times New Roman"/>
          <w:sz w:val="32"/>
          <w:szCs w:val="32"/>
          <w:lang w:val="zh-CN" w:eastAsia="zh-CN"/>
        </w:rPr>
        <w:t>%，未发生支出预警和支出违规的情况。</w:t>
      </w:r>
    </w:p>
    <w:p w14:paraId="7AB4CF6B">
      <w:pPr>
        <w:keepNext w:val="0"/>
        <w:keepLines w:val="0"/>
        <w:pageBreakBefore w:val="0"/>
        <w:kinsoku/>
        <w:wordWrap/>
        <w:overflowPunct/>
        <w:topLinePunct w:val="0"/>
        <w:autoSpaceDE/>
        <w:autoSpaceDN/>
        <w:bidi w:val="0"/>
        <w:snapToGrid w:val="0"/>
        <w:spacing w:line="578" w:lineRule="exact"/>
        <w:ind w:firstLine="640" w:firstLineChars="200"/>
        <w:textAlignment w:val="auto"/>
        <w:rPr>
          <w:rFonts w:hint="eastAsia" w:cs="Times New Roman"/>
          <w:sz w:val="32"/>
          <w:szCs w:val="32"/>
          <w:lang w:val="zh-CN" w:eastAsia="zh-CN"/>
        </w:rPr>
      </w:pPr>
      <w:r>
        <w:rPr>
          <w:rFonts w:hint="eastAsia" w:cs="Times New Roman"/>
          <w:sz w:val="32"/>
          <w:szCs w:val="32"/>
          <w:lang w:val="zh-CN" w:eastAsia="zh-CN"/>
        </w:rPr>
        <w:t>（4）预算年终结余。</w:t>
      </w:r>
      <w:r>
        <w:rPr>
          <w:rFonts w:hint="eastAsia" w:cs="Times New Roman"/>
          <w:sz w:val="32"/>
          <w:szCs w:val="32"/>
          <w:lang w:val="en-US" w:eastAsia="zh-CN"/>
        </w:rPr>
        <w:t>县委办公室</w:t>
      </w:r>
      <w:r>
        <w:rPr>
          <w:rFonts w:hint="eastAsia" w:cs="Times New Roman"/>
          <w:sz w:val="32"/>
          <w:szCs w:val="32"/>
          <w:lang w:val="zh-CN" w:eastAsia="zh-CN"/>
        </w:rPr>
        <w:t>202</w:t>
      </w:r>
      <w:r>
        <w:rPr>
          <w:rFonts w:hint="eastAsia" w:cs="Times New Roman"/>
          <w:sz w:val="32"/>
          <w:szCs w:val="32"/>
          <w:lang w:val="en-US" w:eastAsia="zh-CN"/>
        </w:rPr>
        <w:t>4</w:t>
      </w:r>
      <w:r>
        <w:rPr>
          <w:rFonts w:hint="eastAsia" w:cs="Times New Roman"/>
          <w:sz w:val="32"/>
          <w:szCs w:val="32"/>
          <w:lang w:val="zh-CN" w:eastAsia="zh-CN"/>
        </w:rPr>
        <w:t>年末预算年终结</w:t>
      </w:r>
      <w:r>
        <w:rPr>
          <w:rFonts w:hint="eastAsia" w:cs="Times New Roman"/>
          <w:sz w:val="32"/>
          <w:szCs w:val="32"/>
          <w:lang w:val="en-US" w:eastAsia="zh-CN"/>
        </w:rPr>
        <w:t>转</w:t>
      </w:r>
      <w:r>
        <w:rPr>
          <w:rFonts w:hint="eastAsia" w:cs="Times New Roman"/>
          <w:sz w:val="32"/>
          <w:szCs w:val="32"/>
          <w:lang w:val="zh-CN" w:eastAsia="zh-CN"/>
        </w:rPr>
        <w:t>资金</w:t>
      </w:r>
      <w:r>
        <w:rPr>
          <w:rFonts w:hint="eastAsia" w:cs="Times New Roman"/>
          <w:sz w:val="32"/>
          <w:szCs w:val="32"/>
          <w:lang w:val="en-US" w:eastAsia="zh-CN"/>
        </w:rPr>
        <w:t>56.23万元</w:t>
      </w:r>
      <w:r>
        <w:rPr>
          <w:rFonts w:hint="eastAsia" w:cs="Times New Roman"/>
          <w:sz w:val="32"/>
          <w:szCs w:val="32"/>
          <w:lang w:val="zh-CN" w:eastAsia="zh-CN"/>
        </w:rPr>
        <w:t>。</w:t>
      </w:r>
    </w:p>
    <w:p w14:paraId="5DCB2BC3">
      <w:pPr>
        <w:keepNext w:val="0"/>
        <w:keepLines w:val="0"/>
        <w:pageBreakBefore w:val="0"/>
        <w:kinsoku/>
        <w:wordWrap/>
        <w:overflowPunct/>
        <w:topLinePunct w:val="0"/>
        <w:autoSpaceDE/>
        <w:autoSpaceDN/>
        <w:bidi w:val="0"/>
        <w:snapToGrid w:val="0"/>
        <w:spacing w:line="578" w:lineRule="exact"/>
        <w:ind w:firstLine="640" w:firstLineChars="200"/>
        <w:textAlignment w:val="auto"/>
        <w:rPr>
          <w:rFonts w:hint="eastAsia" w:cs="Times New Roman"/>
          <w:sz w:val="32"/>
          <w:szCs w:val="32"/>
          <w:lang w:val="zh-CN" w:eastAsia="zh-CN"/>
        </w:rPr>
      </w:pPr>
      <w:r>
        <w:rPr>
          <w:rFonts w:hint="eastAsia" w:cs="Times New Roman"/>
          <w:sz w:val="32"/>
          <w:szCs w:val="32"/>
          <w:lang w:val="zh-CN" w:eastAsia="zh-CN"/>
        </w:rPr>
        <w:t>（5）严控一般性支出。</w:t>
      </w:r>
      <w:r>
        <w:rPr>
          <w:rFonts w:hint="eastAsia" w:cs="Times New Roman"/>
          <w:sz w:val="32"/>
          <w:szCs w:val="32"/>
          <w:lang w:val="en-US" w:eastAsia="zh-CN"/>
        </w:rPr>
        <w:t>县委办公室</w:t>
      </w:r>
      <w:r>
        <w:rPr>
          <w:rFonts w:hint="eastAsia" w:cs="Times New Roman"/>
          <w:sz w:val="32"/>
          <w:szCs w:val="32"/>
          <w:lang w:val="zh-CN" w:eastAsia="zh-CN"/>
        </w:rPr>
        <w:t>按照有关要求严格控制“三公”经费、会议、培训、差旅、办节办展、办公设备购置、信息网络及软件购置更新、课题经费等8项一般性支出。</w:t>
      </w:r>
    </w:p>
    <w:p w14:paraId="17BBCCD5">
      <w:pPr>
        <w:keepNext w:val="0"/>
        <w:keepLines w:val="0"/>
        <w:pageBreakBefore w:val="0"/>
        <w:kinsoku/>
        <w:wordWrap/>
        <w:overflowPunct/>
        <w:topLinePunct w:val="0"/>
        <w:autoSpaceDE/>
        <w:autoSpaceDN/>
        <w:bidi w:val="0"/>
        <w:snapToGrid w:val="0"/>
        <w:spacing w:line="578" w:lineRule="exact"/>
        <w:ind w:firstLine="640" w:firstLineChars="200"/>
        <w:textAlignment w:val="auto"/>
        <w:rPr>
          <w:rFonts w:hint="eastAsia" w:cs="Times New Roman"/>
          <w:sz w:val="32"/>
          <w:szCs w:val="32"/>
          <w:lang w:val="zh-CN" w:eastAsia="zh-CN"/>
        </w:rPr>
      </w:pPr>
      <w:r>
        <w:rPr>
          <w:rFonts w:hint="eastAsia" w:cs="Times New Roman"/>
          <w:sz w:val="32"/>
          <w:szCs w:val="32"/>
          <w:lang w:val="en-US" w:eastAsia="zh-CN"/>
        </w:rPr>
        <w:t>3.</w:t>
      </w:r>
      <w:r>
        <w:rPr>
          <w:rFonts w:hint="default" w:cs="Times New Roman"/>
          <w:sz w:val="32"/>
          <w:szCs w:val="32"/>
          <w:lang w:val="zh-CN" w:eastAsia="zh-CN"/>
        </w:rPr>
        <w:t>财务管理</w:t>
      </w:r>
      <w:r>
        <w:rPr>
          <w:rFonts w:hint="eastAsia" w:cs="Times New Roman"/>
          <w:sz w:val="32"/>
          <w:szCs w:val="32"/>
          <w:lang w:val="zh-CN" w:eastAsia="zh-CN"/>
        </w:rPr>
        <w:t>。</w:t>
      </w:r>
      <w:r>
        <w:rPr>
          <w:rFonts w:hint="eastAsia" w:cs="Times New Roman"/>
          <w:sz w:val="32"/>
          <w:szCs w:val="32"/>
          <w:lang w:val="en-US" w:eastAsia="zh-CN"/>
        </w:rPr>
        <w:t>我办严格遵守政府会计制度，设置了财务工作相关岗位，</w:t>
      </w:r>
      <w:r>
        <w:rPr>
          <w:rFonts w:hint="eastAsia" w:cs="Times New Roman"/>
          <w:sz w:val="32"/>
          <w:szCs w:val="32"/>
          <w:lang w:val="zh-CN" w:eastAsia="zh-CN"/>
        </w:rPr>
        <w:t>并明确职责权限；本年度资金使用规范，未发现</w:t>
      </w:r>
      <w:r>
        <w:rPr>
          <w:rFonts w:hint="eastAsia" w:cs="Times New Roman"/>
          <w:sz w:val="32"/>
          <w:szCs w:val="32"/>
          <w:lang w:val="en-US" w:eastAsia="zh-CN"/>
        </w:rPr>
        <w:t>虚列支出、超范围超标准使用经费、违规使用“三公”经费、滥发津补贴、报销不合规等现象。</w:t>
      </w:r>
    </w:p>
    <w:p w14:paraId="25BDB7E1">
      <w:pPr>
        <w:keepNext w:val="0"/>
        <w:keepLines w:val="0"/>
        <w:pageBreakBefore w:val="0"/>
        <w:kinsoku/>
        <w:wordWrap/>
        <w:overflowPunct/>
        <w:topLinePunct w:val="0"/>
        <w:autoSpaceDE/>
        <w:autoSpaceDN/>
        <w:bidi w:val="0"/>
        <w:snapToGrid w:val="0"/>
        <w:spacing w:line="578" w:lineRule="exact"/>
        <w:ind w:firstLine="640" w:firstLineChars="200"/>
        <w:textAlignment w:val="auto"/>
        <w:rPr>
          <w:rFonts w:hint="default" w:cs="Times New Roman"/>
          <w:sz w:val="32"/>
          <w:szCs w:val="32"/>
          <w:lang w:val="en-US" w:eastAsia="zh-CN"/>
        </w:rPr>
      </w:pPr>
      <w:r>
        <w:rPr>
          <w:rFonts w:hint="eastAsia" w:cs="Times New Roman"/>
          <w:sz w:val="32"/>
          <w:szCs w:val="32"/>
          <w:lang w:val="en-US" w:eastAsia="zh-CN"/>
        </w:rPr>
        <w:t>4.</w:t>
      </w:r>
      <w:r>
        <w:rPr>
          <w:rFonts w:hint="default" w:cs="Times New Roman"/>
          <w:sz w:val="32"/>
          <w:szCs w:val="32"/>
          <w:lang w:val="zh-CN" w:eastAsia="zh-CN"/>
        </w:rPr>
        <w:t>资产管理</w:t>
      </w:r>
      <w:r>
        <w:rPr>
          <w:rFonts w:hint="eastAsia" w:cs="Times New Roman"/>
          <w:sz w:val="32"/>
          <w:szCs w:val="32"/>
          <w:lang w:val="zh-CN" w:eastAsia="zh-CN"/>
        </w:rPr>
        <w:t>。</w:t>
      </w:r>
      <w:r>
        <w:rPr>
          <w:rFonts w:hint="eastAsia" w:cs="Times New Roman"/>
          <w:sz w:val="32"/>
          <w:szCs w:val="32"/>
          <w:lang w:val="en-US" w:eastAsia="zh-CN"/>
        </w:rPr>
        <w:t>2024年，我办人均占有资产11983元，人均资产变化率小于6.8%；资产利用率为100%；无超最低使用年限报废或处置情况；无闲置一年以上的资产。</w:t>
      </w:r>
    </w:p>
    <w:p w14:paraId="5DDFB312">
      <w:pPr>
        <w:keepNext w:val="0"/>
        <w:keepLines w:val="0"/>
        <w:pageBreakBefore w:val="0"/>
        <w:kinsoku/>
        <w:wordWrap/>
        <w:overflowPunct/>
        <w:topLinePunct w:val="0"/>
        <w:autoSpaceDE/>
        <w:autoSpaceDN/>
        <w:bidi w:val="0"/>
        <w:snapToGrid w:val="0"/>
        <w:spacing w:line="578" w:lineRule="exact"/>
        <w:ind w:firstLine="640" w:firstLineChars="200"/>
        <w:textAlignment w:val="auto"/>
        <w:rPr>
          <w:rFonts w:hint="default" w:cs="Times New Roman"/>
          <w:sz w:val="32"/>
          <w:szCs w:val="32"/>
          <w:lang w:val="en-US" w:eastAsia="zh-CN"/>
        </w:rPr>
      </w:pPr>
      <w:r>
        <w:rPr>
          <w:rFonts w:hint="eastAsia" w:cs="Times New Roman"/>
          <w:sz w:val="32"/>
          <w:szCs w:val="32"/>
          <w:lang w:val="en-US" w:eastAsia="zh-CN"/>
        </w:rPr>
        <w:t>5.</w:t>
      </w:r>
      <w:r>
        <w:rPr>
          <w:rFonts w:hint="default" w:cs="Times New Roman"/>
          <w:sz w:val="32"/>
          <w:szCs w:val="32"/>
          <w:lang w:val="zh-CN" w:eastAsia="zh-CN"/>
        </w:rPr>
        <w:t>采购管理</w:t>
      </w:r>
      <w:r>
        <w:rPr>
          <w:rFonts w:hint="eastAsia" w:cs="Times New Roman"/>
          <w:sz w:val="32"/>
          <w:szCs w:val="32"/>
          <w:lang w:val="zh-CN" w:eastAsia="zh-CN"/>
        </w:rPr>
        <w:t>。</w:t>
      </w:r>
      <w:r>
        <w:rPr>
          <w:rFonts w:hint="eastAsia" w:cs="Times New Roman"/>
          <w:sz w:val="32"/>
          <w:szCs w:val="32"/>
          <w:lang w:val="en-US" w:eastAsia="zh-CN"/>
        </w:rPr>
        <w:t>严格执行政府采购促进中小企业发展相关管理办法，我办每年预留采购份额5万元专门面向中小企业采购脱贫地区农副产品。</w:t>
      </w:r>
    </w:p>
    <w:p w14:paraId="09CE63C0">
      <w:pPr>
        <w:keepNext w:val="0"/>
        <w:keepLines w:val="0"/>
        <w:pageBreakBefore w:val="0"/>
        <w:kinsoku/>
        <w:wordWrap/>
        <w:overflowPunct/>
        <w:topLinePunct w:val="0"/>
        <w:autoSpaceDE/>
        <w:autoSpaceDN/>
        <w:bidi w:val="0"/>
        <w:snapToGrid w:val="0"/>
        <w:spacing w:line="578" w:lineRule="exact"/>
        <w:textAlignment w:val="auto"/>
        <w:rPr>
          <w:rFonts w:hint="default" w:cs="Times New Roman"/>
          <w:sz w:val="32"/>
          <w:szCs w:val="32"/>
          <w:lang w:val="zh-CN" w:eastAsia="zh-CN"/>
        </w:rPr>
      </w:pPr>
      <w:r>
        <w:rPr>
          <w:rFonts w:hint="default" w:cs="Times New Roman"/>
          <w:sz w:val="32"/>
          <w:szCs w:val="32"/>
          <w:lang w:val="zh-CN" w:eastAsia="zh-CN"/>
        </w:rPr>
        <w:t>（二）部门预算项目绩效分析</w:t>
      </w:r>
    </w:p>
    <w:p w14:paraId="043FD418">
      <w:pPr>
        <w:keepNext w:val="0"/>
        <w:keepLines w:val="0"/>
        <w:pageBreakBefore w:val="0"/>
        <w:kinsoku/>
        <w:wordWrap/>
        <w:overflowPunct/>
        <w:topLinePunct w:val="0"/>
        <w:autoSpaceDE/>
        <w:autoSpaceDN/>
        <w:bidi w:val="0"/>
        <w:snapToGrid w:val="0"/>
        <w:spacing w:line="578" w:lineRule="exact"/>
        <w:ind w:firstLine="640" w:firstLineChars="200"/>
        <w:textAlignment w:val="auto"/>
        <w:rPr>
          <w:rFonts w:hint="eastAsia" w:cs="Times New Roman"/>
          <w:sz w:val="32"/>
          <w:szCs w:val="32"/>
          <w:lang w:val="en-US" w:eastAsia="zh-CN"/>
        </w:rPr>
      </w:pPr>
      <w:r>
        <w:rPr>
          <w:rFonts w:hint="eastAsia" w:cs="Times New Roman"/>
          <w:sz w:val="32"/>
          <w:szCs w:val="32"/>
          <w:lang w:val="en-US" w:eastAsia="zh-CN"/>
        </w:rPr>
        <w:t>我办2024年实施了4</w:t>
      </w:r>
      <w:r>
        <w:rPr>
          <w:rFonts w:hint="default" w:cs="Times New Roman"/>
          <w:sz w:val="32"/>
          <w:szCs w:val="32"/>
          <w:lang w:val="zh-CN" w:eastAsia="zh-CN"/>
        </w:rPr>
        <w:t>个</w:t>
      </w:r>
      <w:r>
        <w:rPr>
          <w:rFonts w:hint="default" w:cs="Times New Roman"/>
          <w:sz w:val="32"/>
          <w:szCs w:val="32"/>
          <w:lang w:val="en-US" w:eastAsia="zh-CN"/>
        </w:rPr>
        <w:t>常年项目</w:t>
      </w:r>
      <w:r>
        <w:rPr>
          <w:rFonts w:hint="eastAsia" w:cs="Times New Roman"/>
          <w:sz w:val="32"/>
          <w:szCs w:val="32"/>
          <w:lang w:val="en-US" w:eastAsia="zh-CN"/>
        </w:rPr>
        <w:t>，</w:t>
      </w:r>
      <w:r>
        <w:rPr>
          <w:rFonts w:hint="default" w:cs="Times New Roman"/>
          <w:sz w:val="32"/>
          <w:szCs w:val="32"/>
          <w:lang w:val="zh-CN" w:eastAsia="zh-CN"/>
        </w:rPr>
        <w:t>涉及预算总金额</w:t>
      </w:r>
      <w:r>
        <w:rPr>
          <w:rFonts w:hint="eastAsia" w:cs="Times New Roman"/>
          <w:sz w:val="32"/>
          <w:szCs w:val="32"/>
          <w:lang w:val="en-US" w:eastAsia="zh-CN"/>
        </w:rPr>
        <w:t>1060.27</w:t>
      </w:r>
      <w:r>
        <w:rPr>
          <w:rFonts w:hint="default" w:cs="Times New Roman"/>
          <w:sz w:val="32"/>
          <w:szCs w:val="32"/>
          <w:lang w:val="zh-CN" w:eastAsia="zh-CN"/>
        </w:rPr>
        <w:t>万元，1</w:t>
      </w:r>
      <w:r>
        <w:rPr>
          <w:rFonts w:hint="eastAsia" w:cs="Times New Roman"/>
          <w:sz w:val="32"/>
          <w:szCs w:val="32"/>
          <w:lang w:val="zh-CN" w:eastAsia="zh-CN"/>
        </w:rPr>
        <w:t>—</w:t>
      </w:r>
      <w:r>
        <w:rPr>
          <w:rFonts w:hint="default" w:cs="Times New Roman"/>
          <w:sz w:val="32"/>
          <w:szCs w:val="32"/>
          <w:lang w:val="zh-CN" w:eastAsia="zh-CN"/>
        </w:rPr>
        <w:t>1</w:t>
      </w:r>
      <w:r>
        <w:rPr>
          <w:rFonts w:hint="default" w:cs="Times New Roman"/>
          <w:sz w:val="32"/>
          <w:szCs w:val="32"/>
          <w:lang w:val="en-US" w:eastAsia="zh-CN"/>
        </w:rPr>
        <w:t>2</w:t>
      </w:r>
      <w:r>
        <w:rPr>
          <w:rFonts w:hint="default" w:cs="Times New Roman"/>
          <w:sz w:val="32"/>
          <w:szCs w:val="32"/>
          <w:lang w:val="zh-CN" w:eastAsia="zh-CN"/>
        </w:rPr>
        <w:t>月预算执行总体进度为</w:t>
      </w:r>
      <w:r>
        <w:rPr>
          <w:rFonts w:hint="eastAsia" w:cs="Times New Roman"/>
          <w:sz w:val="32"/>
          <w:szCs w:val="32"/>
          <w:lang w:val="en-US" w:eastAsia="zh-CN"/>
        </w:rPr>
        <w:t>100</w:t>
      </w:r>
      <w:r>
        <w:rPr>
          <w:rFonts w:hint="default" w:cs="Times New Roman"/>
          <w:sz w:val="32"/>
          <w:szCs w:val="32"/>
          <w:lang w:val="zh-CN" w:eastAsia="zh-CN"/>
        </w:rPr>
        <w:t>%</w:t>
      </w:r>
      <w:r>
        <w:rPr>
          <w:rFonts w:hint="eastAsia" w:cs="Times New Roman"/>
          <w:sz w:val="32"/>
          <w:szCs w:val="32"/>
          <w:lang w:val="en-US" w:eastAsia="zh-CN"/>
        </w:rPr>
        <w:t>；实施了1个</w:t>
      </w:r>
      <w:r>
        <w:rPr>
          <w:rFonts w:hint="default" w:cs="Times New Roman"/>
          <w:sz w:val="32"/>
          <w:szCs w:val="32"/>
          <w:lang w:val="en-US" w:eastAsia="zh-CN"/>
        </w:rPr>
        <w:t>一次性项目</w:t>
      </w:r>
      <w:r>
        <w:rPr>
          <w:rFonts w:hint="default" w:cs="Times New Roman"/>
          <w:sz w:val="32"/>
          <w:szCs w:val="32"/>
          <w:lang w:val="zh-CN" w:eastAsia="zh-CN"/>
        </w:rPr>
        <w:t>，</w:t>
      </w:r>
      <w:r>
        <w:rPr>
          <w:rFonts w:hint="eastAsia" w:cs="Times New Roman"/>
          <w:sz w:val="32"/>
          <w:szCs w:val="32"/>
          <w:lang w:val="zh-CN" w:eastAsia="zh-CN"/>
        </w:rPr>
        <w:t>项目涉密，</w:t>
      </w:r>
      <w:r>
        <w:rPr>
          <w:rFonts w:hint="default" w:cs="Times New Roman"/>
          <w:sz w:val="32"/>
          <w:szCs w:val="32"/>
          <w:lang w:val="zh-CN" w:eastAsia="zh-CN"/>
        </w:rPr>
        <w:t>涉及预算总金额</w:t>
      </w:r>
      <w:r>
        <w:rPr>
          <w:rFonts w:hint="eastAsia" w:cs="Times New Roman"/>
          <w:sz w:val="32"/>
          <w:szCs w:val="32"/>
          <w:lang w:val="en-US" w:eastAsia="zh-CN"/>
        </w:rPr>
        <w:t>16.1</w:t>
      </w:r>
      <w:r>
        <w:rPr>
          <w:rFonts w:hint="default" w:cs="Times New Roman"/>
          <w:sz w:val="32"/>
          <w:szCs w:val="32"/>
          <w:lang w:val="zh-CN" w:eastAsia="zh-CN"/>
        </w:rPr>
        <w:t>万元</w:t>
      </w:r>
      <w:r>
        <w:rPr>
          <w:rFonts w:hint="eastAsia" w:cs="Times New Roman"/>
          <w:sz w:val="32"/>
          <w:szCs w:val="32"/>
          <w:lang w:val="zh-CN" w:eastAsia="zh-CN"/>
        </w:rPr>
        <w:t>。</w:t>
      </w:r>
    </w:p>
    <w:p w14:paraId="3B430E93">
      <w:pPr>
        <w:keepNext w:val="0"/>
        <w:keepLines w:val="0"/>
        <w:pageBreakBefore w:val="0"/>
        <w:kinsoku/>
        <w:wordWrap/>
        <w:overflowPunct/>
        <w:topLinePunct w:val="0"/>
        <w:autoSpaceDE/>
        <w:autoSpaceDN/>
        <w:bidi w:val="0"/>
        <w:snapToGrid w:val="0"/>
        <w:spacing w:line="578" w:lineRule="exact"/>
        <w:ind w:firstLine="640" w:firstLineChars="200"/>
        <w:textAlignment w:val="auto"/>
        <w:rPr>
          <w:rFonts w:hint="eastAsia" w:cs="Times New Roman"/>
          <w:sz w:val="32"/>
          <w:szCs w:val="32"/>
          <w:lang w:val="zh-CN" w:eastAsia="zh-CN"/>
        </w:rPr>
      </w:pPr>
      <w:r>
        <w:rPr>
          <w:rFonts w:hint="eastAsia" w:cs="Times New Roman"/>
          <w:sz w:val="32"/>
          <w:szCs w:val="32"/>
          <w:lang w:val="en-US" w:eastAsia="zh-CN"/>
        </w:rPr>
        <w:t>1.</w:t>
      </w:r>
      <w:r>
        <w:rPr>
          <w:rFonts w:hint="eastAsia" w:cs="Times New Roman"/>
          <w:sz w:val="32"/>
          <w:szCs w:val="32"/>
          <w:lang w:val="zh-CN" w:eastAsia="zh-CN"/>
        </w:rPr>
        <w:t>项目决策。本单位预算项目设立履行了评估论证程序，并按照项目入库管理流程进行申报审核，均在规定时间完成项目入库。部门预算项目切实按照财政要求和年度重点任务制定了绩效目标，编制要素科学合理、规范完整，绩效指标细化量化，与预算安排相匹配。</w:t>
      </w:r>
    </w:p>
    <w:p w14:paraId="1692E569">
      <w:pPr>
        <w:keepNext w:val="0"/>
        <w:keepLines w:val="0"/>
        <w:pageBreakBefore w:val="0"/>
        <w:kinsoku/>
        <w:wordWrap/>
        <w:overflowPunct/>
        <w:topLinePunct w:val="0"/>
        <w:autoSpaceDE/>
        <w:autoSpaceDN/>
        <w:bidi w:val="0"/>
        <w:snapToGrid w:val="0"/>
        <w:spacing w:line="578" w:lineRule="exact"/>
        <w:ind w:firstLine="640" w:firstLineChars="200"/>
        <w:textAlignment w:val="auto"/>
        <w:rPr>
          <w:rFonts w:hint="eastAsia" w:cs="Times New Roman"/>
          <w:sz w:val="32"/>
          <w:szCs w:val="32"/>
          <w:lang w:val="zh-CN" w:eastAsia="zh-CN"/>
        </w:rPr>
      </w:pPr>
      <w:r>
        <w:rPr>
          <w:rFonts w:hint="eastAsia" w:cs="Times New Roman"/>
          <w:sz w:val="32"/>
          <w:szCs w:val="32"/>
          <w:lang w:val="en-US" w:eastAsia="zh-CN"/>
        </w:rPr>
        <w:t>2.项目执行</w:t>
      </w:r>
      <w:r>
        <w:rPr>
          <w:rFonts w:hint="eastAsia" w:cs="Times New Roman"/>
          <w:sz w:val="32"/>
          <w:szCs w:val="32"/>
          <w:lang w:val="zh-CN" w:eastAsia="zh-CN"/>
        </w:rPr>
        <w:t>。本单位围绕年度重点工作任务认真履职，部门整体支出、项目支出绩效目标均实现较好。通过扎实开展整体支出预算绩效和项目绩效运行监控分析，根据分析结果及时对相关经费进行了预算收回或科目调整。</w:t>
      </w:r>
    </w:p>
    <w:p w14:paraId="1C77B5FA">
      <w:pPr>
        <w:keepNext w:val="0"/>
        <w:keepLines w:val="0"/>
        <w:pageBreakBefore w:val="0"/>
        <w:kinsoku/>
        <w:wordWrap/>
        <w:overflowPunct/>
        <w:topLinePunct w:val="0"/>
        <w:autoSpaceDE/>
        <w:autoSpaceDN/>
        <w:bidi w:val="0"/>
        <w:snapToGrid w:val="0"/>
        <w:spacing w:line="578" w:lineRule="exact"/>
        <w:ind w:firstLine="640" w:firstLineChars="200"/>
        <w:textAlignment w:val="auto"/>
        <w:rPr>
          <w:rFonts w:hint="eastAsia" w:cs="Times New Roman"/>
          <w:sz w:val="32"/>
          <w:szCs w:val="32"/>
          <w:lang w:val="zh-CN" w:eastAsia="zh-CN"/>
        </w:rPr>
      </w:pPr>
      <w:r>
        <w:rPr>
          <w:rFonts w:hint="eastAsia" w:cs="Times New Roman"/>
          <w:sz w:val="32"/>
          <w:szCs w:val="32"/>
          <w:lang w:val="en-US" w:eastAsia="zh-CN"/>
        </w:rPr>
        <w:t>3.</w:t>
      </w:r>
      <w:r>
        <w:rPr>
          <w:rFonts w:hint="eastAsia" w:cs="Times New Roman"/>
          <w:sz w:val="32"/>
          <w:szCs w:val="32"/>
          <w:lang w:val="zh-CN" w:eastAsia="zh-CN"/>
        </w:rPr>
        <w:t>目标实现。本单位围绕各项绩效目标认真履职，部门预算项目绩效目标数量指标基本完成，项目整体目标基本实现，未发现预算项目绩效目标数量指标实现程度与预期目标的偏离情况的情况，项目按计划实施，其各项效益指标、满意度指标均达到绩效目标预期效果。</w:t>
      </w:r>
    </w:p>
    <w:p w14:paraId="378D0094">
      <w:pPr>
        <w:keepNext w:val="0"/>
        <w:keepLines w:val="0"/>
        <w:pageBreakBefore w:val="0"/>
        <w:kinsoku/>
        <w:wordWrap/>
        <w:overflowPunct/>
        <w:topLinePunct w:val="0"/>
        <w:autoSpaceDE/>
        <w:autoSpaceDN/>
        <w:bidi w:val="0"/>
        <w:snapToGrid w:val="0"/>
        <w:spacing w:line="578" w:lineRule="exact"/>
        <w:textAlignment w:val="auto"/>
        <w:rPr>
          <w:rFonts w:hint="eastAsia" w:cs="Times New Roman"/>
          <w:sz w:val="32"/>
          <w:szCs w:val="32"/>
          <w:lang w:val="zh-CN" w:eastAsia="zh-CN"/>
        </w:rPr>
      </w:pPr>
      <w:r>
        <w:rPr>
          <w:rFonts w:hint="eastAsia" w:cs="Times New Roman"/>
          <w:sz w:val="32"/>
          <w:szCs w:val="32"/>
          <w:lang w:val="zh-CN" w:eastAsia="zh-CN"/>
        </w:rPr>
        <w:t>（三）重点领域绩效分析</w:t>
      </w:r>
    </w:p>
    <w:p w14:paraId="375BEF8E">
      <w:pPr>
        <w:keepNext w:val="0"/>
        <w:keepLines w:val="0"/>
        <w:pageBreakBefore w:val="0"/>
        <w:kinsoku/>
        <w:wordWrap/>
        <w:overflowPunct/>
        <w:topLinePunct w:val="0"/>
        <w:autoSpaceDE/>
        <w:autoSpaceDN/>
        <w:bidi w:val="0"/>
        <w:snapToGrid w:val="0"/>
        <w:spacing w:line="578" w:lineRule="exact"/>
        <w:ind w:firstLine="640" w:firstLineChars="200"/>
        <w:textAlignment w:val="auto"/>
        <w:rPr>
          <w:rFonts w:hint="eastAsia" w:cs="Times New Roman"/>
          <w:sz w:val="32"/>
          <w:szCs w:val="32"/>
          <w:lang w:val="en-US" w:eastAsia="zh-CN"/>
        </w:rPr>
      </w:pPr>
      <w:r>
        <w:rPr>
          <w:rFonts w:hint="eastAsia" w:cs="Times New Roman"/>
          <w:sz w:val="32"/>
          <w:szCs w:val="32"/>
          <w:lang w:val="en-US" w:eastAsia="zh-CN"/>
        </w:rPr>
        <w:t>县委办公室2024年度不涉及国有资本、债券资金、政府采购和政府购买服务等重点领域。县委办公室行政事业性国有资产管理未开展绩效评价。</w:t>
      </w:r>
    </w:p>
    <w:p w14:paraId="5D01E07E">
      <w:pPr>
        <w:keepNext w:val="0"/>
        <w:keepLines w:val="0"/>
        <w:pageBreakBefore w:val="0"/>
        <w:kinsoku/>
        <w:wordWrap/>
        <w:overflowPunct/>
        <w:topLinePunct w:val="0"/>
        <w:autoSpaceDE/>
        <w:autoSpaceDN/>
        <w:bidi w:val="0"/>
        <w:snapToGrid w:val="0"/>
        <w:spacing w:line="578" w:lineRule="exact"/>
        <w:textAlignment w:val="auto"/>
        <w:rPr>
          <w:rFonts w:hint="eastAsia" w:cs="Times New Roman"/>
          <w:sz w:val="32"/>
          <w:szCs w:val="32"/>
          <w:lang w:val="zh-CN" w:eastAsia="zh-CN"/>
        </w:rPr>
      </w:pPr>
      <w:r>
        <w:rPr>
          <w:rFonts w:hint="eastAsia" w:cs="Times New Roman"/>
          <w:sz w:val="32"/>
          <w:szCs w:val="32"/>
          <w:lang w:val="zh-CN" w:eastAsia="zh-CN"/>
        </w:rPr>
        <w:t>（四）绩效结果应用情况。</w:t>
      </w:r>
    </w:p>
    <w:p w14:paraId="2C0E2DAC">
      <w:pPr>
        <w:keepNext w:val="0"/>
        <w:keepLines w:val="0"/>
        <w:pageBreakBefore w:val="0"/>
        <w:kinsoku/>
        <w:wordWrap/>
        <w:overflowPunct/>
        <w:topLinePunct w:val="0"/>
        <w:autoSpaceDE/>
        <w:autoSpaceDN/>
        <w:bidi w:val="0"/>
        <w:snapToGrid w:val="0"/>
        <w:spacing w:line="578" w:lineRule="exact"/>
        <w:ind w:firstLine="640" w:firstLineChars="200"/>
        <w:textAlignment w:val="auto"/>
        <w:rPr>
          <w:rFonts w:hint="eastAsia" w:cs="Times New Roman"/>
          <w:sz w:val="32"/>
          <w:szCs w:val="32"/>
          <w:lang w:val="zh-CN" w:eastAsia="zh-CN"/>
        </w:rPr>
      </w:pPr>
      <w:r>
        <w:rPr>
          <w:rFonts w:hint="eastAsia" w:cs="Times New Roman"/>
          <w:sz w:val="32"/>
          <w:szCs w:val="32"/>
          <w:lang w:val="zh-CN" w:eastAsia="zh-CN"/>
        </w:rPr>
        <w:t>1.内部应用情况</w:t>
      </w:r>
    </w:p>
    <w:p w14:paraId="36FAE88A">
      <w:pPr>
        <w:keepNext w:val="0"/>
        <w:keepLines w:val="0"/>
        <w:pageBreakBefore w:val="0"/>
        <w:kinsoku/>
        <w:wordWrap/>
        <w:overflowPunct/>
        <w:topLinePunct w:val="0"/>
        <w:autoSpaceDE/>
        <w:autoSpaceDN/>
        <w:bidi w:val="0"/>
        <w:snapToGrid w:val="0"/>
        <w:spacing w:line="578" w:lineRule="exact"/>
        <w:ind w:firstLine="640" w:firstLineChars="200"/>
        <w:textAlignment w:val="auto"/>
        <w:rPr>
          <w:rFonts w:hint="eastAsia" w:cs="Times New Roman"/>
          <w:sz w:val="32"/>
          <w:szCs w:val="32"/>
          <w:lang w:val="zh-CN" w:eastAsia="zh-CN"/>
        </w:rPr>
      </w:pPr>
      <w:r>
        <w:rPr>
          <w:rFonts w:hint="eastAsia" w:cs="Times New Roman"/>
          <w:sz w:val="32"/>
          <w:szCs w:val="32"/>
          <w:lang w:val="en-US" w:eastAsia="zh-CN"/>
        </w:rPr>
        <w:t>县委办公室</w:t>
      </w:r>
      <w:r>
        <w:rPr>
          <w:rFonts w:hint="eastAsia" w:cs="Times New Roman"/>
          <w:sz w:val="32"/>
          <w:szCs w:val="32"/>
          <w:lang w:val="zh-CN" w:eastAsia="zh-CN"/>
        </w:rPr>
        <w:t>将绩效自评纳入考核体系，建立了预算与绩效挂钩机制。</w:t>
      </w:r>
    </w:p>
    <w:p w14:paraId="52B7D3CB">
      <w:pPr>
        <w:keepNext w:val="0"/>
        <w:keepLines w:val="0"/>
        <w:pageBreakBefore w:val="0"/>
        <w:kinsoku/>
        <w:wordWrap/>
        <w:overflowPunct/>
        <w:topLinePunct w:val="0"/>
        <w:autoSpaceDE/>
        <w:autoSpaceDN/>
        <w:bidi w:val="0"/>
        <w:snapToGrid w:val="0"/>
        <w:spacing w:line="578" w:lineRule="exact"/>
        <w:ind w:firstLine="640" w:firstLineChars="200"/>
        <w:textAlignment w:val="auto"/>
        <w:rPr>
          <w:rFonts w:hint="eastAsia" w:cs="Times New Roman"/>
          <w:sz w:val="32"/>
          <w:szCs w:val="32"/>
          <w:lang w:val="zh-CN" w:eastAsia="zh-CN"/>
        </w:rPr>
      </w:pPr>
      <w:r>
        <w:rPr>
          <w:rFonts w:hint="eastAsia" w:cs="Times New Roman"/>
          <w:sz w:val="32"/>
          <w:szCs w:val="32"/>
          <w:lang w:val="zh-CN" w:eastAsia="zh-CN"/>
        </w:rPr>
        <w:t>2.信息公开情况</w:t>
      </w:r>
    </w:p>
    <w:p w14:paraId="7144EE88">
      <w:pPr>
        <w:keepNext w:val="0"/>
        <w:keepLines w:val="0"/>
        <w:pageBreakBefore w:val="0"/>
        <w:kinsoku/>
        <w:wordWrap/>
        <w:overflowPunct/>
        <w:topLinePunct w:val="0"/>
        <w:autoSpaceDE/>
        <w:autoSpaceDN/>
        <w:bidi w:val="0"/>
        <w:snapToGrid w:val="0"/>
        <w:spacing w:line="578" w:lineRule="exact"/>
        <w:ind w:firstLine="640" w:firstLineChars="200"/>
        <w:textAlignment w:val="auto"/>
        <w:rPr>
          <w:rFonts w:hint="eastAsia" w:cs="Times New Roman"/>
          <w:sz w:val="32"/>
          <w:szCs w:val="32"/>
          <w:lang w:val="zh-CN" w:eastAsia="zh-CN"/>
        </w:rPr>
      </w:pPr>
      <w:r>
        <w:rPr>
          <w:rFonts w:hint="eastAsia" w:cs="Times New Roman"/>
          <w:sz w:val="32"/>
          <w:szCs w:val="32"/>
          <w:lang w:val="zh-CN" w:eastAsia="zh-CN"/>
        </w:rPr>
        <w:t>按照县财政局相关要求，在渠县人民政府门户网站上将部门整体支出绩效目标、部门预算项目绩效目标和自评情况等绩效信息随同预决算向社会公开。</w:t>
      </w:r>
    </w:p>
    <w:p w14:paraId="7C7FC4CC">
      <w:pPr>
        <w:keepNext w:val="0"/>
        <w:keepLines w:val="0"/>
        <w:pageBreakBefore w:val="0"/>
        <w:kinsoku/>
        <w:wordWrap/>
        <w:overflowPunct/>
        <w:topLinePunct w:val="0"/>
        <w:autoSpaceDE/>
        <w:autoSpaceDN/>
        <w:bidi w:val="0"/>
        <w:snapToGrid w:val="0"/>
        <w:spacing w:line="578" w:lineRule="exact"/>
        <w:ind w:firstLine="320" w:firstLineChars="100"/>
        <w:textAlignment w:val="auto"/>
        <w:rPr>
          <w:rFonts w:hint="eastAsia" w:cs="Times New Roman"/>
          <w:sz w:val="32"/>
          <w:szCs w:val="32"/>
          <w:lang w:val="zh-CN" w:eastAsia="zh-CN"/>
        </w:rPr>
      </w:pPr>
      <w:r>
        <w:rPr>
          <w:rFonts w:hint="eastAsia" w:cs="Times New Roman"/>
          <w:sz w:val="32"/>
          <w:szCs w:val="32"/>
          <w:lang w:val="zh-CN" w:eastAsia="zh-CN"/>
        </w:rPr>
        <w:t>3.整改反馈情况</w:t>
      </w:r>
    </w:p>
    <w:p w14:paraId="4CADCDCE">
      <w:pPr>
        <w:keepNext w:val="0"/>
        <w:keepLines w:val="0"/>
        <w:pageBreakBefore w:val="0"/>
        <w:kinsoku/>
        <w:wordWrap/>
        <w:overflowPunct/>
        <w:topLinePunct w:val="0"/>
        <w:autoSpaceDE/>
        <w:autoSpaceDN/>
        <w:bidi w:val="0"/>
        <w:snapToGrid w:val="0"/>
        <w:spacing w:line="578" w:lineRule="exact"/>
        <w:ind w:firstLine="640" w:firstLineChars="200"/>
        <w:textAlignment w:val="auto"/>
        <w:rPr>
          <w:rFonts w:hint="eastAsia" w:cs="Times New Roman"/>
          <w:sz w:val="32"/>
          <w:szCs w:val="32"/>
          <w:lang w:val="zh-CN" w:eastAsia="zh-CN"/>
        </w:rPr>
      </w:pPr>
      <w:r>
        <w:rPr>
          <w:rFonts w:hint="eastAsia" w:cs="Times New Roman"/>
          <w:sz w:val="32"/>
          <w:szCs w:val="32"/>
          <w:lang w:val="zh-CN" w:eastAsia="zh-CN"/>
        </w:rPr>
        <w:t>202</w:t>
      </w:r>
      <w:r>
        <w:rPr>
          <w:rFonts w:hint="eastAsia" w:cs="Times New Roman"/>
          <w:sz w:val="32"/>
          <w:szCs w:val="32"/>
          <w:lang w:val="en-US" w:eastAsia="zh-CN"/>
        </w:rPr>
        <w:t>4</w:t>
      </w:r>
      <w:r>
        <w:rPr>
          <w:rFonts w:hint="eastAsia" w:cs="Times New Roman"/>
          <w:sz w:val="32"/>
          <w:szCs w:val="32"/>
          <w:lang w:val="zh-CN" w:eastAsia="zh-CN"/>
        </w:rPr>
        <w:t>年度未收到人大监督、巡视巡察、审计监督、财会监督等反馈的有关预算绩效存在的问题。</w:t>
      </w:r>
    </w:p>
    <w:p w14:paraId="42BD2FE0">
      <w:pPr>
        <w:keepNext w:val="0"/>
        <w:keepLines w:val="0"/>
        <w:pageBreakBefore w:val="0"/>
        <w:kinsoku/>
        <w:wordWrap/>
        <w:overflowPunct/>
        <w:topLinePunct w:val="0"/>
        <w:autoSpaceDE/>
        <w:autoSpaceDN/>
        <w:bidi w:val="0"/>
        <w:snapToGrid w:val="0"/>
        <w:spacing w:line="578" w:lineRule="exact"/>
        <w:textAlignment w:val="auto"/>
        <w:rPr>
          <w:rFonts w:hint="eastAsia" w:cs="Times New Roman"/>
          <w:sz w:val="32"/>
          <w:szCs w:val="32"/>
          <w:lang w:val="en-US" w:eastAsia="zh-CN"/>
        </w:rPr>
      </w:pPr>
      <w:r>
        <w:rPr>
          <w:rFonts w:hint="eastAsia" w:cs="Times New Roman"/>
          <w:sz w:val="32"/>
          <w:szCs w:val="32"/>
          <w:lang w:val="en-US" w:eastAsia="zh-CN"/>
        </w:rPr>
        <w:t>县委办公室</w:t>
      </w:r>
      <w:r>
        <w:rPr>
          <w:rFonts w:hint="eastAsia" w:cs="Times New Roman"/>
          <w:sz w:val="32"/>
          <w:szCs w:val="32"/>
          <w:lang w:val="zh-CN" w:eastAsia="zh-CN"/>
        </w:rPr>
        <w:t>根据职责分工，开展部门整体支出和部门预算项目支出绩效自评，对预算执行率不高、绩效目标未完成的项目，认真分析原因，进行绩效评价结果应用，将评价结果作为以后年度预算编制的重要依据。</w:t>
      </w:r>
    </w:p>
    <w:p w14:paraId="6EE28E9F">
      <w:pPr>
        <w:keepNext w:val="0"/>
        <w:keepLines w:val="0"/>
        <w:pageBreakBefore w:val="0"/>
        <w:kinsoku/>
        <w:wordWrap/>
        <w:overflowPunct/>
        <w:topLinePunct w:val="0"/>
        <w:autoSpaceDE/>
        <w:autoSpaceDN/>
        <w:bidi w:val="0"/>
        <w:snapToGrid w:val="0"/>
        <w:spacing w:line="578" w:lineRule="exact"/>
        <w:textAlignment w:val="auto"/>
        <w:rPr>
          <w:rFonts w:hint="eastAsia" w:cs="Times New Roman"/>
          <w:sz w:val="32"/>
          <w:szCs w:val="32"/>
          <w:lang w:val="en-US" w:eastAsia="zh-CN"/>
        </w:rPr>
      </w:pPr>
      <w:r>
        <w:rPr>
          <w:rFonts w:hint="eastAsia" w:cs="Times New Roman"/>
          <w:sz w:val="32"/>
          <w:szCs w:val="32"/>
          <w:lang w:val="en-US" w:eastAsia="zh-CN"/>
        </w:rPr>
        <w:t>四、评价结论及建议</w:t>
      </w:r>
    </w:p>
    <w:p w14:paraId="04865955">
      <w:pPr>
        <w:keepNext w:val="0"/>
        <w:keepLines w:val="0"/>
        <w:pageBreakBefore w:val="0"/>
        <w:kinsoku/>
        <w:wordWrap/>
        <w:overflowPunct/>
        <w:topLinePunct w:val="0"/>
        <w:autoSpaceDE/>
        <w:autoSpaceDN/>
        <w:bidi w:val="0"/>
        <w:snapToGrid w:val="0"/>
        <w:spacing w:line="578" w:lineRule="exact"/>
        <w:textAlignment w:val="auto"/>
        <w:rPr>
          <w:rFonts w:hint="eastAsia" w:cs="Times New Roman"/>
          <w:sz w:val="32"/>
          <w:szCs w:val="32"/>
          <w:lang w:val="zh-CN" w:eastAsia="zh-CN"/>
        </w:rPr>
      </w:pPr>
      <w:r>
        <w:rPr>
          <w:rFonts w:hint="eastAsia" w:cs="Times New Roman"/>
          <w:sz w:val="32"/>
          <w:szCs w:val="32"/>
          <w:lang w:val="zh-CN" w:eastAsia="zh-CN"/>
        </w:rPr>
        <w:t>（一）评价结论</w:t>
      </w:r>
    </w:p>
    <w:p w14:paraId="7307548A">
      <w:pPr>
        <w:keepNext w:val="0"/>
        <w:keepLines w:val="0"/>
        <w:pageBreakBefore w:val="0"/>
        <w:kinsoku/>
        <w:wordWrap/>
        <w:overflowPunct/>
        <w:topLinePunct w:val="0"/>
        <w:autoSpaceDE/>
        <w:autoSpaceDN/>
        <w:bidi w:val="0"/>
        <w:snapToGrid w:val="0"/>
        <w:spacing w:line="578" w:lineRule="exact"/>
        <w:ind w:firstLine="640" w:firstLineChars="200"/>
        <w:textAlignment w:val="auto"/>
        <w:rPr>
          <w:rFonts w:hint="default" w:cs="Times New Roman"/>
          <w:sz w:val="32"/>
          <w:szCs w:val="32"/>
          <w:lang w:val="en-US" w:eastAsia="zh-CN"/>
        </w:rPr>
      </w:pPr>
      <w:r>
        <w:rPr>
          <w:rFonts w:hint="eastAsia" w:cs="Times New Roman"/>
          <w:sz w:val="32"/>
          <w:szCs w:val="32"/>
          <w:lang w:val="en-US" w:eastAsia="zh-CN"/>
        </w:rPr>
        <w:t>我办2024年度全面推行绩效目标管理工作，以绩效目标实现为导向，努力提升绩效自评管理成效，进一步加强制度建设，提升自评质量。按照《渠县财政局关于开展2025年县级部门绩效自评工作的通知》（渠财绩〔2025〕5号）文件要求，从履职效能、预算管理、财务管理、资产管理、采购管理、项目决策、项目执行、目标实现等方面进行自评，总体上看，本单位履职效果明显、预算管理较完善、项目绩效目标按计划完成，根据《部门预算绩效评价指标体系》进行评价，自评得分97.5分。</w:t>
      </w:r>
    </w:p>
    <w:p w14:paraId="53E77928">
      <w:pPr>
        <w:keepNext w:val="0"/>
        <w:keepLines w:val="0"/>
        <w:pageBreakBefore w:val="0"/>
        <w:kinsoku/>
        <w:wordWrap/>
        <w:overflowPunct/>
        <w:topLinePunct w:val="0"/>
        <w:autoSpaceDE/>
        <w:autoSpaceDN/>
        <w:bidi w:val="0"/>
        <w:snapToGrid w:val="0"/>
        <w:spacing w:line="578" w:lineRule="exact"/>
        <w:ind w:firstLine="640" w:firstLineChars="200"/>
        <w:textAlignment w:val="auto"/>
        <w:rPr>
          <w:rFonts w:hint="eastAsia" w:cs="Times New Roman"/>
          <w:sz w:val="32"/>
          <w:szCs w:val="32"/>
          <w:lang w:val="en" w:eastAsia="zh-CN"/>
        </w:rPr>
      </w:pPr>
      <w:r>
        <w:rPr>
          <w:rFonts w:hint="default" w:cs="Times New Roman"/>
          <w:sz w:val="32"/>
          <w:szCs w:val="32"/>
          <w:lang w:val="zh-CN" w:eastAsia="zh-CN"/>
        </w:rPr>
        <w:t>（</w:t>
      </w:r>
      <w:r>
        <w:rPr>
          <w:rFonts w:hint="eastAsia" w:cs="Times New Roman"/>
          <w:sz w:val="32"/>
          <w:szCs w:val="32"/>
          <w:lang w:val="zh-CN" w:eastAsia="zh-CN"/>
        </w:rPr>
        <w:t>二</w:t>
      </w:r>
      <w:r>
        <w:rPr>
          <w:rFonts w:hint="default" w:cs="Times New Roman"/>
          <w:sz w:val="32"/>
          <w:szCs w:val="32"/>
          <w:lang w:val="zh-CN" w:eastAsia="zh-CN"/>
        </w:rPr>
        <w:t>）存在问题。</w:t>
      </w:r>
      <w:bookmarkStart w:id="1" w:name="_Hlk110546638"/>
      <w:r>
        <w:rPr>
          <w:rFonts w:hint="eastAsia" w:cs="Times New Roman"/>
          <w:sz w:val="32"/>
          <w:szCs w:val="32"/>
          <w:lang w:val="en-US" w:eastAsia="zh-CN"/>
        </w:rPr>
        <w:t>财政拨款执行不均衡，存在上半年执行缓慢，年末集中执行的现象。</w:t>
      </w:r>
    </w:p>
    <w:p w14:paraId="18DB479D">
      <w:pPr>
        <w:keepNext w:val="0"/>
        <w:keepLines w:val="0"/>
        <w:pageBreakBefore w:val="0"/>
        <w:kinsoku/>
        <w:wordWrap/>
        <w:overflowPunct/>
        <w:topLinePunct w:val="0"/>
        <w:autoSpaceDE/>
        <w:autoSpaceDN/>
        <w:bidi w:val="0"/>
        <w:snapToGrid w:val="0"/>
        <w:spacing w:line="578" w:lineRule="exact"/>
        <w:ind w:firstLine="640" w:firstLineChars="200"/>
        <w:textAlignment w:val="auto"/>
        <w:rPr>
          <w:rFonts w:hint="eastAsia" w:cs="Times New Roman"/>
          <w:sz w:val="32"/>
          <w:szCs w:val="32"/>
          <w:lang w:val="zh-CN" w:eastAsia="zh-CN"/>
        </w:rPr>
      </w:pPr>
      <w:r>
        <w:rPr>
          <w:rFonts w:hint="eastAsia" w:cs="Times New Roman"/>
          <w:sz w:val="32"/>
          <w:szCs w:val="32"/>
          <w:lang w:val="zh-CN" w:eastAsia="zh-CN"/>
        </w:rPr>
        <w:t>（三）改进建议</w:t>
      </w:r>
    </w:p>
    <w:p w14:paraId="2AEE39D2">
      <w:pPr>
        <w:keepNext w:val="0"/>
        <w:keepLines w:val="0"/>
        <w:pageBreakBefore w:val="0"/>
        <w:kinsoku/>
        <w:wordWrap/>
        <w:overflowPunct/>
        <w:topLinePunct w:val="0"/>
        <w:autoSpaceDE/>
        <w:autoSpaceDN/>
        <w:bidi w:val="0"/>
        <w:snapToGrid w:val="0"/>
        <w:spacing w:line="578" w:lineRule="exact"/>
        <w:ind w:firstLine="640" w:firstLineChars="200"/>
        <w:textAlignment w:val="auto"/>
        <w:rPr>
          <w:rFonts w:hint="default" w:cs="Times New Roman"/>
          <w:sz w:val="32"/>
          <w:szCs w:val="32"/>
          <w:lang w:val="en-US" w:eastAsia="zh-CN"/>
        </w:rPr>
      </w:pPr>
      <w:r>
        <w:rPr>
          <w:rFonts w:hint="eastAsia" w:cs="Times New Roman"/>
          <w:sz w:val="32"/>
          <w:szCs w:val="32"/>
          <w:lang w:val="en" w:eastAsia="zh-CN"/>
        </w:rPr>
        <w:t>提高预算</w:t>
      </w:r>
      <w:r>
        <w:rPr>
          <w:rFonts w:hint="eastAsia" w:cs="Times New Roman"/>
          <w:sz w:val="32"/>
          <w:szCs w:val="32"/>
          <w:lang w:val="en-US" w:eastAsia="zh-CN"/>
        </w:rPr>
        <w:t>执行质量</w:t>
      </w:r>
      <w:r>
        <w:rPr>
          <w:rFonts w:hint="eastAsia" w:cs="Times New Roman"/>
          <w:sz w:val="32"/>
          <w:szCs w:val="32"/>
          <w:lang w:val="en" w:eastAsia="zh-CN"/>
        </w:rPr>
        <w:t>。</w:t>
      </w:r>
      <w:r>
        <w:rPr>
          <w:rFonts w:hint="eastAsia" w:cs="Times New Roman"/>
          <w:sz w:val="32"/>
          <w:szCs w:val="32"/>
          <w:lang w:val="en-US" w:eastAsia="zh-CN"/>
        </w:rPr>
        <w:t>县委办公室</w:t>
      </w:r>
      <w:r>
        <w:rPr>
          <w:rFonts w:hint="eastAsia" w:cs="Times New Roman"/>
          <w:sz w:val="32"/>
          <w:szCs w:val="32"/>
          <w:lang w:val="en" w:eastAsia="zh-CN"/>
        </w:rPr>
        <w:t>将继续加强项目预算管理，根据年度工作任务，合理</w:t>
      </w:r>
      <w:r>
        <w:rPr>
          <w:rFonts w:hint="eastAsia" w:cs="Times New Roman"/>
          <w:sz w:val="32"/>
          <w:szCs w:val="32"/>
          <w:lang w:val="en-US" w:eastAsia="zh-CN"/>
        </w:rPr>
        <w:t>制定资金执行计划，按时间进度、工作进度匀速执行资金拨付。</w:t>
      </w:r>
    </w:p>
    <w:bookmarkEnd w:id="1"/>
    <w:p w14:paraId="153E8DA1">
      <w:pPr>
        <w:keepNext w:val="0"/>
        <w:keepLines w:val="0"/>
        <w:pageBreakBefore w:val="0"/>
        <w:kinsoku/>
        <w:wordWrap/>
        <w:overflowPunct/>
        <w:topLinePunct w:val="0"/>
        <w:autoSpaceDE/>
        <w:autoSpaceDN/>
        <w:bidi w:val="0"/>
        <w:snapToGrid w:val="0"/>
        <w:spacing w:line="578" w:lineRule="exact"/>
        <w:textAlignment w:val="auto"/>
        <w:rPr>
          <w:rFonts w:hint="default" w:cs="Times New Roman"/>
          <w:sz w:val="32"/>
          <w:szCs w:val="32"/>
          <w:lang w:val="en-US" w:eastAsia="zh-CN"/>
        </w:rPr>
      </w:pPr>
      <w:r>
        <w:rPr>
          <w:rFonts w:hint="eastAsia" w:cs="Times New Roman"/>
          <w:sz w:val="32"/>
          <w:szCs w:val="32"/>
          <w:lang w:val="en-US" w:eastAsia="zh-CN"/>
        </w:rPr>
        <w:t>附表：1.</w:t>
      </w:r>
      <w:r>
        <w:rPr>
          <w:rFonts w:hint="default" w:cs="Times New Roman"/>
          <w:sz w:val="32"/>
          <w:szCs w:val="32"/>
          <w:lang w:val="en-US" w:eastAsia="zh-CN"/>
        </w:rPr>
        <w:t>部门整体支出绩效目标完成情况自评表</w:t>
      </w:r>
    </w:p>
    <w:p w14:paraId="57AFC14D">
      <w:pPr>
        <w:keepNext w:val="0"/>
        <w:keepLines w:val="0"/>
        <w:pageBreakBefore w:val="0"/>
        <w:kinsoku/>
        <w:wordWrap/>
        <w:overflowPunct/>
        <w:topLinePunct w:val="0"/>
        <w:autoSpaceDE/>
        <w:autoSpaceDN/>
        <w:bidi w:val="0"/>
        <w:snapToGrid w:val="0"/>
        <w:spacing w:line="578" w:lineRule="exact"/>
        <w:ind w:firstLine="960" w:firstLineChars="300"/>
        <w:textAlignment w:val="auto"/>
        <w:rPr>
          <w:rFonts w:hint="eastAsia" w:cs="Times New Roman"/>
          <w:sz w:val="32"/>
          <w:szCs w:val="32"/>
          <w:lang w:val="en-US" w:eastAsia="zh-CN"/>
        </w:rPr>
      </w:pPr>
      <w:r>
        <w:rPr>
          <w:rFonts w:hint="eastAsia" w:cs="Times New Roman"/>
          <w:sz w:val="32"/>
          <w:szCs w:val="32"/>
          <w:lang w:val="en-US" w:eastAsia="zh-CN"/>
        </w:rPr>
        <w:t>2.部门预算绩效自评打分表</w:t>
      </w:r>
    </w:p>
    <w:p w14:paraId="6399D39D">
      <w:pPr>
        <w:keepNext w:val="0"/>
        <w:keepLines w:val="0"/>
        <w:pageBreakBefore w:val="0"/>
        <w:kinsoku/>
        <w:wordWrap/>
        <w:overflowPunct/>
        <w:topLinePunct w:val="0"/>
        <w:autoSpaceDE/>
        <w:autoSpaceDN/>
        <w:bidi w:val="0"/>
        <w:snapToGrid w:val="0"/>
        <w:spacing w:line="578" w:lineRule="exact"/>
        <w:ind w:firstLine="960" w:firstLineChars="300"/>
        <w:textAlignment w:val="auto"/>
        <w:rPr>
          <w:rFonts w:hint="eastAsia" w:cs="Times New Roman"/>
          <w:sz w:val="32"/>
          <w:szCs w:val="32"/>
          <w:lang w:val="en-US" w:eastAsia="zh-CN"/>
        </w:rPr>
      </w:pPr>
      <w:r>
        <w:rPr>
          <w:rFonts w:hint="eastAsia" w:cs="Times New Roman"/>
          <w:sz w:val="32"/>
          <w:szCs w:val="32"/>
          <w:lang w:val="en-US" w:eastAsia="zh-CN"/>
        </w:rPr>
        <w:t>3.部门预算项目支出绩效自评表（2024年度）</w:t>
      </w:r>
    </w:p>
    <w:p w14:paraId="13E7EB45">
      <w:pPr>
        <w:keepNext w:val="0"/>
        <w:keepLines w:val="0"/>
        <w:pageBreakBefore w:val="0"/>
        <w:kinsoku/>
        <w:wordWrap/>
        <w:overflowPunct/>
        <w:topLinePunct w:val="0"/>
        <w:autoSpaceDE/>
        <w:autoSpaceDN/>
        <w:bidi w:val="0"/>
        <w:snapToGrid w:val="0"/>
        <w:spacing w:line="578" w:lineRule="exact"/>
        <w:textAlignment w:val="auto"/>
        <w:rPr>
          <w:rFonts w:hint="eastAsia" w:cs="Times New Roman"/>
          <w:sz w:val="32"/>
          <w:szCs w:val="32"/>
          <w:lang w:val="en-US" w:eastAsia="zh-CN"/>
        </w:rPr>
      </w:pPr>
    </w:p>
    <w:p w14:paraId="2F30DC82">
      <w:pPr>
        <w:pStyle w:val="4"/>
        <w:rPr>
          <w:rFonts w:hint="eastAsia"/>
          <w:lang w:val="en-US" w:eastAsia="zh-CN"/>
        </w:rPr>
      </w:pPr>
      <w:bookmarkStart w:id="2" w:name="_GoBack"/>
      <w:bookmarkEnd w:id="2"/>
    </w:p>
    <w:p w14:paraId="33E9C5C8">
      <w:pPr>
        <w:pStyle w:val="4"/>
        <w:rPr>
          <w:rFonts w:hint="eastAsia"/>
          <w:lang w:val="en-US" w:eastAsia="zh-CN"/>
        </w:rPr>
      </w:pPr>
    </w:p>
    <w:p w14:paraId="6AAF4A87">
      <w:pPr>
        <w:pStyle w:val="4"/>
        <w:rPr>
          <w:rFonts w:hint="eastAsia"/>
          <w:lang w:val="en-US" w:eastAsia="zh-CN"/>
        </w:rPr>
      </w:pPr>
    </w:p>
    <w:p w14:paraId="50EEE197">
      <w:pPr>
        <w:pStyle w:val="4"/>
        <w:rPr>
          <w:rFonts w:hint="eastAsia"/>
          <w:lang w:val="en-US" w:eastAsia="zh-CN"/>
        </w:rPr>
      </w:pPr>
    </w:p>
    <w:p w14:paraId="474ABCB7">
      <w:pPr>
        <w:pStyle w:val="4"/>
        <w:rPr>
          <w:rFonts w:hint="eastAsia" w:ascii="黑体" w:hAnsi="黑体" w:eastAsia="黑体" w:cs="黑体"/>
          <w:b w:val="0"/>
          <w:bCs/>
          <w:sz w:val="32"/>
          <w:szCs w:val="32"/>
          <w:lang w:val="en-US" w:eastAsia="zh-CN"/>
        </w:rPr>
      </w:pPr>
    </w:p>
    <w:p w14:paraId="300A8C88">
      <w:pPr>
        <w:rPr>
          <w:rFonts w:hint="eastAsia" w:ascii="黑体" w:hAnsi="黑体" w:eastAsia="黑体" w:cs="黑体"/>
          <w:b w:val="0"/>
          <w:bCs/>
          <w:sz w:val="32"/>
          <w:szCs w:val="32"/>
          <w:lang w:val="en-US" w:eastAsia="zh-CN"/>
        </w:rPr>
      </w:pPr>
    </w:p>
    <w:p w14:paraId="6552DB4C">
      <w:pPr>
        <w:rPr>
          <w:rFonts w:hint="eastAsia" w:ascii="黑体" w:hAnsi="黑体" w:eastAsia="黑体" w:cs="黑体"/>
          <w:b w:val="0"/>
          <w:bCs/>
          <w:sz w:val="32"/>
          <w:szCs w:val="32"/>
          <w:lang w:val="en-US" w:eastAsia="zh-CN"/>
        </w:rPr>
      </w:pPr>
    </w:p>
    <w:tbl>
      <w:tblPr>
        <w:tblStyle w:val="2"/>
        <w:tblW w:w="97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04"/>
        <w:gridCol w:w="1296"/>
        <w:gridCol w:w="1103"/>
        <w:gridCol w:w="1610"/>
        <w:gridCol w:w="634"/>
        <w:gridCol w:w="876"/>
        <w:gridCol w:w="852"/>
        <w:gridCol w:w="938"/>
        <w:gridCol w:w="1023"/>
      </w:tblGrid>
      <w:tr w14:paraId="0DA79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7" w:hRule="exact"/>
          <w:jc w:val="center"/>
        </w:trPr>
        <w:tc>
          <w:tcPr>
            <w:tcW w:w="9736" w:type="dxa"/>
            <w:gridSpan w:val="9"/>
            <w:shd w:val="clear" w:color="auto" w:fill="auto"/>
            <w:vAlign w:val="center"/>
          </w:tcPr>
          <w:p w14:paraId="309A12E5">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黑体" w:cs="Times New Roman"/>
                <w:i w:val="0"/>
                <w:color w:val="000000"/>
                <w:sz w:val="28"/>
                <w:szCs w:val="28"/>
                <w:u w:val="none"/>
              </w:rPr>
            </w:pPr>
            <w:r>
              <w:rPr>
                <w:rFonts w:hint="default" w:ascii="Times New Roman" w:hAnsi="Times New Roman" w:eastAsia="方正小标宋简体" w:cs="Times New Roman"/>
                <w:i w:val="0"/>
                <w:color w:val="000000"/>
                <w:kern w:val="0"/>
                <w:sz w:val="44"/>
                <w:szCs w:val="44"/>
                <w:u w:val="none"/>
                <w:lang w:val="en-US" w:eastAsia="zh-CN" w:bidi="ar"/>
              </w:rPr>
              <w:t>部门整体支出绩效目标完成情况自评表</w:t>
            </w:r>
          </w:p>
        </w:tc>
      </w:tr>
      <w:tr w14:paraId="4876A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6" w:hRule="atLeast"/>
          <w:jc w:val="center"/>
        </w:trPr>
        <w:tc>
          <w:tcPr>
            <w:tcW w:w="9736" w:type="dxa"/>
            <w:gridSpan w:val="9"/>
            <w:shd w:val="clear" w:color="auto" w:fill="auto"/>
            <w:vAlign w:val="center"/>
          </w:tcPr>
          <w:p w14:paraId="0CA961AA">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（202</w:t>
            </w:r>
            <w:r>
              <w:rPr>
                <w:rFonts w:hint="eastAsia" w:eastAsia="宋体" w:cs="Times New Roman"/>
                <w:i w:val="0"/>
                <w:color w:val="000000"/>
                <w:kern w:val="0"/>
                <w:sz w:val="28"/>
                <w:szCs w:val="28"/>
                <w:u w:val="none"/>
                <w:lang w:val="en-US" w:eastAsia="zh-CN" w:bidi="ar"/>
              </w:rPr>
              <w:t>4</w:t>
            </w:r>
            <w:r>
              <w:rPr>
                <w:rFonts w:hint="default" w:ascii="Times New Roman" w:hAnsi="Times New Roman" w:eastAsia="宋体" w:cs="Times New Roman"/>
                <w:i w:val="0"/>
                <w:color w:val="000000"/>
                <w:kern w:val="0"/>
                <w:sz w:val="28"/>
                <w:szCs w:val="28"/>
                <w:u w:val="none"/>
                <w:lang w:val="en-US" w:eastAsia="zh-CN" w:bidi="ar"/>
              </w:rPr>
              <w:t>年度）</w:t>
            </w:r>
          </w:p>
        </w:tc>
      </w:tr>
      <w:tr w14:paraId="270D2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4" w:hRule="atLeast"/>
          <w:jc w:val="center"/>
        </w:trPr>
        <w:tc>
          <w:tcPr>
            <w:tcW w:w="9736" w:type="dxa"/>
            <w:gridSpan w:val="9"/>
            <w:tcBorders>
              <w:bottom w:val="single" w:color="000000" w:sz="4" w:space="0"/>
            </w:tcBorders>
            <w:shd w:val="clear" w:color="auto" w:fill="auto"/>
            <w:vAlign w:val="center"/>
          </w:tcPr>
          <w:p w14:paraId="30E6920F">
            <w:pPr>
              <w:keepNext w:val="0"/>
              <w:keepLines w:val="0"/>
              <w:pageBreakBefore w:val="0"/>
              <w:widowControl/>
              <w:suppressLineNumbers w:val="0"/>
              <w:kinsoku/>
              <w:wordWrap/>
              <w:overflowPunct/>
              <w:topLinePunct w:val="0"/>
              <w:autoSpaceDE/>
              <w:autoSpaceDN/>
              <w:bidi w:val="0"/>
              <w:adjustRightInd/>
              <w:snapToGrid/>
              <w:spacing w:line="578" w:lineRule="exact"/>
              <w:ind w:firstLine="7140" w:firstLineChars="3400"/>
              <w:jc w:val="both"/>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单位：万元</w:t>
            </w:r>
          </w:p>
        </w:tc>
      </w:tr>
      <w:tr w14:paraId="6C434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8" w:hRule="atLeast"/>
          <w:jc w:val="center"/>
        </w:trPr>
        <w:tc>
          <w:tcPr>
            <w:tcW w:w="38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BC4960">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部门名称</w:t>
            </w:r>
          </w:p>
        </w:tc>
        <w:tc>
          <w:tcPr>
            <w:tcW w:w="59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C2B313">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渠县人民县委办公室</w:t>
            </w:r>
          </w:p>
        </w:tc>
      </w:tr>
      <w:tr w14:paraId="6DC14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6" w:hRule="atLeast"/>
          <w:jc w:val="center"/>
        </w:trPr>
        <w:tc>
          <w:tcPr>
            <w:tcW w:w="1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223B85">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年度部门整体支出预算</w:t>
            </w:r>
          </w:p>
        </w:tc>
        <w:tc>
          <w:tcPr>
            <w:tcW w:w="2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8FD6B">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资金总额</w:t>
            </w: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96524">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财政拨款</w:t>
            </w:r>
          </w:p>
        </w:tc>
        <w:tc>
          <w:tcPr>
            <w:tcW w:w="3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E60E3B">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其他资金</w:t>
            </w:r>
          </w:p>
        </w:tc>
      </w:tr>
      <w:tr w14:paraId="6165E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2D216">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2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B61BB">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eastAsia="宋体" w:cs="Times New Roman"/>
                <w:i w:val="0"/>
                <w:color w:val="000000"/>
                <w:sz w:val="24"/>
                <w:szCs w:val="24"/>
                <w:u w:val="none"/>
                <w:lang w:val="en-US" w:eastAsia="zh-CN"/>
              </w:rPr>
              <w:t>2121.88</w:t>
            </w: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169800">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eastAsia="宋体" w:cs="Times New Roman"/>
                <w:i w:val="0"/>
                <w:color w:val="000000"/>
                <w:sz w:val="24"/>
                <w:szCs w:val="24"/>
                <w:u w:val="none"/>
                <w:lang w:val="en-US" w:eastAsia="zh-CN"/>
              </w:rPr>
              <w:t>2121.88</w:t>
            </w:r>
          </w:p>
        </w:tc>
        <w:tc>
          <w:tcPr>
            <w:tcW w:w="3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28D23C">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0</w:t>
            </w:r>
          </w:p>
        </w:tc>
      </w:tr>
      <w:tr w14:paraId="666B7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8" w:hRule="atLeast"/>
          <w:jc w:val="center"/>
        </w:trPr>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581E">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年度总</w:t>
            </w:r>
            <w:r>
              <w:rPr>
                <w:rFonts w:hint="eastAsia" w:eastAsia="宋体" w:cs="Times New Roman"/>
                <w:i w:val="0"/>
                <w:color w:val="000000"/>
                <w:kern w:val="0"/>
                <w:sz w:val="24"/>
                <w:szCs w:val="24"/>
                <w:u w:val="none"/>
                <w:lang w:val="en-US" w:eastAsia="zh-CN" w:bidi="ar"/>
              </w:rPr>
              <w:t>体</w:t>
            </w:r>
            <w:r>
              <w:rPr>
                <w:rFonts w:hint="default" w:ascii="Times New Roman" w:hAnsi="Times New Roman" w:eastAsia="宋体" w:cs="Times New Roman"/>
                <w:i w:val="0"/>
                <w:color w:val="000000"/>
                <w:kern w:val="0"/>
                <w:sz w:val="24"/>
                <w:szCs w:val="24"/>
                <w:u w:val="none"/>
                <w:lang w:val="en-US" w:eastAsia="zh-CN" w:bidi="ar"/>
              </w:rPr>
              <w:t>目标</w:t>
            </w:r>
          </w:p>
        </w:tc>
        <w:tc>
          <w:tcPr>
            <w:tcW w:w="833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CF8125">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通过实施</w:t>
            </w:r>
            <w:r>
              <w:rPr>
                <w:rFonts w:hint="eastAsia" w:eastAsia="宋体" w:cs="Times New Roman"/>
                <w:i w:val="0"/>
                <w:color w:val="000000"/>
                <w:kern w:val="0"/>
                <w:sz w:val="24"/>
                <w:szCs w:val="24"/>
                <w:u w:val="none"/>
                <w:lang w:val="en-US" w:eastAsia="zh-CN" w:bidi="ar"/>
              </w:rPr>
              <w:t>县委办公室</w:t>
            </w:r>
            <w:r>
              <w:rPr>
                <w:rFonts w:hint="default" w:ascii="Times New Roman" w:hAnsi="Times New Roman" w:eastAsia="宋体" w:cs="Times New Roman"/>
                <w:i w:val="0"/>
                <w:color w:val="000000"/>
                <w:kern w:val="0"/>
                <w:sz w:val="24"/>
                <w:szCs w:val="24"/>
                <w:u w:val="none"/>
                <w:lang w:val="en-US" w:eastAsia="zh-CN" w:bidi="ar"/>
              </w:rPr>
              <w:t>整体支出，保障</w:t>
            </w:r>
            <w:r>
              <w:rPr>
                <w:rFonts w:hint="eastAsia" w:eastAsia="宋体" w:cs="Times New Roman"/>
                <w:i w:val="0"/>
                <w:color w:val="000000"/>
                <w:kern w:val="0"/>
                <w:sz w:val="24"/>
                <w:szCs w:val="24"/>
                <w:u w:val="none"/>
                <w:lang w:val="en-US" w:eastAsia="zh-CN" w:bidi="ar"/>
              </w:rPr>
              <w:t>县委办公室</w:t>
            </w:r>
            <w:r>
              <w:rPr>
                <w:rFonts w:hint="default" w:ascii="Times New Roman" w:hAnsi="Times New Roman" w:eastAsia="宋体" w:cs="Times New Roman"/>
                <w:i w:val="0"/>
                <w:color w:val="000000"/>
                <w:kern w:val="0"/>
                <w:sz w:val="24"/>
                <w:szCs w:val="24"/>
                <w:u w:val="none"/>
                <w:lang w:val="en-US" w:eastAsia="zh-CN" w:bidi="ar"/>
              </w:rPr>
              <w:t>各项工作正常运行。</w:t>
            </w:r>
          </w:p>
        </w:tc>
      </w:tr>
      <w:tr w14:paraId="3BC65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0" w:hRule="atLeast"/>
          <w:jc w:val="center"/>
        </w:trPr>
        <w:tc>
          <w:tcPr>
            <w:tcW w:w="1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C4715">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年度主要</w:t>
            </w:r>
          </w:p>
          <w:p w14:paraId="6583EA30">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w:t>
            </w:r>
          </w:p>
        </w:tc>
        <w:tc>
          <w:tcPr>
            <w:tcW w:w="2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244A7">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任务名称</w:t>
            </w:r>
          </w:p>
        </w:tc>
        <w:tc>
          <w:tcPr>
            <w:tcW w:w="59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33D845">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主要内容</w:t>
            </w:r>
          </w:p>
        </w:tc>
      </w:tr>
      <w:tr w14:paraId="1AC82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90" w:hRule="atLeast"/>
          <w:jc w:val="center"/>
        </w:trPr>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1A590">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2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F35A1">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eastAsia" w:eastAsia="宋体" w:cs="Times New Roman"/>
                <w:i w:val="0"/>
                <w:color w:val="000000"/>
                <w:kern w:val="0"/>
                <w:sz w:val="24"/>
                <w:szCs w:val="24"/>
                <w:u w:val="none"/>
                <w:lang w:val="en-US" w:eastAsia="zh-CN" w:bidi="ar"/>
              </w:rPr>
              <w:t>县委办公室</w:t>
            </w:r>
          </w:p>
          <w:p w14:paraId="51D2AFF6">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w:t>
            </w:r>
            <w:r>
              <w:rPr>
                <w:rFonts w:hint="eastAsia" w:eastAsia="宋体" w:cs="Times New Roman"/>
                <w:i w:val="0"/>
                <w:color w:val="000000"/>
                <w:kern w:val="0"/>
                <w:sz w:val="24"/>
                <w:szCs w:val="24"/>
                <w:u w:val="none"/>
                <w:lang w:val="en-US" w:eastAsia="zh-CN" w:bidi="ar"/>
              </w:rPr>
              <w:t>4</w:t>
            </w:r>
            <w:r>
              <w:rPr>
                <w:rFonts w:hint="default" w:ascii="Times New Roman" w:hAnsi="Times New Roman" w:eastAsia="宋体" w:cs="Times New Roman"/>
                <w:i w:val="0"/>
                <w:color w:val="000000"/>
                <w:kern w:val="0"/>
                <w:sz w:val="24"/>
                <w:szCs w:val="24"/>
                <w:u w:val="none"/>
                <w:lang w:val="en-US" w:eastAsia="zh-CN" w:bidi="ar"/>
              </w:rPr>
              <w:t>年工作</w:t>
            </w:r>
          </w:p>
        </w:tc>
        <w:tc>
          <w:tcPr>
            <w:tcW w:w="59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4E3B4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紧紧围绕县委的重大决策和工作部署，不断增强办公室工作的主动性和创造性，较好地发挥参谋助手和综合协调作用，为全县经济社会发展做出了积极贡献。一、服务发展大局，充分发挥参谋作用：一是狠抓信息报送，二是狠抓文字服务，三是狠抓督查督办。二、强化科学管理，推动工作高效运行，一是加强制度建设，二是改进工作作风，三是规范办文办会，四是强化后勤服务。</w:t>
            </w:r>
          </w:p>
        </w:tc>
      </w:tr>
      <w:tr w14:paraId="6D89A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11" w:hRule="exact"/>
          <w:jc w:val="center"/>
        </w:trPr>
        <w:tc>
          <w:tcPr>
            <w:tcW w:w="1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F10EAE">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年度绩效</w:t>
            </w:r>
          </w:p>
          <w:p w14:paraId="4FF12818">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CD72">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一级指标</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4F0A">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二级指标</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7D58">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三级指标</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C4C2">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绩效指标</w:t>
            </w:r>
          </w:p>
          <w:p w14:paraId="6A41EE4B">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性质</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AC26">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绩效指标值</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6EA4">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绩效度量单位</w:t>
            </w:r>
          </w:p>
        </w:tc>
        <w:tc>
          <w:tcPr>
            <w:tcW w:w="938" w:type="dxa"/>
            <w:tcBorders>
              <w:top w:val="single" w:color="000000" w:sz="4" w:space="0"/>
              <w:left w:val="single" w:color="000000" w:sz="4" w:space="0"/>
              <w:bottom w:val="single" w:color="000000" w:sz="4" w:space="0"/>
            </w:tcBorders>
            <w:shd w:val="clear" w:color="auto" w:fill="auto"/>
            <w:vAlign w:val="center"/>
          </w:tcPr>
          <w:p w14:paraId="0B69362F">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权重</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E9C7">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实际完成</w:t>
            </w:r>
          </w:p>
          <w:p w14:paraId="339D8256">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指标值</w:t>
            </w:r>
          </w:p>
        </w:tc>
      </w:tr>
      <w:tr w14:paraId="2ED83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5" w:hRule="atLeast"/>
          <w:jc w:val="center"/>
        </w:trPr>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41A97">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277A2F">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产出指标</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E789">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数量指标</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C0DE">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完成上级交办的各项目标任务</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092D">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263F">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outlineLvl w:val="9"/>
              <w:rPr>
                <w:rFonts w:hint="default" w:ascii="Times New Roman" w:hAnsi="Times New Roman" w:eastAsia="宋体" w:cs="Times New Roman"/>
                <w:i w:val="0"/>
                <w:color w:val="000000"/>
                <w:sz w:val="24"/>
                <w:szCs w:val="24"/>
                <w:u w:val="none"/>
                <w:lang w:val="en-US"/>
              </w:rPr>
            </w:pPr>
            <w:r>
              <w:rPr>
                <w:rFonts w:hint="eastAsia" w:eastAsia="宋体" w:cs="Times New Roman"/>
                <w:i w:val="0"/>
                <w:color w:val="000000"/>
                <w:kern w:val="0"/>
                <w:sz w:val="24"/>
                <w:szCs w:val="24"/>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1984">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7E81">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outlineLvl w:val="9"/>
              <w:rPr>
                <w:rFonts w:hint="default" w:ascii="Times New Roman" w:hAnsi="Times New Roman" w:eastAsia="宋体" w:cs="Times New Roman"/>
                <w:i w:val="0"/>
                <w:color w:val="000000"/>
                <w:sz w:val="24"/>
                <w:szCs w:val="24"/>
                <w:u w:val="none"/>
                <w:lang w:val="en-US"/>
              </w:rPr>
            </w:pPr>
            <w:r>
              <w:rPr>
                <w:rFonts w:hint="eastAsia" w:eastAsia="宋体" w:cs="Times New Roman"/>
                <w:i w:val="0"/>
                <w:color w:val="000000"/>
                <w:kern w:val="0"/>
                <w:sz w:val="24"/>
                <w:szCs w:val="24"/>
                <w:u w:val="none"/>
                <w:lang w:val="en-US" w:eastAsia="zh-CN" w:bidi="ar"/>
              </w:rPr>
              <w:t>20</w:t>
            </w:r>
          </w:p>
        </w:tc>
        <w:tc>
          <w:tcPr>
            <w:tcW w:w="1023" w:type="dxa"/>
            <w:tcBorders>
              <w:left w:val="single" w:color="000000" w:sz="4" w:space="0"/>
              <w:bottom w:val="single" w:color="000000" w:sz="4" w:space="0"/>
              <w:right w:val="single" w:color="000000" w:sz="4" w:space="0"/>
            </w:tcBorders>
            <w:shd w:val="clear" w:color="auto" w:fill="auto"/>
            <w:vAlign w:val="center"/>
          </w:tcPr>
          <w:p w14:paraId="04060CF0">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outlineLvl w:val="9"/>
              <w:rPr>
                <w:rFonts w:hint="default" w:ascii="Times New Roman" w:hAnsi="Times New Roman" w:eastAsia="宋体" w:cs="Times New Roman"/>
                <w:i w:val="0"/>
                <w:color w:val="000000"/>
                <w:sz w:val="24"/>
                <w:szCs w:val="24"/>
                <w:u w:val="none"/>
                <w:lang w:val="en-US"/>
              </w:rPr>
            </w:pPr>
            <w:r>
              <w:rPr>
                <w:rFonts w:hint="eastAsia" w:eastAsia="宋体" w:cs="Times New Roman"/>
                <w:i w:val="0"/>
                <w:color w:val="000000"/>
                <w:kern w:val="0"/>
                <w:sz w:val="24"/>
                <w:szCs w:val="24"/>
                <w:u w:val="none"/>
                <w:lang w:val="en-US" w:eastAsia="zh-CN" w:bidi="ar"/>
              </w:rPr>
              <w:t>100</w:t>
            </w:r>
          </w:p>
        </w:tc>
      </w:tr>
      <w:tr w14:paraId="2FD50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5" w:hRule="atLeast"/>
          <w:jc w:val="center"/>
        </w:trPr>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3DD80">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7B571">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A56C">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质量指标</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33D4">
            <w:pPr>
              <w:keepNext w:val="0"/>
              <w:keepLines w:val="0"/>
              <w:pageBreakBefore w:val="0"/>
              <w:widowControl/>
              <w:kinsoku/>
              <w:wordWrap/>
              <w:overflowPunct/>
              <w:topLinePunct w:val="0"/>
              <w:autoSpaceDE/>
              <w:autoSpaceDN/>
              <w:bidi w:val="0"/>
              <w:adjustRightInd/>
              <w:snapToGrid/>
              <w:spacing w:line="578"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高标准完成工作任务</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A350">
            <w:pPr>
              <w:keepNext w:val="0"/>
              <w:keepLines w:val="0"/>
              <w:pageBreakBefore w:val="0"/>
              <w:widowControl/>
              <w:kinsoku/>
              <w:wordWrap/>
              <w:overflowPunct/>
              <w:topLinePunct w:val="0"/>
              <w:autoSpaceDE/>
              <w:autoSpaceDN/>
              <w:bidi w:val="0"/>
              <w:adjustRightInd/>
              <w:snapToGrid/>
              <w:spacing w:line="578"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定性</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4844">
            <w:pPr>
              <w:keepNext w:val="0"/>
              <w:keepLines w:val="0"/>
              <w:pageBreakBefore w:val="0"/>
              <w:widowControl/>
              <w:kinsoku/>
              <w:wordWrap/>
              <w:overflowPunct/>
              <w:topLinePunct w:val="0"/>
              <w:autoSpaceDE/>
              <w:autoSpaceDN/>
              <w:bidi w:val="0"/>
              <w:adjustRightInd/>
              <w:snapToGrid/>
              <w:spacing w:line="578"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高</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7352">
            <w:pPr>
              <w:keepNext w:val="0"/>
              <w:keepLines w:val="0"/>
              <w:pageBreakBefore w:val="0"/>
              <w:widowControl/>
              <w:kinsoku/>
              <w:wordWrap/>
              <w:overflowPunct/>
              <w:topLinePunct w:val="0"/>
              <w:autoSpaceDE/>
              <w:autoSpaceDN/>
              <w:bidi w:val="0"/>
              <w:adjustRightInd/>
              <w:snapToGrid/>
              <w:spacing w:line="578" w:lineRule="exact"/>
              <w:jc w:val="left"/>
              <w:outlineLvl w:val="9"/>
              <w:rPr>
                <w:rFonts w:hint="default" w:ascii="Times New Roman" w:hAnsi="Times New Roman" w:eastAsia="宋体" w:cs="Times New Roman"/>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9294">
            <w:pPr>
              <w:keepNext w:val="0"/>
              <w:keepLines w:val="0"/>
              <w:pageBreakBefore w:val="0"/>
              <w:widowControl/>
              <w:kinsoku/>
              <w:wordWrap/>
              <w:overflowPunct/>
              <w:topLinePunct w:val="0"/>
              <w:autoSpaceDE/>
              <w:autoSpaceDN/>
              <w:bidi w:val="0"/>
              <w:adjustRightInd/>
              <w:snapToGrid/>
              <w:spacing w:line="578"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20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ACC6">
            <w:pPr>
              <w:keepNext w:val="0"/>
              <w:keepLines w:val="0"/>
              <w:pageBreakBefore w:val="0"/>
              <w:widowControl/>
              <w:kinsoku/>
              <w:wordWrap/>
              <w:overflowPunct/>
              <w:topLinePunct w:val="0"/>
              <w:autoSpaceDE/>
              <w:autoSpaceDN/>
              <w:bidi w:val="0"/>
              <w:adjustRightInd/>
              <w:snapToGrid/>
              <w:spacing w:line="578"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高</w:t>
            </w:r>
          </w:p>
        </w:tc>
      </w:tr>
      <w:tr w14:paraId="357CF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5" w:hRule="atLeast"/>
          <w:jc w:val="center"/>
        </w:trPr>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77E7B">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B4DF1">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9680">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时效指标</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29CC">
            <w:pPr>
              <w:keepNext w:val="0"/>
              <w:keepLines w:val="0"/>
              <w:pageBreakBefore w:val="0"/>
              <w:widowControl/>
              <w:kinsoku/>
              <w:wordWrap/>
              <w:overflowPunct/>
              <w:topLinePunct w:val="0"/>
              <w:autoSpaceDE/>
              <w:autoSpaceDN/>
              <w:bidi w:val="0"/>
              <w:adjustRightInd/>
              <w:snapToGrid/>
              <w:spacing w:line="578"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规定时限内</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367F">
            <w:pPr>
              <w:keepNext w:val="0"/>
              <w:keepLines w:val="0"/>
              <w:pageBreakBefore w:val="0"/>
              <w:widowControl/>
              <w:kinsoku/>
              <w:wordWrap/>
              <w:overflowPunct/>
              <w:topLinePunct w:val="0"/>
              <w:autoSpaceDE/>
              <w:autoSpaceDN/>
              <w:bidi w:val="0"/>
              <w:adjustRightInd/>
              <w:snapToGrid/>
              <w:spacing w:line="578"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3FB4">
            <w:pPr>
              <w:keepNext w:val="0"/>
              <w:keepLines w:val="0"/>
              <w:pageBreakBefore w:val="0"/>
              <w:widowControl/>
              <w:kinsoku/>
              <w:wordWrap/>
              <w:overflowPunct/>
              <w:topLinePunct w:val="0"/>
              <w:autoSpaceDE/>
              <w:autoSpaceDN/>
              <w:bidi w:val="0"/>
              <w:adjustRightInd/>
              <w:snapToGrid/>
              <w:spacing w:line="578"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3458">
            <w:pPr>
              <w:keepNext w:val="0"/>
              <w:keepLines w:val="0"/>
              <w:pageBreakBefore w:val="0"/>
              <w:widowControl/>
              <w:kinsoku/>
              <w:wordWrap/>
              <w:overflowPunct/>
              <w:topLinePunct w:val="0"/>
              <w:autoSpaceDE/>
              <w:autoSpaceDN/>
              <w:bidi w:val="0"/>
              <w:adjustRightInd/>
              <w:snapToGrid/>
              <w:spacing w:line="578"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年</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6478">
            <w:pPr>
              <w:keepNext w:val="0"/>
              <w:keepLines w:val="0"/>
              <w:pageBreakBefore w:val="0"/>
              <w:widowControl/>
              <w:kinsoku/>
              <w:wordWrap/>
              <w:overflowPunct/>
              <w:topLinePunct w:val="0"/>
              <w:autoSpaceDE/>
              <w:autoSpaceDN/>
              <w:bidi w:val="0"/>
              <w:adjustRightInd/>
              <w:snapToGrid/>
              <w:spacing w:line="578"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15</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6B83">
            <w:pPr>
              <w:keepNext w:val="0"/>
              <w:keepLines w:val="0"/>
              <w:pageBreakBefore w:val="0"/>
              <w:widowControl/>
              <w:kinsoku/>
              <w:wordWrap/>
              <w:overflowPunct/>
              <w:topLinePunct w:val="0"/>
              <w:autoSpaceDE/>
              <w:autoSpaceDN/>
              <w:bidi w:val="0"/>
              <w:adjustRightInd/>
              <w:snapToGrid/>
              <w:spacing w:line="578"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w:t>
            </w:r>
          </w:p>
        </w:tc>
      </w:tr>
      <w:tr w14:paraId="26FAD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5" w:hRule="atLeast"/>
          <w:jc w:val="center"/>
        </w:trPr>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E79C8">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04F8">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效益指标</w:t>
            </w:r>
          </w:p>
        </w:tc>
        <w:tc>
          <w:tcPr>
            <w:tcW w:w="1103" w:type="dxa"/>
            <w:tcBorders>
              <w:top w:val="single" w:color="000000" w:sz="4" w:space="0"/>
              <w:left w:val="single" w:color="000000" w:sz="4" w:space="0"/>
              <w:right w:val="single" w:color="000000" w:sz="4" w:space="0"/>
            </w:tcBorders>
            <w:shd w:val="clear" w:color="auto" w:fill="auto"/>
            <w:vAlign w:val="center"/>
          </w:tcPr>
          <w:p w14:paraId="3F867D51">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社会效益</w:t>
            </w:r>
          </w:p>
          <w:p w14:paraId="4E5B4A99">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2B2D">
            <w:pPr>
              <w:keepNext w:val="0"/>
              <w:keepLines w:val="0"/>
              <w:pageBreakBefore w:val="0"/>
              <w:widowControl/>
              <w:kinsoku/>
              <w:wordWrap/>
              <w:overflowPunct/>
              <w:topLinePunct w:val="0"/>
              <w:autoSpaceDE/>
              <w:autoSpaceDN/>
              <w:bidi w:val="0"/>
              <w:adjustRightInd/>
              <w:snapToGrid/>
              <w:spacing w:line="578"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提升服务能力</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CEA4">
            <w:pPr>
              <w:keepNext w:val="0"/>
              <w:keepLines w:val="0"/>
              <w:pageBreakBefore w:val="0"/>
              <w:widowControl/>
              <w:kinsoku/>
              <w:wordWrap/>
              <w:overflowPunct/>
              <w:topLinePunct w:val="0"/>
              <w:autoSpaceDE/>
              <w:autoSpaceDN/>
              <w:bidi w:val="0"/>
              <w:adjustRightInd/>
              <w:snapToGrid/>
              <w:spacing w:line="578"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定性</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D6D2">
            <w:pPr>
              <w:keepNext w:val="0"/>
              <w:keepLines w:val="0"/>
              <w:pageBreakBefore w:val="0"/>
              <w:widowControl/>
              <w:kinsoku/>
              <w:wordWrap/>
              <w:overflowPunct/>
              <w:topLinePunct w:val="0"/>
              <w:autoSpaceDE/>
              <w:autoSpaceDN/>
              <w:bidi w:val="0"/>
              <w:adjustRightInd/>
              <w:snapToGrid/>
              <w:spacing w:line="578"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7941">
            <w:pPr>
              <w:keepNext w:val="0"/>
              <w:keepLines w:val="0"/>
              <w:pageBreakBefore w:val="0"/>
              <w:widowControl/>
              <w:kinsoku/>
              <w:wordWrap/>
              <w:overflowPunct/>
              <w:topLinePunct w:val="0"/>
              <w:autoSpaceDE/>
              <w:autoSpaceDN/>
              <w:bidi w:val="0"/>
              <w:adjustRightInd/>
              <w:snapToGrid/>
              <w:spacing w:line="578" w:lineRule="exact"/>
              <w:jc w:val="left"/>
              <w:outlineLvl w:val="9"/>
              <w:rPr>
                <w:rFonts w:hint="default" w:ascii="Times New Roman" w:hAnsi="Times New Roman" w:eastAsia="宋体" w:cs="Times New Roman"/>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3C5A">
            <w:pPr>
              <w:keepNext w:val="0"/>
              <w:keepLines w:val="0"/>
              <w:pageBreakBefore w:val="0"/>
              <w:widowControl/>
              <w:kinsoku/>
              <w:wordWrap/>
              <w:overflowPunct/>
              <w:topLinePunct w:val="0"/>
              <w:autoSpaceDE/>
              <w:autoSpaceDN/>
              <w:bidi w:val="0"/>
              <w:adjustRightInd/>
              <w:snapToGrid/>
              <w:spacing w:line="578"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15</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4BCB">
            <w:pPr>
              <w:keepNext w:val="0"/>
              <w:keepLines w:val="0"/>
              <w:pageBreakBefore w:val="0"/>
              <w:widowControl/>
              <w:kinsoku/>
              <w:wordWrap/>
              <w:overflowPunct/>
              <w:topLinePunct w:val="0"/>
              <w:autoSpaceDE/>
              <w:autoSpaceDN/>
              <w:bidi w:val="0"/>
              <w:adjustRightInd/>
              <w:snapToGrid/>
              <w:spacing w:line="578"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强</w:t>
            </w:r>
          </w:p>
        </w:tc>
      </w:tr>
      <w:tr w14:paraId="10030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42" w:hRule="atLeast"/>
          <w:jc w:val="center"/>
        </w:trPr>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11E16">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AD76">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满意度指标</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9FB1">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满意度指标</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A4C2">
            <w:pPr>
              <w:keepNext w:val="0"/>
              <w:keepLines w:val="0"/>
              <w:pageBreakBefore w:val="0"/>
              <w:widowControl/>
              <w:kinsoku/>
              <w:wordWrap/>
              <w:overflowPunct/>
              <w:topLinePunct w:val="0"/>
              <w:autoSpaceDE/>
              <w:autoSpaceDN/>
              <w:bidi w:val="0"/>
              <w:adjustRightInd/>
              <w:snapToGrid/>
              <w:spacing w:line="578"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提高群众满意度</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9C8C">
            <w:pPr>
              <w:keepNext w:val="0"/>
              <w:keepLines w:val="0"/>
              <w:pageBreakBefore w:val="0"/>
              <w:widowControl/>
              <w:kinsoku/>
              <w:wordWrap/>
              <w:overflowPunct/>
              <w:topLinePunct w:val="0"/>
              <w:autoSpaceDE/>
              <w:autoSpaceDN/>
              <w:bidi w:val="0"/>
              <w:adjustRightInd/>
              <w:snapToGrid/>
              <w:spacing w:line="578" w:lineRule="exact"/>
              <w:jc w:val="left"/>
              <w:outlineLvl w:val="9"/>
              <w:rPr>
                <w:rFonts w:hint="default" w:ascii="宋体" w:hAnsi="宋体" w:eastAsia="宋体" w:cs="宋体"/>
                <w:i w:val="0"/>
                <w:color w:val="000000"/>
                <w:sz w:val="24"/>
                <w:szCs w:val="24"/>
                <w:u w:val="none"/>
                <w:lang w:val="en-US" w:eastAsia="zh-CN"/>
              </w:rPr>
            </w:pPr>
            <w:r>
              <w:rPr>
                <w:rFonts w:hint="default" w:ascii="Arial" w:hAnsi="Arial" w:eastAsia="宋体" w:cs="Arial"/>
                <w:i w:val="0"/>
                <w:color w:val="000000"/>
                <w:sz w:val="24"/>
                <w:szCs w:val="24"/>
                <w:u w:val="none"/>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DBCF">
            <w:pPr>
              <w:keepNext w:val="0"/>
              <w:keepLines w:val="0"/>
              <w:pageBreakBefore w:val="0"/>
              <w:widowControl/>
              <w:kinsoku/>
              <w:wordWrap/>
              <w:overflowPunct/>
              <w:topLinePunct w:val="0"/>
              <w:autoSpaceDE/>
              <w:autoSpaceDN/>
              <w:bidi w:val="0"/>
              <w:adjustRightInd/>
              <w:snapToGrid/>
              <w:spacing w:line="578"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95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9C0E">
            <w:pPr>
              <w:keepNext w:val="0"/>
              <w:keepLines w:val="0"/>
              <w:pageBreakBefore w:val="0"/>
              <w:widowControl/>
              <w:kinsoku/>
              <w:wordWrap/>
              <w:overflowPunct/>
              <w:topLinePunct w:val="0"/>
              <w:autoSpaceDE/>
              <w:autoSpaceDN/>
              <w:bidi w:val="0"/>
              <w:adjustRightInd/>
              <w:snapToGrid/>
              <w:spacing w:line="578"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F6F7">
            <w:pPr>
              <w:keepNext w:val="0"/>
              <w:keepLines w:val="0"/>
              <w:pageBreakBefore w:val="0"/>
              <w:widowControl/>
              <w:kinsoku/>
              <w:wordWrap/>
              <w:overflowPunct/>
              <w:topLinePunct w:val="0"/>
              <w:autoSpaceDE/>
              <w:autoSpaceDN/>
              <w:bidi w:val="0"/>
              <w:adjustRightInd/>
              <w:snapToGrid/>
              <w:spacing w:line="578"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5CDD">
            <w:pPr>
              <w:keepNext w:val="0"/>
              <w:keepLines w:val="0"/>
              <w:pageBreakBefore w:val="0"/>
              <w:widowControl/>
              <w:kinsoku/>
              <w:wordWrap/>
              <w:overflowPunct/>
              <w:topLinePunct w:val="0"/>
              <w:autoSpaceDE/>
              <w:autoSpaceDN/>
              <w:bidi w:val="0"/>
              <w:adjustRightInd/>
              <w:snapToGrid/>
              <w:spacing w:line="578"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96</w:t>
            </w:r>
          </w:p>
        </w:tc>
      </w:tr>
      <w:tr w14:paraId="4D1F0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0" w:hRule="atLeast"/>
          <w:jc w:val="center"/>
        </w:trPr>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325B">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404C">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eastAsia" w:eastAsia="宋体" w:cs="Times New Roman"/>
                <w:i w:val="0"/>
                <w:color w:val="000000"/>
                <w:kern w:val="0"/>
                <w:sz w:val="24"/>
                <w:szCs w:val="24"/>
                <w:u w:val="none"/>
                <w:lang w:val="en-US" w:eastAsia="zh-CN" w:bidi="ar"/>
              </w:rPr>
              <w:t>成本指标</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A1BC">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eastAsia" w:eastAsia="宋体" w:cs="Times New Roman"/>
                <w:i w:val="0"/>
                <w:color w:val="000000"/>
                <w:kern w:val="0"/>
                <w:sz w:val="24"/>
                <w:szCs w:val="24"/>
                <w:u w:val="none"/>
                <w:lang w:val="en-US" w:eastAsia="zh-CN" w:bidi="ar"/>
              </w:rPr>
              <w:t>经济成本指标</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9CE9">
            <w:pPr>
              <w:keepNext w:val="0"/>
              <w:keepLines w:val="0"/>
              <w:pageBreakBefore w:val="0"/>
              <w:widowControl/>
              <w:kinsoku/>
              <w:wordWrap/>
              <w:overflowPunct/>
              <w:topLinePunct w:val="0"/>
              <w:autoSpaceDE/>
              <w:autoSpaceDN/>
              <w:bidi w:val="0"/>
              <w:adjustRightInd/>
              <w:snapToGrid/>
              <w:spacing w:line="578" w:lineRule="exact"/>
              <w:jc w:val="left"/>
              <w:outlineLvl w:val="9"/>
              <w:rPr>
                <w:rFonts w:hint="default"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严格控制单位支出</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2F53">
            <w:pPr>
              <w:keepNext w:val="0"/>
              <w:keepLines w:val="0"/>
              <w:pageBreakBefore w:val="0"/>
              <w:widowControl/>
              <w:kinsoku/>
              <w:wordWrap/>
              <w:overflowPunct/>
              <w:topLinePunct w:val="0"/>
              <w:autoSpaceDE/>
              <w:autoSpaceDN/>
              <w:bidi w:val="0"/>
              <w:adjustRightInd/>
              <w:snapToGrid/>
              <w:spacing w:line="578" w:lineRule="exact"/>
              <w:jc w:val="left"/>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AB1A">
            <w:pPr>
              <w:keepNext w:val="0"/>
              <w:keepLines w:val="0"/>
              <w:pageBreakBefore w:val="0"/>
              <w:widowControl/>
              <w:kinsoku/>
              <w:wordWrap/>
              <w:overflowPunct/>
              <w:topLinePunct w:val="0"/>
              <w:autoSpaceDE/>
              <w:autoSpaceDN/>
              <w:bidi w:val="0"/>
              <w:adjustRightInd/>
              <w:snapToGrid/>
              <w:spacing w:line="578" w:lineRule="exact"/>
              <w:jc w:val="left"/>
              <w:outlineLvl w:val="9"/>
              <w:rPr>
                <w:rFonts w:hint="default" w:eastAsia="宋体" w:cs="Times New Roman"/>
                <w:i w:val="0"/>
                <w:color w:val="000000"/>
                <w:sz w:val="24"/>
                <w:szCs w:val="24"/>
                <w:u w:val="none"/>
                <w:lang w:val="en-US" w:eastAsia="zh-CN"/>
              </w:rPr>
            </w:pPr>
            <w:r>
              <w:rPr>
                <w:rFonts w:hint="eastAsia" w:ascii="Times New Roman" w:hAnsi="Times New Roman" w:eastAsia="宋体" w:cs="Times New Roman"/>
                <w:i w:val="0"/>
                <w:color w:val="000000"/>
                <w:sz w:val="24"/>
                <w:szCs w:val="24"/>
                <w:u w:val="none"/>
                <w:lang w:val="en-US" w:eastAsia="zh-CN"/>
              </w:rPr>
              <w:t>2121.88</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46A3">
            <w:pPr>
              <w:keepNext w:val="0"/>
              <w:keepLines w:val="0"/>
              <w:pageBreakBefore w:val="0"/>
              <w:widowControl/>
              <w:kinsoku/>
              <w:wordWrap/>
              <w:overflowPunct/>
              <w:topLinePunct w:val="0"/>
              <w:autoSpaceDE/>
              <w:autoSpaceDN/>
              <w:bidi w:val="0"/>
              <w:adjustRightInd/>
              <w:snapToGrid/>
              <w:spacing w:line="578" w:lineRule="exact"/>
              <w:jc w:val="left"/>
              <w:outlineLvl w:val="9"/>
              <w:rPr>
                <w:rFonts w:hint="default"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万元</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048F">
            <w:pPr>
              <w:keepNext w:val="0"/>
              <w:keepLines w:val="0"/>
              <w:pageBreakBefore w:val="0"/>
              <w:widowControl/>
              <w:kinsoku/>
              <w:wordWrap/>
              <w:overflowPunct/>
              <w:topLinePunct w:val="0"/>
              <w:autoSpaceDE/>
              <w:autoSpaceDN/>
              <w:bidi w:val="0"/>
              <w:adjustRightInd/>
              <w:snapToGrid/>
              <w:spacing w:line="578" w:lineRule="exact"/>
              <w:jc w:val="left"/>
              <w:outlineLvl w:val="9"/>
              <w:rPr>
                <w:rFonts w:hint="default"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F11A">
            <w:pPr>
              <w:keepNext w:val="0"/>
              <w:keepLines w:val="0"/>
              <w:pageBreakBefore w:val="0"/>
              <w:widowControl/>
              <w:kinsoku/>
              <w:wordWrap/>
              <w:overflowPunct/>
              <w:topLinePunct w:val="0"/>
              <w:autoSpaceDE/>
              <w:autoSpaceDN/>
              <w:bidi w:val="0"/>
              <w:adjustRightInd/>
              <w:snapToGrid/>
              <w:spacing w:line="578" w:lineRule="exact"/>
              <w:jc w:val="left"/>
              <w:outlineLvl w:val="9"/>
              <w:rPr>
                <w:rFonts w:hint="default" w:eastAsia="宋体" w:cs="Times New Roman"/>
                <w:i w:val="0"/>
                <w:color w:val="000000"/>
                <w:sz w:val="24"/>
                <w:szCs w:val="24"/>
                <w:u w:val="none"/>
                <w:lang w:val="en-US" w:eastAsia="zh-CN"/>
              </w:rPr>
            </w:pPr>
            <w:r>
              <w:rPr>
                <w:rFonts w:hint="eastAsia" w:ascii="Times New Roman" w:hAnsi="Times New Roman" w:eastAsia="宋体" w:cs="Times New Roman"/>
                <w:i w:val="0"/>
                <w:color w:val="000000"/>
                <w:sz w:val="24"/>
                <w:szCs w:val="24"/>
                <w:u w:val="none"/>
                <w:lang w:val="en-US" w:eastAsia="zh-CN"/>
              </w:rPr>
              <w:t>2121.88</w:t>
            </w:r>
          </w:p>
        </w:tc>
      </w:tr>
    </w:tbl>
    <w:p w14:paraId="5AC68AF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76F1461-774E-4924-A1B4-BD9FE8820343}"/>
  </w:font>
  <w:font w:name="黑体">
    <w:panose1 w:val="02010609060101010101"/>
    <w:charset w:val="86"/>
    <w:family w:val="auto"/>
    <w:pitch w:val="default"/>
    <w:sig w:usb0="800002BF" w:usb1="38CF7CFA" w:usb2="00000016" w:usb3="00000000" w:csb0="00040001" w:csb1="00000000"/>
    <w:embedRegular r:id="rId2" w:fontKey="{CA54D02F-D46A-4214-8B6E-BC85BC40DD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BE14C527-15D9-4F12-9F16-4C23903BF9EE}"/>
  </w:font>
  <w:font w:name="方正小标宋简体">
    <w:panose1 w:val="02000000000000000000"/>
    <w:charset w:val="86"/>
    <w:family w:val="script"/>
    <w:pitch w:val="default"/>
    <w:sig w:usb0="00000001" w:usb1="08000000" w:usb2="00000000" w:usb3="00000000" w:csb0="00040000" w:csb1="00000000"/>
    <w:embedRegular r:id="rId4" w:fontKey="{18731AE2-BF7D-46A9-9AD8-1775B6FAF4EC}"/>
  </w:font>
  <w:font w:name="楷体_GB2312">
    <w:altName w:val="楷体"/>
    <w:panose1 w:val="02010609030101010101"/>
    <w:charset w:val="86"/>
    <w:family w:val="auto"/>
    <w:pitch w:val="default"/>
    <w:sig w:usb0="00000000" w:usb1="00000000" w:usb2="00000000" w:usb3="00000000" w:csb0="00040000" w:csb1="00000000"/>
    <w:embedRegular r:id="rId5" w:fontKey="{41D05AFC-B12F-484F-A0FC-FF9CD34EC102}"/>
  </w:font>
  <w:font w:name="仿宋_GB2312">
    <w:altName w:val="仿宋"/>
    <w:panose1 w:val="02010609030101010101"/>
    <w:charset w:val="86"/>
    <w:family w:val="modern"/>
    <w:pitch w:val="default"/>
    <w:sig w:usb0="00000000" w:usb1="00000000" w:usb2="00000000" w:usb3="00000000" w:csb0="00040000" w:csb1="00000000"/>
    <w:embedRegular r:id="rId6" w:fontKey="{0EDDD81C-184A-4453-84C7-7253480C7617}"/>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B94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2025-10-30T02:52:04Z</dcterms:created>
  <dc:creator>Administrator</dc:creator>
  <cp:lastModifiedBy>钟耀辉</cp:lastModifiedBy>
  <dcterms:modified xsi:type="dcterms:W3CDTF">2025-10-30T02:52:54Z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eyJoZGlkIjoiYzRhZTZlN2M0NGU3NmUyYTMyYThlOWNjODAxMTc4NjgiLCJ1c2VySWQiOiIxNzEzMjE3MzA5In0=</vt:lpwstr>
  </property>
  <property fmtid="{D5CDD505-2E9C-101B-9397-08002B2CF9AE}" pid="4" name="ICV">
    <vt:lpwstr>194CB55662304A4689E8D853A6F1E3B3_12</vt:lpwstr>
  </property>
</Properties>
</file>