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65"/>
        <w:gridCol w:w="1395"/>
        <w:gridCol w:w="1605"/>
        <w:gridCol w:w="870"/>
        <w:gridCol w:w="1215"/>
        <w:gridCol w:w="765"/>
        <w:gridCol w:w="690"/>
      </w:tblGrid>
      <w:tr w14:paraId="1E84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77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C7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部门整体支出绩效目标完成情况自评表</w:t>
            </w:r>
          </w:p>
        </w:tc>
      </w:tr>
      <w:tr w14:paraId="069C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77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57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（2024年度）</w:t>
            </w:r>
          </w:p>
        </w:tc>
      </w:tr>
      <w:tr w14:paraId="6EE7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77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1494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2ECA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5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渠县三汇镇人民政府</w:t>
            </w:r>
          </w:p>
        </w:tc>
      </w:tr>
      <w:tr w14:paraId="0033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D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 w14:paraId="4A0C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B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56778171.34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69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56778171.34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3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CBC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0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保障单位人员经费和公用经费支出； 全面加强社会治安综合治理，确保社会稳定、服务民生、道路畅通、环境干净优美、村民办事方便快捷,积极构建和谐社会</w:t>
            </w:r>
          </w:p>
        </w:tc>
      </w:tr>
      <w:tr w14:paraId="72B1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9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年度主要任务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C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5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主要内容</w:t>
            </w:r>
          </w:p>
        </w:tc>
      </w:tr>
      <w:tr w14:paraId="6C96F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9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5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工资福利和对个人和家庭补助的支出</w:t>
            </w:r>
          </w:p>
        </w:tc>
      </w:tr>
      <w:tr w14:paraId="50BB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2D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项目经费</w:t>
            </w:r>
          </w:p>
        </w:tc>
        <w:tc>
          <w:tcPr>
            <w:tcW w:w="5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项目经费：围绕当前重点项目、常态执行任务推进、加快乡村振兴、产业振兴、打造居家养老服务。</w:t>
            </w:r>
          </w:p>
        </w:tc>
      </w:tr>
      <w:tr w14:paraId="5250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3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日常公用经费</w:t>
            </w:r>
          </w:p>
        </w:tc>
        <w:tc>
          <w:tcPr>
            <w:tcW w:w="5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商品和服务支出：办公费、水、电、气、广告制作等。</w:t>
            </w:r>
          </w:p>
        </w:tc>
      </w:tr>
      <w:tr w14:paraId="58A7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C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4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6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5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绩效指标性质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D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</w:tr>
      <w:tr w14:paraId="1927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1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B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20983132.16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A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D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50F9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F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3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7F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33189517.97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2526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F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C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D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5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日常公用经费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E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B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2605521.21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2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31B1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C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7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F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人员经费保障质量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F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3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704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7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5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31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B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及时保障资金供给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14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8C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6C04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D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3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26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8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08CC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2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E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C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相关部门和单位满意度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C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5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4068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5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6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4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运行成本控制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56778171.34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D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A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</w:tbl>
    <w:p w14:paraId="49FBC6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7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after="120" w:afterAutospacing="0"/>
      <w:ind w:leftChars="200" w:firstLine="420" w:firstLineChars="200"/>
      <w:jc w:val="both"/>
    </w:pPr>
    <w:rPr>
      <w:rFonts w:hint="eastAsia" w:ascii="仿宋_GB2312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2025-06-25T02:31:42Z</dcterms:created>
  <dc:creator>Administrator</dc:creator>
  <cp:lastModifiedBy>2541700892@qq.com</cp:lastModifiedBy>
  <dcterms:modified xsi:type="dcterms:W3CDTF">2025-06-25T02:31:56Z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eyJoZGlkIjoiZGE5YWY5OTllNWE3Mzk0MGNiOGYwNzQ5NWY1MGZlOTMiLCJ1c2VySWQiOiI2ODU4Mjk3NjkifQ==</vt:lpwstr>
  </property>
  <property fmtid="{D5CDD505-2E9C-101B-9397-08002B2CF9AE}" pid="4" name="ICV">
    <vt:lpwstr>BCD59FB34F954176AECA00FCF5749EE8_12</vt:lpwstr>
  </property>
</Properties>
</file>