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69"/>
        <w:spacing w:before="116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position w:val="1"/>
        </w:rPr>
        <w:t>2</w:t>
      </w:r>
    </w:p>
    <w:p>
      <w:pPr>
        <w:ind w:left="1859"/>
        <w:spacing w:before="318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部门整体支出绩效目标完成情况自评表</w:t>
      </w:r>
    </w:p>
    <w:p>
      <w:pPr>
        <w:ind w:left="3847"/>
        <w:spacing w:before="200" w:line="270" w:lineRule="exac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  <w:position w:val="2"/>
        </w:rPr>
        <w:t>（</w:t>
      </w:r>
      <w:r>
        <w:rPr>
          <w:rFonts w:ascii="Times New Roman" w:hAnsi="Times New Roman" w:eastAsia="Times New Roman" w:cs="Times New Roman"/>
          <w:sz w:val="18"/>
          <w:szCs w:val="18"/>
          <w:spacing w:val="-2"/>
          <w:position w:val="2"/>
        </w:rPr>
        <w:t>2024 </w:t>
      </w:r>
      <w:r>
        <w:rPr>
          <w:rFonts w:ascii="SimSun" w:hAnsi="SimSun" w:eastAsia="SimSun" w:cs="SimSun"/>
          <w:sz w:val="18"/>
          <w:szCs w:val="18"/>
          <w:spacing w:val="-2"/>
          <w:position w:val="2"/>
        </w:rPr>
        <w:t>年度）</w:t>
      </w:r>
    </w:p>
    <w:p>
      <w:pPr>
        <w:ind w:left="7959"/>
        <w:spacing w:before="68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单位：元</w:t>
      </w:r>
    </w:p>
    <w:p>
      <w:pPr>
        <w:spacing w:line="29" w:lineRule="exact"/>
        <w:rPr/>
      </w:pPr>
      <w:r/>
    </w:p>
    <w:tbl>
      <w:tblPr>
        <w:tblStyle w:val="TableNormal"/>
        <w:tblW w:w="877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1064"/>
        <w:gridCol w:w="1394"/>
        <w:gridCol w:w="1604"/>
        <w:gridCol w:w="870"/>
        <w:gridCol w:w="1214"/>
        <w:gridCol w:w="765"/>
        <w:gridCol w:w="694"/>
      </w:tblGrid>
      <w:tr>
        <w:trPr>
          <w:trHeight w:val="403" w:hRule="atLeast"/>
        </w:trPr>
        <w:tc>
          <w:tcPr>
            <w:tcW w:w="3632" w:type="dxa"/>
            <w:vAlign w:val="top"/>
            <w:gridSpan w:val="3"/>
          </w:tcPr>
          <w:p>
            <w:pPr>
              <w:pStyle w:val="TableText"/>
              <w:ind w:left="1463"/>
              <w:spacing w:before="112" w:line="220" w:lineRule="auto"/>
              <w:rPr/>
            </w:pPr>
            <w:r>
              <w:rPr>
                <w:spacing w:val="-3"/>
              </w:rPr>
              <w:t>部门名称</w:t>
            </w:r>
          </w:p>
        </w:tc>
        <w:tc>
          <w:tcPr>
            <w:tcW w:w="5147" w:type="dxa"/>
            <w:vAlign w:val="top"/>
            <w:gridSpan w:val="5"/>
          </w:tcPr>
          <w:p>
            <w:pPr>
              <w:pStyle w:val="TableText"/>
              <w:ind w:left="1768"/>
              <w:spacing w:before="113" w:line="219" w:lineRule="auto"/>
              <w:rPr/>
            </w:pPr>
            <w:r>
              <w:rPr>
                <w:spacing w:val="-1"/>
              </w:rPr>
              <w:t>渠县涌兴镇人民政府</w:t>
            </w:r>
          </w:p>
        </w:tc>
      </w:tr>
      <w:tr>
        <w:trPr>
          <w:trHeight w:val="384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1"/>
              <w:spacing w:before="139" w:line="220" w:lineRule="auto"/>
              <w:rPr/>
            </w:pPr>
            <w:r>
              <w:rPr>
                <w:spacing w:val="-2"/>
              </w:rPr>
              <w:t>年度部门整</w:t>
            </w:r>
          </w:p>
          <w:p>
            <w:pPr>
              <w:pStyle w:val="TableText"/>
              <w:ind w:left="141"/>
              <w:spacing w:before="97" w:line="220" w:lineRule="auto"/>
              <w:rPr/>
            </w:pPr>
            <w:r>
              <w:rPr>
                <w:spacing w:val="-2"/>
              </w:rPr>
              <w:t>体支出预算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ind w:left="880"/>
              <w:spacing w:before="100" w:line="220" w:lineRule="auto"/>
              <w:rPr/>
            </w:pPr>
            <w:r>
              <w:rPr>
                <w:spacing w:val="-4"/>
              </w:rPr>
              <w:t>资金总额</w:t>
            </w:r>
          </w:p>
        </w:tc>
        <w:tc>
          <w:tcPr>
            <w:tcW w:w="2474" w:type="dxa"/>
            <w:vAlign w:val="top"/>
            <w:gridSpan w:val="2"/>
          </w:tcPr>
          <w:p>
            <w:pPr>
              <w:pStyle w:val="TableText"/>
              <w:ind w:left="882"/>
              <w:spacing w:before="100" w:line="220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2673" w:type="dxa"/>
            <w:vAlign w:val="top"/>
            <w:gridSpan w:val="3"/>
          </w:tcPr>
          <w:p>
            <w:pPr>
              <w:pStyle w:val="TableText"/>
              <w:ind w:left="981"/>
              <w:spacing w:before="100" w:line="221" w:lineRule="auto"/>
              <w:rPr/>
            </w:pPr>
            <w:r>
              <w:rPr>
                <w:spacing w:val="-2"/>
              </w:rPr>
              <w:t>其他资金</w:t>
            </w:r>
          </w:p>
        </w:tc>
      </w:tr>
      <w:tr>
        <w:trPr>
          <w:trHeight w:val="384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ind w:left="1256"/>
              <w:spacing w:before="9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28030475.69</w:t>
            </w:r>
          </w:p>
        </w:tc>
        <w:tc>
          <w:tcPr>
            <w:tcW w:w="2474" w:type="dxa"/>
            <w:vAlign w:val="top"/>
            <w:gridSpan w:val="2"/>
          </w:tcPr>
          <w:p>
            <w:pPr>
              <w:ind w:left="1423"/>
              <w:spacing w:before="7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1"/>
              </w:rPr>
              <w:t>28030475.69</w:t>
            </w:r>
          </w:p>
        </w:tc>
        <w:tc>
          <w:tcPr>
            <w:tcW w:w="26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4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41"/>
              <w:spacing w:before="86" w:line="220" w:lineRule="auto"/>
              <w:rPr/>
            </w:pPr>
            <w:r>
              <w:rPr>
                <w:spacing w:val="-2"/>
              </w:rPr>
              <w:t>年度总体目</w:t>
            </w:r>
          </w:p>
          <w:p>
            <w:pPr>
              <w:pStyle w:val="TableText"/>
              <w:ind w:left="501"/>
              <w:spacing w:before="97" w:line="221" w:lineRule="auto"/>
              <w:rPr/>
            </w:pPr>
            <w:r>
              <w:rPr/>
              <w:t>标</w:t>
            </w:r>
          </w:p>
        </w:tc>
        <w:tc>
          <w:tcPr>
            <w:tcW w:w="7605" w:type="dxa"/>
            <w:vAlign w:val="top"/>
            <w:gridSpan w:val="7"/>
          </w:tcPr>
          <w:p>
            <w:pPr>
              <w:pStyle w:val="TableText"/>
              <w:ind w:left="111" w:right="57" w:firstLine="1"/>
              <w:spacing w:before="86" w:line="291" w:lineRule="auto"/>
              <w:rPr/>
            </w:pPr>
            <w:r>
              <w:rPr>
                <w:spacing w:val="-1"/>
              </w:rPr>
              <w:t>保障单位人员经费和公用经费支出； 全面加强社会治安综合治理，确保社会稳定、服务民生、</w:t>
            </w:r>
            <w:r>
              <w:rPr/>
              <w:t xml:space="preserve"> </w:t>
            </w:r>
            <w:r>
              <w:rPr/>
              <w:t>道路畅通、环境干净优美、村民办事方便快</w:t>
            </w:r>
            <w:r>
              <w:rPr>
                <w:spacing w:val="-1"/>
              </w:rPr>
              <w:t>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积极构建和谐社会</w:t>
            </w:r>
          </w:p>
        </w:tc>
      </w:tr>
      <w:tr>
        <w:trPr>
          <w:trHeight w:val="444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59" w:line="220" w:lineRule="auto"/>
              <w:rPr/>
            </w:pPr>
            <w:r>
              <w:rPr>
                <w:spacing w:val="-2"/>
              </w:rPr>
              <w:t>年度主要任</w:t>
            </w:r>
          </w:p>
          <w:p>
            <w:pPr>
              <w:pStyle w:val="TableText"/>
              <w:ind w:left="502"/>
              <w:spacing w:before="97" w:line="220" w:lineRule="auto"/>
              <w:rPr/>
            </w:pPr>
            <w:r>
              <w:rPr/>
              <w:t>务</w:t>
            </w:r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ind w:left="871"/>
              <w:spacing w:before="132" w:line="220" w:lineRule="auto"/>
              <w:rPr/>
            </w:pPr>
            <w:r>
              <w:rPr>
                <w:spacing w:val="-2"/>
              </w:rPr>
              <w:t>任务名称</w:t>
            </w:r>
          </w:p>
        </w:tc>
        <w:tc>
          <w:tcPr>
            <w:tcW w:w="5147" w:type="dxa"/>
            <w:vAlign w:val="top"/>
            <w:gridSpan w:val="5"/>
          </w:tcPr>
          <w:p>
            <w:pPr>
              <w:pStyle w:val="TableText"/>
              <w:ind w:left="2217"/>
              <w:spacing w:before="132" w:line="220" w:lineRule="auto"/>
              <w:rPr/>
            </w:pPr>
            <w:r>
              <w:rPr>
                <w:spacing w:val="-3"/>
              </w:rPr>
              <w:t>主要内容</w:t>
            </w:r>
          </w:p>
        </w:tc>
      </w:tr>
      <w:tr>
        <w:trPr>
          <w:trHeight w:val="33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ind w:left="113"/>
              <w:spacing w:before="78" w:line="221" w:lineRule="auto"/>
              <w:rPr/>
            </w:pPr>
            <w:r>
              <w:rPr>
                <w:spacing w:val="-3"/>
              </w:rPr>
              <w:t>人员经费</w:t>
            </w:r>
          </w:p>
        </w:tc>
        <w:tc>
          <w:tcPr>
            <w:tcW w:w="5147" w:type="dxa"/>
            <w:vAlign w:val="top"/>
            <w:gridSpan w:val="5"/>
          </w:tcPr>
          <w:p>
            <w:pPr>
              <w:pStyle w:val="TableText"/>
              <w:ind w:left="115"/>
              <w:spacing w:before="79" w:line="220" w:lineRule="auto"/>
              <w:rPr/>
            </w:pPr>
            <w:r>
              <w:rPr>
                <w:spacing w:val="-1"/>
              </w:rPr>
              <w:t>工资福利和对个人和家庭补助的支出</w:t>
            </w:r>
          </w:p>
        </w:tc>
      </w:tr>
      <w:tr>
        <w:trPr>
          <w:trHeight w:val="62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ind w:left="114"/>
              <w:spacing w:before="224" w:line="221" w:lineRule="auto"/>
              <w:rPr/>
            </w:pPr>
            <w:r>
              <w:rPr>
                <w:spacing w:val="-3"/>
              </w:rPr>
              <w:t>项目经费</w:t>
            </w:r>
          </w:p>
        </w:tc>
        <w:tc>
          <w:tcPr>
            <w:tcW w:w="5147" w:type="dxa"/>
            <w:vAlign w:val="top"/>
            <w:gridSpan w:val="5"/>
          </w:tcPr>
          <w:p>
            <w:pPr>
              <w:pStyle w:val="TableText"/>
              <w:ind w:left="113" w:right="175" w:firstLine="3"/>
              <w:spacing w:before="69" w:line="282" w:lineRule="auto"/>
              <w:rPr/>
            </w:pPr>
            <w:r>
              <w:rPr>
                <w:spacing w:val="-1"/>
              </w:rPr>
              <w:t>项目经费：围绕当前重点项目、常态执行任务推进、加快乡村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振兴、产业振兴、打造居家养老服务。</w:t>
            </w:r>
          </w:p>
        </w:tc>
      </w:tr>
      <w:tr>
        <w:trPr>
          <w:trHeight w:val="459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  <w:gridSpan w:val="2"/>
          </w:tcPr>
          <w:p>
            <w:pPr>
              <w:pStyle w:val="TableText"/>
              <w:ind w:left="142"/>
              <w:spacing w:before="140" w:line="221" w:lineRule="auto"/>
              <w:rPr/>
            </w:pPr>
            <w:r>
              <w:rPr>
                <w:spacing w:val="-7"/>
              </w:rPr>
              <w:t>日常公用经费</w:t>
            </w:r>
          </w:p>
        </w:tc>
        <w:tc>
          <w:tcPr>
            <w:tcW w:w="5147" w:type="dxa"/>
            <w:vAlign w:val="top"/>
            <w:gridSpan w:val="5"/>
          </w:tcPr>
          <w:p>
            <w:pPr>
              <w:pStyle w:val="TableText"/>
              <w:ind w:left="117"/>
              <w:spacing w:before="140" w:line="219" w:lineRule="auto"/>
              <w:rPr/>
            </w:pPr>
            <w:r>
              <w:rPr>
                <w:spacing w:val="-1"/>
              </w:rPr>
              <w:t>商品和服务支出：办公费、水、电、气、广告制作等。</w:t>
            </w:r>
          </w:p>
        </w:tc>
      </w:tr>
      <w:tr>
        <w:trPr>
          <w:trHeight w:val="628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58" w:line="220" w:lineRule="auto"/>
              <w:rPr/>
            </w:pPr>
            <w:r>
              <w:rPr>
                <w:spacing w:val="-2"/>
              </w:rPr>
              <w:t>年度绩效指</w:t>
            </w:r>
          </w:p>
          <w:p>
            <w:pPr>
              <w:pStyle w:val="TableText"/>
              <w:ind w:left="501"/>
              <w:spacing w:before="97" w:line="221" w:lineRule="auto"/>
              <w:rPr/>
            </w:pPr>
            <w:r>
              <w:rPr/>
              <w:t>标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77"/>
              <w:spacing w:before="225" w:line="221" w:lineRule="auto"/>
              <w:rPr/>
            </w:pPr>
            <w:r>
              <w:rPr>
                <w:spacing w:val="-3"/>
              </w:rPr>
              <w:t>一级指标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344"/>
              <w:spacing w:before="225" w:line="221" w:lineRule="auto"/>
              <w:rPr/>
            </w:pPr>
            <w:r>
              <w:rPr>
                <w:spacing w:val="-3"/>
              </w:rPr>
              <w:t>二级指标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447"/>
              <w:spacing w:before="225" w:line="221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173"/>
              <w:spacing w:before="69" w:line="221" w:lineRule="auto"/>
              <w:rPr/>
            </w:pPr>
            <w:r>
              <w:rPr>
                <w:spacing w:val="-4"/>
              </w:rPr>
              <w:t>绩效指</w:t>
            </w:r>
          </w:p>
          <w:p>
            <w:pPr>
              <w:pStyle w:val="TableText"/>
              <w:ind w:left="171"/>
              <w:spacing w:before="96" w:line="221" w:lineRule="auto"/>
              <w:rPr/>
            </w:pPr>
            <w:r>
              <w:rPr>
                <w:spacing w:val="-3"/>
              </w:rPr>
              <w:t>标性质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165"/>
              <w:spacing w:before="226" w:line="220" w:lineRule="auto"/>
              <w:rPr/>
            </w:pPr>
            <w:r>
              <w:rPr>
                <w:spacing w:val="-2"/>
              </w:rPr>
              <w:t>绩效指标值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22"/>
              <w:spacing w:before="69" w:line="221" w:lineRule="auto"/>
              <w:rPr/>
            </w:pPr>
            <w:r>
              <w:rPr>
                <w:spacing w:val="-4"/>
              </w:rPr>
              <w:t>绩效度</w:t>
            </w:r>
          </w:p>
          <w:p>
            <w:pPr>
              <w:pStyle w:val="TableText"/>
              <w:ind w:left="119"/>
              <w:spacing w:before="96" w:line="221" w:lineRule="auto"/>
              <w:rPr/>
            </w:pPr>
            <w:r>
              <w:rPr>
                <w:spacing w:val="-3"/>
              </w:rPr>
              <w:t>量单位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172"/>
              <w:spacing w:before="226" w:line="220" w:lineRule="auto"/>
              <w:rPr/>
            </w:pPr>
            <w:r>
              <w:rPr>
                <w:spacing w:val="-4"/>
              </w:rPr>
              <w:t>权重</w:t>
            </w:r>
          </w:p>
        </w:tc>
      </w:tr>
      <w:tr>
        <w:trPr>
          <w:trHeight w:val="45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58" w:line="220" w:lineRule="auto"/>
              <w:rPr/>
            </w:pPr>
            <w:r>
              <w:rPr>
                <w:spacing w:val="-2"/>
              </w:rPr>
              <w:t>产出指标</w:t>
            </w:r>
          </w:p>
        </w:tc>
        <w:tc>
          <w:tcPr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3"/>
              </w:rPr>
              <w:t>数量指标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6"/>
              <w:spacing w:before="139" w:line="221" w:lineRule="auto"/>
              <w:rPr/>
            </w:pPr>
            <w:r>
              <w:rPr>
                <w:spacing w:val="-3"/>
              </w:rPr>
              <w:t>项目经费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130"/>
              <w:spacing w:before="206" w:line="141" w:lineRule="exact"/>
              <w:rPr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214" w:type="dxa"/>
            <w:vAlign w:val="top"/>
          </w:tcPr>
          <w:p>
            <w:pPr>
              <w:ind w:left="113"/>
              <w:spacing w:before="11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1"/>
              </w:rPr>
              <w:t>7301766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16"/>
              <w:spacing w:before="139" w:line="221" w:lineRule="auto"/>
              <w:rPr/>
            </w:pPr>
            <w:r>
              <w:rPr/>
              <w:t>元</w:t>
            </w:r>
          </w:p>
        </w:tc>
        <w:tc>
          <w:tcPr>
            <w:tcW w:w="694" w:type="dxa"/>
            <w:vAlign w:val="top"/>
          </w:tcPr>
          <w:p>
            <w:pPr>
              <w:ind w:left="129"/>
              <w:spacing w:before="11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  <w:position w:val="1"/>
              </w:rPr>
              <w:t>10</w:t>
            </w:r>
          </w:p>
        </w:tc>
      </w:tr>
      <w:tr>
        <w:trPr>
          <w:trHeight w:val="33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5"/>
              <w:spacing w:before="81" w:line="221" w:lineRule="auto"/>
              <w:rPr/>
            </w:pPr>
            <w:r>
              <w:rPr>
                <w:spacing w:val="-3"/>
              </w:rPr>
              <w:t>人员经费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130"/>
              <w:spacing w:before="147" w:line="142" w:lineRule="exact"/>
              <w:rPr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214" w:type="dxa"/>
            <w:vAlign w:val="top"/>
          </w:tcPr>
          <w:p>
            <w:pPr>
              <w:ind w:left="128"/>
              <w:spacing w:before="52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18709405.81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16"/>
              <w:spacing w:before="81" w:line="221" w:lineRule="auto"/>
              <w:rPr/>
            </w:pPr>
            <w:r>
              <w:rPr/>
              <w:t>元</w:t>
            </w:r>
          </w:p>
        </w:tc>
        <w:tc>
          <w:tcPr>
            <w:tcW w:w="694" w:type="dxa"/>
            <w:vAlign w:val="top"/>
          </w:tcPr>
          <w:p>
            <w:pPr>
              <w:ind w:left="129"/>
              <w:spacing w:before="52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  <w:position w:val="1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44"/>
              <w:spacing w:before="147" w:line="221" w:lineRule="auto"/>
              <w:rPr/>
            </w:pPr>
            <w:r>
              <w:rPr>
                <w:spacing w:val="-7"/>
              </w:rPr>
              <w:t>日常公用经费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130"/>
              <w:spacing w:before="214" w:line="141" w:lineRule="exact"/>
              <w:rPr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214" w:type="dxa"/>
            <w:vAlign w:val="top"/>
          </w:tcPr>
          <w:p>
            <w:pPr>
              <w:ind w:left="110"/>
              <w:spacing w:before="12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1"/>
              </w:rPr>
              <w:t>2019303.88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16"/>
              <w:spacing w:before="147" w:line="221" w:lineRule="auto"/>
              <w:rPr/>
            </w:pPr>
            <w:r>
              <w:rPr/>
              <w:t>元</w:t>
            </w:r>
          </w:p>
        </w:tc>
        <w:tc>
          <w:tcPr>
            <w:tcW w:w="694" w:type="dxa"/>
            <w:vAlign w:val="top"/>
          </w:tcPr>
          <w:p>
            <w:pPr>
              <w:ind w:left="129"/>
              <w:spacing w:before="12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  <w:position w:val="1"/>
              </w:rPr>
              <w:t>10</w:t>
            </w:r>
          </w:p>
        </w:tc>
      </w:tr>
      <w:tr>
        <w:trPr>
          <w:trHeight w:val="628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11"/>
              <w:spacing w:before="225" w:line="221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3" w:right="232" w:firstLine="1"/>
              <w:spacing w:before="70" w:line="281" w:lineRule="auto"/>
              <w:rPr/>
            </w:pPr>
            <w:r>
              <w:rPr>
                <w:spacing w:val="-2"/>
              </w:rPr>
              <w:t>人员经费保障质</w:t>
            </w:r>
            <w:r>
              <w:rPr>
                <w:spacing w:val="4"/>
              </w:rPr>
              <w:t xml:space="preserve"> </w:t>
            </w:r>
            <w:r>
              <w:rPr/>
              <w:t>量</w:t>
            </w:r>
          </w:p>
        </w:tc>
        <w:tc>
          <w:tcPr>
            <w:tcW w:w="870" w:type="dxa"/>
            <w:vAlign w:val="top"/>
          </w:tcPr>
          <w:p>
            <w:pPr>
              <w:ind w:left="108"/>
              <w:spacing w:before="270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</w:t>
            </w:r>
          </w:p>
        </w:tc>
        <w:tc>
          <w:tcPr>
            <w:tcW w:w="1214" w:type="dxa"/>
            <w:vAlign w:val="top"/>
          </w:tcPr>
          <w:p>
            <w:pPr>
              <w:ind w:left="128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  <w:position w:val="1"/>
              </w:rPr>
              <w:t>100</w:t>
            </w:r>
          </w:p>
        </w:tc>
        <w:tc>
          <w:tcPr>
            <w:tcW w:w="765" w:type="dxa"/>
            <w:vAlign w:val="top"/>
          </w:tcPr>
          <w:p>
            <w:pPr>
              <w:ind w:left="113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%</w:t>
            </w:r>
          </w:p>
        </w:tc>
        <w:tc>
          <w:tcPr>
            <w:tcW w:w="694" w:type="dxa"/>
            <w:vAlign w:val="top"/>
          </w:tcPr>
          <w:p>
            <w:pPr>
              <w:ind w:left="116"/>
              <w:spacing w:before="2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19"/>
              <w:spacing w:before="226" w:line="221" w:lineRule="auto"/>
              <w:rPr/>
            </w:pPr>
            <w:r>
              <w:rPr>
                <w:spacing w:val="-4"/>
              </w:rPr>
              <w:t>时效指标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4" w:right="232" w:hanging="1"/>
              <w:spacing w:before="70" w:line="281" w:lineRule="auto"/>
              <w:rPr/>
            </w:pPr>
            <w:r>
              <w:rPr>
                <w:spacing w:val="-1"/>
              </w:rPr>
              <w:t>及时保障资金供</w:t>
            </w:r>
            <w:r>
              <w:rPr/>
              <w:t xml:space="preserve"> </w:t>
            </w:r>
            <w:r>
              <w:rPr/>
              <w:t>给</w:t>
            </w:r>
          </w:p>
        </w:tc>
        <w:tc>
          <w:tcPr>
            <w:tcW w:w="870" w:type="dxa"/>
            <w:vAlign w:val="top"/>
          </w:tcPr>
          <w:p>
            <w:pPr>
              <w:ind w:left="108"/>
              <w:spacing w:before="270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</w:t>
            </w:r>
          </w:p>
        </w:tc>
        <w:tc>
          <w:tcPr>
            <w:tcW w:w="1214" w:type="dxa"/>
            <w:vAlign w:val="top"/>
          </w:tcPr>
          <w:p>
            <w:pPr>
              <w:ind w:left="128"/>
              <w:spacing w:before="20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  <w:position w:val="1"/>
              </w:rPr>
              <w:t>100</w:t>
            </w:r>
          </w:p>
        </w:tc>
        <w:tc>
          <w:tcPr>
            <w:tcW w:w="765" w:type="dxa"/>
            <w:vAlign w:val="top"/>
          </w:tcPr>
          <w:p>
            <w:pPr>
              <w:ind w:left="113"/>
              <w:spacing w:before="20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%</w:t>
            </w:r>
          </w:p>
        </w:tc>
        <w:tc>
          <w:tcPr>
            <w:tcW w:w="694" w:type="dxa"/>
            <w:vAlign w:val="top"/>
          </w:tcPr>
          <w:p>
            <w:pPr>
              <w:ind w:left="116"/>
              <w:spacing w:before="260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rPr>
          <w:trHeight w:val="574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16"/>
              <w:spacing w:before="200" w:line="221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12"/>
              <w:spacing w:before="201" w:line="219" w:lineRule="auto"/>
              <w:rPr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5"/>
              <w:spacing w:before="201" w:line="219" w:lineRule="auto"/>
              <w:rPr/>
            </w:pPr>
            <w:r>
              <w:rPr>
                <w:spacing w:val="-2"/>
              </w:rPr>
              <w:t>社会公众满意度</w:t>
            </w:r>
          </w:p>
        </w:tc>
        <w:tc>
          <w:tcPr>
            <w:tcW w:w="870" w:type="dxa"/>
            <w:vAlign w:val="top"/>
          </w:tcPr>
          <w:p>
            <w:pPr>
              <w:ind w:left="108"/>
              <w:spacing w:before="242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</w:t>
            </w:r>
          </w:p>
        </w:tc>
        <w:tc>
          <w:tcPr>
            <w:tcW w:w="1214" w:type="dxa"/>
            <w:vAlign w:val="top"/>
          </w:tcPr>
          <w:p>
            <w:pPr>
              <w:ind w:left="114"/>
              <w:spacing w:before="17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1"/>
              </w:rPr>
              <w:t>98</w:t>
            </w:r>
          </w:p>
        </w:tc>
        <w:tc>
          <w:tcPr>
            <w:tcW w:w="765" w:type="dxa"/>
            <w:vAlign w:val="top"/>
          </w:tcPr>
          <w:p>
            <w:pPr>
              <w:ind w:left="113"/>
              <w:spacing w:before="17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%</w:t>
            </w:r>
          </w:p>
        </w:tc>
        <w:tc>
          <w:tcPr>
            <w:tcW w:w="694" w:type="dxa"/>
            <w:vAlign w:val="top"/>
          </w:tcPr>
          <w:p>
            <w:pPr>
              <w:ind w:left="111"/>
              <w:spacing w:before="17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20</w:t>
            </w:r>
          </w:p>
        </w:tc>
      </w:tr>
      <w:tr>
        <w:trPr>
          <w:trHeight w:val="62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11"/>
              <w:spacing w:before="73" w:line="220" w:lineRule="auto"/>
              <w:rPr/>
            </w:pPr>
            <w:r>
              <w:rPr>
                <w:spacing w:val="-2"/>
              </w:rPr>
              <w:t>满意度指</w:t>
            </w:r>
          </w:p>
          <w:p>
            <w:pPr>
              <w:pStyle w:val="TableText"/>
              <w:ind w:left="112"/>
              <w:spacing w:before="97" w:line="221" w:lineRule="auto"/>
              <w:rPr/>
            </w:pPr>
            <w:r>
              <w:rPr/>
              <w:t>标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10" w:right="205"/>
              <w:spacing w:before="73" w:line="280" w:lineRule="auto"/>
              <w:rPr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3" w:right="232"/>
              <w:spacing w:before="73" w:line="280" w:lineRule="auto"/>
              <w:rPr/>
            </w:pPr>
            <w:r>
              <w:rPr>
                <w:spacing w:val="-2"/>
              </w:rPr>
              <w:t>相关部门和单位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满意度</w:t>
            </w:r>
          </w:p>
        </w:tc>
        <w:tc>
          <w:tcPr>
            <w:tcW w:w="870" w:type="dxa"/>
            <w:vAlign w:val="top"/>
          </w:tcPr>
          <w:p>
            <w:pPr>
              <w:ind w:left="108"/>
              <w:spacing w:before="270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≥</w:t>
            </w:r>
          </w:p>
        </w:tc>
        <w:tc>
          <w:tcPr>
            <w:tcW w:w="1214" w:type="dxa"/>
            <w:vAlign w:val="top"/>
          </w:tcPr>
          <w:p>
            <w:pPr>
              <w:ind w:left="114"/>
              <w:spacing w:before="20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1"/>
              </w:rPr>
              <w:t>96</w:t>
            </w:r>
          </w:p>
        </w:tc>
        <w:tc>
          <w:tcPr>
            <w:tcW w:w="765" w:type="dxa"/>
            <w:vAlign w:val="top"/>
          </w:tcPr>
          <w:p>
            <w:pPr>
              <w:ind w:left="113"/>
              <w:spacing w:before="20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%</w:t>
            </w:r>
          </w:p>
        </w:tc>
        <w:tc>
          <w:tcPr>
            <w:tcW w:w="694" w:type="dxa"/>
            <w:vAlign w:val="top"/>
          </w:tcPr>
          <w:p>
            <w:pPr>
              <w:ind w:left="129"/>
              <w:spacing w:before="20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  <w:position w:val="1"/>
              </w:rPr>
              <w:t>10</w:t>
            </w:r>
          </w:p>
        </w:tc>
      </w:tr>
      <w:tr>
        <w:trPr>
          <w:trHeight w:val="503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13"/>
              <w:spacing w:before="164" w:line="219" w:lineRule="auto"/>
              <w:rPr/>
            </w:pPr>
            <w:r>
              <w:rPr>
                <w:spacing w:val="-3"/>
              </w:rPr>
              <w:t>成本指标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12"/>
              <w:spacing w:before="164" w:line="219" w:lineRule="auto"/>
              <w:rPr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left="113"/>
              <w:spacing w:before="164" w:line="219" w:lineRule="auto"/>
              <w:rPr/>
            </w:pPr>
            <w:r>
              <w:rPr>
                <w:spacing w:val="-2"/>
              </w:rPr>
              <w:t>运行成本控制</w:t>
            </w:r>
          </w:p>
        </w:tc>
        <w:tc>
          <w:tcPr>
            <w:tcW w:w="870" w:type="dxa"/>
            <w:vAlign w:val="top"/>
          </w:tcPr>
          <w:p>
            <w:pPr>
              <w:pStyle w:val="TableText"/>
              <w:ind w:left="130"/>
              <w:spacing w:before="229" w:line="142" w:lineRule="exact"/>
              <w:rPr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214" w:type="dxa"/>
            <w:vAlign w:val="top"/>
          </w:tcPr>
          <w:p>
            <w:pPr>
              <w:ind w:left="110"/>
              <w:spacing w:before="134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1"/>
              </w:rPr>
              <w:t>28030475.69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116"/>
              <w:spacing w:before="163" w:line="221" w:lineRule="auto"/>
              <w:rPr/>
            </w:pPr>
            <w:r>
              <w:rPr/>
              <w:t>元</w:t>
            </w:r>
          </w:p>
        </w:tc>
        <w:tc>
          <w:tcPr>
            <w:tcW w:w="694" w:type="dxa"/>
            <w:vAlign w:val="top"/>
          </w:tcPr>
          <w:p>
            <w:pPr>
              <w:ind w:left="111"/>
              <w:spacing w:before="134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20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561" w:bottom="1209" w:left="1560" w:header="0" w:footer="9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9"/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  <w:position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14</w:t>
    </w:r>
    <w:r>
      <w:rPr>
        <w:rFonts w:ascii="Times New Roman" w:hAnsi="Times New Roman" w:eastAsia="Times New Roman" w:cs="Times New Roman"/>
        <w:sz w:val="18"/>
        <w:szCs w:val="18"/>
        <w:spacing w:val="6"/>
        <w:position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2025-06-26T11:22:45Z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2025-10-16T09:42:22</vt:filetime>
  </property>
</Properties>
</file>