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682A7">
      <w:pPr>
        <w:keepNext w:val="0"/>
        <w:keepLines w:val="0"/>
        <w:widowControl/>
        <w:suppressLineNumbers w:val="0"/>
        <w:ind w:firstLine="880" w:firstLineChars="200"/>
        <w:jc w:val="center"/>
        <w:rPr>
          <w:rFonts w:hint="eastAsia" w:ascii="方正小标宋简体" w:hAnsi="方正小标宋简体" w:eastAsia="方正小标宋简体" w:cs="方正小标宋简体"/>
          <w:b w:val="0"/>
          <w:bCs w:val="0"/>
          <w:color w:val="000000"/>
          <w:kern w:val="0"/>
          <w:sz w:val="44"/>
          <w:szCs w:val="44"/>
          <w:highlight w:val="none"/>
          <w:lang w:val="en-US" w:eastAsia="zh-CN" w:bidi="ar"/>
        </w:rPr>
      </w:pPr>
      <w:r>
        <w:rPr>
          <w:rFonts w:hint="eastAsia" w:ascii="方正小标宋简体" w:hAnsi="方正小标宋简体" w:eastAsia="方正小标宋简体" w:cs="方正小标宋简体"/>
          <w:b w:val="0"/>
          <w:bCs w:val="0"/>
          <w:color w:val="000000"/>
          <w:kern w:val="0"/>
          <w:sz w:val="44"/>
          <w:szCs w:val="44"/>
          <w:highlight w:val="none"/>
          <w:lang w:val="en-US" w:eastAsia="zh-CN" w:bidi="ar"/>
        </w:rPr>
        <w:t>渠县三汇镇人民政府关于报送</w:t>
      </w:r>
    </w:p>
    <w:p w14:paraId="32B336E1">
      <w:pPr>
        <w:keepNext w:val="0"/>
        <w:keepLines w:val="0"/>
        <w:widowControl/>
        <w:suppressLineNumbers w:val="0"/>
        <w:ind w:firstLine="880" w:firstLineChars="200"/>
        <w:jc w:val="center"/>
        <w:rPr>
          <w:rFonts w:hint="eastAsia" w:ascii="方正小标宋简体" w:hAnsi="方正小标宋简体" w:eastAsia="方正小标宋简体" w:cs="方正小标宋简体"/>
          <w:b w:val="0"/>
          <w:bCs w:val="0"/>
          <w:color w:val="000000"/>
          <w:kern w:val="0"/>
          <w:sz w:val="44"/>
          <w:szCs w:val="44"/>
          <w:highlight w:val="none"/>
          <w:lang w:val="en-US" w:eastAsia="zh-CN" w:bidi="ar"/>
        </w:rPr>
      </w:pPr>
      <w:r>
        <w:rPr>
          <w:rFonts w:hint="eastAsia" w:ascii="方正小标宋简体" w:hAnsi="方正小标宋简体" w:eastAsia="方正小标宋简体" w:cs="方正小标宋简体"/>
          <w:b w:val="0"/>
          <w:bCs w:val="0"/>
          <w:color w:val="000000"/>
          <w:kern w:val="0"/>
          <w:sz w:val="44"/>
          <w:szCs w:val="44"/>
          <w:highlight w:val="none"/>
          <w:lang w:val="en-US" w:eastAsia="zh-CN" w:bidi="ar"/>
        </w:rPr>
        <w:t>2024年度部门整体支出绩效评价的报告</w:t>
      </w:r>
    </w:p>
    <w:p w14:paraId="6C790627">
      <w:pPr>
        <w:bidi w:val="0"/>
        <w:rPr>
          <w:rFonts w:hint="eastAsia"/>
          <w:lang w:val="en-US" w:eastAsia="zh-CN"/>
        </w:rPr>
      </w:pPr>
    </w:p>
    <w:p w14:paraId="2E5FCE8E">
      <w:pPr>
        <w:pStyle w:val="4"/>
        <w:bidi w:val="0"/>
        <w:rPr>
          <w:rFonts w:hint="default"/>
        </w:rPr>
      </w:pPr>
      <w:r>
        <w:rPr>
          <w:rFonts w:hint="eastAsia"/>
          <w:lang w:val="zh-CN"/>
        </w:rPr>
        <w:t>一、</w:t>
      </w:r>
      <w:r>
        <w:rPr>
          <w:rFonts w:hint="default"/>
          <w:lang w:val="zh-CN"/>
        </w:rPr>
        <w:t>部门（单位）基本情况</w:t>
      </w:r>
    </w:p>
    <w:p w14:paraId="7C113878">
      <w:pPr>
        <w:pStyle w:val="5"/>
        <w:bidi w:val="0"/>
        <w:rPr>
          <w:rFonts w:hint="default"/>
          <w:lang w:val="zh-CN"/>
        </w:rPr>
      </w:pPr>
      <w:r>
        <w:rPr>
          <w:rFonts w:hint="eastAsia"/>
          <w:lang w:val="zh-CN"/>
        </w:rPr>
        <w:t>（一）</w:t>
      </w:r>
      <w:r>
        <w:rPr>
          <w:rFonts w:hint="default"/>
          <w:lang w:val="zh-CN"/>
        </w:rPr>
        <w:t>机构组成。</w:t>
      </w:r>
    </w:p>
    <w:p w14:paraId="753447B3">
      <w:pPr>
        <w:bidi w:val="0"/>
        <w:rPr>
          <w:rFonts w:hint="default"/>
          <w:lang w:val="zh-CN" w:eastAsia="zh-CN"/>
        </w:rPr>
      </w:pPr>
      <w:r>
        <w:rPr>
          <w:rFonts w:hint="default"/>
          <w:lang w:val="en-US" w:eastAsia="zh-CN"/>
        </w:rPr>
        <w:t>渠县</w:t>
      </w:r>
      <w:r>
        <w:rPr>
          <w:rFonts w:hint="eastAsia"/>
          <w:lang w:val="en-US" w:eastAsia="zh-CN"/>
        </w:rPr>
        <w:t>三汇</w:t>
      </w:r>
      <w:r>
        <w:rPr>
          <w:rFonts w:hint="default"/>
          <w:lang w:val="en-US" w:eastAsia="zh-CN"/>
        </w:rPr>
        <w:t>镇人民政府为独立核算的行政单位，是一级预算单位。根据编委核定，我镇内设机构10个：包括党政综合办公室、党建工作办公室、经济发展办公室、社会事务办公室、社会治理与综合执法办公室、应急管理办公室、财政所、便民服务中心、农业综合服务中心、村镇建设服务中心</w:t>
      </w:r>
      <w:r>
        <w:rPr>
          <w:rFonts w:hint="eastAsia"/>
          <w:lang w:val="en-US" w:eastAsia="zh-CN"/>
        </w:rPr>
        <w:t>。</w:t>
      </w:r>
    </w:p>
    <w:p w14:paraId="1EBDDB35">
      <w:pPr>
        <w:pStyle w:val="5"/>
        <w:numPr>
          <w:ilvl w:val="0"/>
          <w:numId w:val="1"/>
        </w:numPr>
        <w:bidi w:val="0"/>
        <w:rPr>
          <w:rFonts w:hint="eastAsia"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机构职能</w:t>
      </w:r>
      <w:r>
        <w:rPr>
          <w:rFonts w:hint="eastAsia" w:eastAsia="楷体_GB2312" w:cs="Times New Roman"/>
          <w:b/>
          <w:bCs/>
          <w:color w:val="000000"/>
          <w:kern w:val="0"/>
          <w:szCs w:val="32"/>
          <w:highlight w:val="none"/>
          <w:shd w:val="clear" w:color="auto" w:fill="FFFFFF"/>
          <w:lang w:val="zh-CN"/>
        </w:rPr>
        <w:t>。</w:t>
      </w:r>
    </w:p>
    <w:p w14:paraId="49E90B0D">
      <w:pPr>
        <w:bidi w:val="0"/>
        <w:rPr>
          <w:rFonts w:hint="eastAsia"/>
          <w:lang w:val="en-US" w:eastAsia="zh-CN"/>
        </w:rPr>
      </w:pPr>
      <w:r>
        <w:rPr>
          <w:rFonts w:hint="eastAsia"/>
          <w:lang w:val="en-US" w:eastAsia="zh-CN"/>
        </w:rPr>
        <w:t>1.贯彻执行上级国家行政机关的决定、命令和国家制定的法令、法规，接受同级党委的领导，执行本级人民代表大会的各项决议，并报告执行情况。</w:t>
      </w:r>
    </w:p>
    <w:p w14:paraId="2BEC8FBA">
      <w:pPr>
        <w:bidi w:val="0"/>
        <w:rPr>
          <w:rFonts w:hint="eastAsia"/>
          <w:lang w:val="en-US" w:eastAsia="zh-CN"/>
        </w:rPr>
      </w:pPr>
      <w:r>
        <w:rPr>
          <w:rFonts w:hint="eastAsia"/>
          <w:lang w:val="en-US" w:eastAsia="zh-CN"/>
        </w:rPr>
        <w:t>2.制定并落实本行政区域的经济计划措施，促进产业结构调整及其他经济保持平衡协调发展，全面提高群众的生产、生活质量。</w:t>
      </w:r>
    </w:p>
    <w:p w14:paraId="5ED5BADD">
      <w:pPr>
        <w:bidi w:val="0"/>
        <w:rPr>
          <w:rFonts w:hint="eastAsia"/>
          <w:lang w:val="en-US" w:eastAsia="zh-CN"/>
        </w:rPr>
      </w:pPr>
      <w:r>
        <w:rPr>
          <w:rFonts w:hint="eastAsia"/>
          <w:lang w:val="en-US" w:eastAsia="zh-CN"/>
        </w:rPr>
        <w:t>3.制定社会各项事业发展计划，发展教育、卫生、科技、广播电视、文化、体育事业；组织实施义务教育及其他各类教育；加强计划生育工作；推进社会保障。</w:t>
      </w:r>
    </w:p>
    <w:p w14:paraId="386A0C44">
      <w:pPr>
        <w:bidi w:val="0"/>
        <w:rPr>
          <w:rFonts w:hint="eastAsia"/>
          <w:lang w:val="zh-CN"/>
        </w:rPr>
      </w:pPr>
      <w:r>
        <w:rPr>
          <w:rFonts w:hint="eastAsia"/>
          <w:lang w:val="en-US" w:eastAsia="zh-CN"/>
        </w:rPr>
        <w:t>4.编制本镇财政预决算计划，负责经费的划拨核算工作。</w:t>
      </w:r>
    </w:p>
    <w:p w14:paraId="3BC1DD6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人员概况</w:t>
      </w:r>
      <w:r>
        <w:rPr>
          <w:rFonts w:hint="eastAsia" w:eastAsia="楷体_GB2312" w:cs="Times New Roman"/>
          <w:b/>
          <w:bCs/>
          <w:color w:val="000000"/>
          <w:kern w:val="0"/>
          <w:szCs w:val="32"/>
          <w:highlight w:val="none"/>
          <w:shd w:val="clear" w:color="auto" w:fill="FFFFFF"/>
          <w:lang w:val="zh-CN"/>
        </w:rPr>
        <w:t>。</w:t>
      </w:r>
    </w:p>
    <w:p w14:paraId="1EE24792">
      <w:pPr>
        <w:bidi w:val="0"/>
        <w:rPr>
          <w:rFonts w:hint="default"/>
        </w:rPr>
      </w:pPr>
      <w:r>
        <w:rPr>
          <w:rFonts w:hint="default"/>
        </w:rPr>
        <w:t>截至202</w:t>
      </w:r>
      <w:r>
        <w:rPr>
          <w:rFonts w:hint="eastAsia"/>
          <w:lang w:val="en-US" w:eastAsia="zh-CN"/>
        </w:rPr>
        <w:t>4</w:t>
      </w:r>
      <w:r>
        <w:rPr>
          <w:rFonts w:hint="default"/>
        </w:rPr>
        <w:t>年末，</w:t>
      </w:r>
      <w:r>
        <w:rPr>
          <w:rFonts w:hint="eastAsia"/>
          <w:lang w:val="en-US" w:eastAsia="zh-CN"/>
        </w:rPr>
        <w:t>渠县三汇镇人民政府核定编制人数</w:t>
      </w:r>
      <w:r>
        <w:rPr>
          <w:rFonts w:hint="eastAsia"/>
          <w:highlight w:val="none"/>
          <w:lang w:val="en-US" w:eastAsia="zh-CN"/>
        </w:rPr>
        <w:t>116人，其中行政编制53人，事业编制57人，工勤编制6人</w:t>
      </w:r>
      <w:r>
        <w:rPr>
          <w:rFonts w:hint="eastAsia"/>
          <w:lang w:val="en-US" w:eastAsia="zh-CN"/>
        </w:rPr>
        <w:t>。实际财政供养人员301人，其中在职124人，退休177人（已转由社保局发放退休金）。</w:t>
      </w:r>
    </w:p>
    <w:p w14:paraId="3AF44429">
      <w:pPr>
        <w:pStyle w:val="4"/>
        <w:bidi w:val="0"/>
        <w:rPr>
          <w:rFonts w:hint="default"/>
        </w:rPr>
      </w:pPr>
      <w:r>
        <w:rPr>
          <w:rFonts w:hint="default"/>
        </w:rPr>
        <w:t>二、</w:t>
      </w:r>
      <w:r>
        <w:rPr>
          <w:rFonts w:hint="default"/>
          <w:lang w:eastAsia="zh-CN"/>
        </w:rPr>
        <w:t>部门</w:t>
      </w:r>
      <w:r>
        <w:rPr>
          <w:rFonts w:hint="default"/>
        </w:rPr>
        <w:t>资金收支情况</w:t>
      </w:r>
    </w:p>
    <w:p w14:paraId="391F1409">
      <w:pPr>
        <w:pStyle w:val="5"/>
        <w:bidi w:val="0"/>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收入情况</w:t>
      </w:r>
      <w:r>
        <w:rPr>
          <w:rFonts w:hint="default" w:ascii="Times New Roman" w:hAnsi="Times New Roman" w:eastAsia="楷体_GB2312" w:cs="Times New Roman"/>
          <w:b/>
          <w:bCs/>
          <w:color w:val="000000"/>
          <w:kern w:val="0"/>
          <w:szCs w:val="32"/>
          <w:highlight w:val="none"/>
          <w:shd w:val="clear" w:color="auto" w:fill="FFFFFF"/>
          <w:lang w:val="zh-CN"/>
        </w:rPr>
        <w:t>。</w:t>
      </w:r>
    </w:p>
    <w:p w14:paraId="2EAF5F6A">
      <w:pPr>
        <w:bidi w:val="0"/>
        <w:rPr>
          <w:rFonts w:hint="default"/>
          <w:lang w:val="en-US" w:eastAsia="zh-CN"/>
        </w:rPr>
      </w:pPr>
      <w:r>
        <w:rPr>
          <w:rFonts w:hint="eastAsia"/>
          <w:lang w:val="en-US" w:eastAsia="zh-CN"/>
        </w:rPr>
        <w:t>1、三汇镇2024年年初预算收入合计41273300元。</w:t>
      </w:r>
      <w:r>
        <w:rPr>
          <w:rFonts w:hint="eastAsia"/>
          <w:highlight w:val="none"/>
          <w:lang w:val="en-US" w:eastAsia="zh-CN"/>
        </w:rPr>
        <w:t>其中：一般公共预算财政拨款收入38617280.99元，占93.56%；政府性基金预算财政拨款收入2456019.5元，占5.95%；国有资本经营预算财政拨款收入200000元，占0.48%，上年结转结余0元</w:t>
      </w:r>
      <w:r>
        <w:rPr>
          <w:rFonts w:hint="eastAsia"/>
          <w:lang w:val="en-US" w:eastAsia="zh-CN"/>
        </w:rPr>
        <w:t>。</w:t>
      </w:r>
    </w:p>
    <w:p w14:paraId="7DCA4AFA">
      <w:pPr>
        <w:bidi w:val="0"/>
        <w:rPr>
          <w:rFonts w:hint="eastAsia"/>
          <w:lang w:val="en-US"/>
        </w:rPr>
      </w:pPr>
      <w:r>
        <w:rPr>
          <w:rFonts w:hint="eastAsia"/>
          <w:lang w:val="en-US" w:eastAsia="zh-CN"/>
        </w:rPr>
        <w:t>2、三汇镇2024年决算报表收入56778171.34元。其中：一般公共预算财政拨款收入48016778.86元，占84.57%；政府性基金预算财政拨款收入8561392.48元，占15.08%；国有资本经营预算财政拨款收入200000元，占0.35%。</w:t>
      </w:r>
    </w:p>
    <w:p w14:paraId="4F842D7D">
      <w:pPr>
        <w:pStyle w:val="5"/>
        <w:numPr>
          <w:ilvl w:val="0"/>
          <w:numId w:val="2"/>
        </w:numPr>
        <w:bidi w:val="0"/>
        <w:rPr>
          <w:rFonts w:hint="default" w:ascii="Times New Roman" w:hAnsi="Times New Roman" w:eastAsia="楷体_GB2312" w:cs="Times New Roman"/>
          <w:b/>
          <w:bCs/>
          <w:color w:val="000000"/>
          <w:kern w:val="0"/>
          <w:szCs w:val="32"/>
          <w:highlight w:val="none"/>
          <w:shd w:val="clear" w:color="auto" w:fill="FFFFFF"/>
          <w:lang w:val="zh-CN"/>
        </w:rPr>
      </w:pPr>
      <w:r>
        <w:rPr>
          <w:rFonts w:hint="eastAsia" w:eastAsia="楷体_GB2312" w:cs="Times New Roman"/>
          <w:b/>
          <w:bCs/>
          <w:color w:val="000000"/>
          <w:kern w:val="0"/>
          <w:szCs w:val="32"/>
          <w:highlight w:val="none"/>
          <w:shd w:val="clear" w:color="auto" w:fill="FFFFFF"/>
          <w:lang w:val="zh-CN"/>
        </w:rPr>
        <w:t>支出情况</w:t>
      </w:r>
      <w:r>
        <w:rPr>
          <w:rFonts w:hint="default" w:ascii="Times New Roman" w:hAnsi="Times New Roman" w:eastAsia="楷体_GB2312" w:cs="Times New Roman"/>
          <w:b/>
          <w:bCs/>
          <w:color w:val="000000"/>
          <w:kern w:val="0"/>
          <w:szCs w:val="32"/>
          <w:highlight w:val="none"/>
          <w:shd w:val="clear" w:color="auto" w:fill="FFFFFF"/>
          <w:lang w:val="zh-CN"/>
        </w:rPr>
        <w:t>。</w:t>
      </w:r>
    </w:p>
    <w:p w14:paraId="1DF9F05A">
      <w:pPr>
        <w:bidi w:val="0"/>
        <w:rPr>
          <w:rFonts w:hint="eastAsia"/>
          <w:lang w:val="en-US" w:eastAsia="zh-CN"/>
        </w:rPr>
      </w:pPr>
      <w:r>
        <w:rPr>
          <w:rFonts w:hint="eastAsia"/>
          <w:lang w:val="en-US" w:eastAsia="zh-CN"/>
        </w:rPr>
        <w:t>1、三汇镇2024年年初预算支出41273300元。其中：基本支出33161880.99元，占80.35%；项目支出8111419.5元，占19.65%；</w:t>
      </w:r>
    </w:p>
    <w:p w14:paraId="0DBDA01B">
      <w:pPr>
        <w:bidi w:val="0"/>
        <w:rPr>
          <w:rFonts w:hint="eastAsia"/>
          <w:lang w:val="zh-CN" w:eastAsia="zh-CN"/>
        </w:rPr>
      </w:pPr>
      <w:r>
        <w:rPr>
          <w:rFonts w:hint="eastAsia"/>
          <w:lang w:val="en-US" w:eastAsia="zh-CN"/>
        </w:rPr>
        <w:t>2、三汇镇2024年决算报表支出56778171.34元。其中：基本支出35795039.18元，占63.04%；项目支出20983132.16元，占36.96%；预算支出执行率达100%。</w:t>
      </w:r>
    </w:p>
    <w:p w14:paraId="7DC5E730">
      <w:pPr>
        <w:pStyle w:val="5"/>
        <w:numPr>
          <w:ilvl w:val="0"/>
          <w:numId w:val="2"/>
        </w:numPr>
        <w:bidi w:val="0"/>
        <w:rPr>
          <w:rFonts w:hint="eastAsia"/>
          <w:lang w:eastAsia="zh-CN"/>
        </w:rPr>
      </w:pPr>
      <w:r>
        <w:rPr>
          <w:rFonts w:hint="default"/>
        </w:rPr>
        <w:t>结余分配和结转结余情况</w:t>
      </w:r>
      <w:r>
        <w:rPr>
          <w:rFonts w:hint="eastAsia"/>
          <w:lang w:eastAsia="zh-CN"/>
        </w:rPr>
        <w:t>。</w:t>
      </w:r>
    </w:p>
    <w:p w14:paraId="4AB9FBC7">
      <w:pPr>
        <w:bidi w:val="0"/>
        <w:rPr>
          <w:rFonts w:hint="eastAsia"/>
          <w:lang w:eastAsia="zh-CN"/>
        </w:rPr>
      </w:pPr>
      <w:r>
        <w:rPr>
          <w:rFonts w:hint="eastAsia"/>
          <w:lang w:val="en-US" w:eastAsia="zh-CN"/>
        </w:rPr>
        <w:t>2024年，实际收入金额为56778171.34元，实际支出金额为56778171.34元，年末结转结余0元。</w:t>
      </w:r>
    </w:p>
    <w:p w14:paraId="2563CBE2">
      <w:pPr>
        <w:pStyle w:val="4"/>
        <w:bidi w:val="0"/>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43D82CC3">
      <w:pPr>
        <w:pStyle w:val="5"/>
        <w:bidi w:val="0"/>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部门预算</w:t>
      </w:r>
      <w:r>
        <w:rPr>
          <w:rFonts w:hint="default" w:ascii="Times New Roman" w:hAnsi="Times New Roman" w:eastAsia="楷体_GB2312" w:cs="Times New Roman"/>
          <w:b/>
          <w:bCs/>
          <w:color w:val="000000"/>
          <w:kern w:val="0"/>
          <w:szCs w:val="32"/>
          <w:highlight w:val="none"/>
          <w:shd w:val="clear" w:color="auto" w:fill="FFFFFF"/>
          <w:lang w:val="zh-CN"/>
        </w:rPr>
        <w:t>总体绩效分析。</w:t>
      </w:r>
    </w:p>
    <w:p w14:paraId="3F91C5B0">
      <w:pPr>
        <w:pStyle w:val="6"/>
        <w:bidi w:val="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部门预算绩效自评满分100分，自评得分</w:t>
      </w:r>
      <w:r>
        <w:rPr>
          <w:rFonts w:hint="eastAsia" w:eastAsia="仿宋_GB2312" w:cs="Times New Roman"/>
          <w:kern w:val="2"/>
          <w:sz w:val="32"/>
          <w:szCs w:val="24"/>
          <w:lang w:val="en-US" w:eastAsia="zh-CN" w:bidi="ar-SA"/>
        </w:rPr>
        <w:t>98</w:t>
      </w:r>
      <w:r>
        <w:rPr>
          <w:rFonts w:hint="eastAsia" w:ascii="Times New Roman" w:hAnsi="Times New Roman" w:eastAsia="仿宋_GB2312" w:cs="Times New Roman"/>
          <w:kern w:val="2"/>
          <w:sz w:val="32"/>
          <w:szCs w:val="24"/>
          <w:lang w:val="en-US" w:eastAsia="zh-CN" w:bidi="ar-SA"/>
        </w:rPr>
        <w:t>分</w:t>
      </w:r>
    </w:p>
    <w:p w14:paraId="3724AB39">
      <w:pPr>
        <w:pStyle w:val="6"/>
        <w:bidi w:val="0"/>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1.</w:t>
      </w:r>
      <w:r>
        <w:rPr>
          <w:rFonts w:hint="eastAsia" w:ascii="楷体_GB2312" w:hAnsi="楷体_GB2312" w:eastAsia="楷体_GB2312" w:cs="楷体_GB2312"/>
          <w:color w:val="000000"/>
          <w:kern w:val="0"/>
          <w:szCs w:val="32"/>
          <w:highlight w:val="none"/>
          <w:shd w:val="clear" w:color="auto" w:fill="FFFFFF"/>
          <w:lang w:val="zh-CN"/>
        </w:rPr>
        <w:t>履职效能</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15分，自评得15分</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zh-CN"/>
        </w:rPr>
        <w:t>。</w:t>
      </w:r>
    </w:p>
    <w:p w14:paraId="75DBBF1A">
      <w:pPr>
        <w:bidi w:val="0"/>
        <w:rPr>
          <w:rFonts w:hint="eastAsia" w:ascii="Times New Roman" w:hAnsi="Times New Roman" w:cs="Times New Roman"/>
          <w:szCs w:val="32"/>
          <w:lang w:val="zh-CN" w:eastAsia="zh-CN"/>
        </w:rPr>
      </w:pPr>
      <w:r>
        <w:rPr>
          <w:rFonts w:hint="eastAsia"/>
          <w:lang w:val="zh-CN"/>
        </w:rPr>
        <w:t>（</w:t>
      </w:r>
      <w:r>
        <w:rPr>
          <w:rFonts w:hint="eastAsia"/>
          <w:lang w:val="en-US" w:eastAsia="zh-CN"/>
        </w:rPr>
        <w:t>1</w:t>
      </w:r>
      <w:r>
        <w:rPr>
          <w:rFonts w:hint="eastAsia"/>
          <w:lang w:val="zh-CN"/>
        </w:rPr>
        <w:t>）</w:t>
      </w:r>
      <w:r>
        <w:rPr>
          <w:rFonts w:hint="default" w:ascii="Times New Roman" w:hAnsi="Times New Roman" w:cs="Times New Roman"/>
          <w:szCs w:val="32"/>
          <w:lang w:val="en-US" w:eastAsia="zh-CN"/>
        </w:rPr>
        <w:t>预算编审履职效果</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5分，自评得5分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eastAsia" w:ascii="Times New Roman" w:hAnsi="Times New Roman" w:cs="Times New Roman"/>
          <w:szCs w:val="32"/>
          <w:lang w:val="zh-CN" w:eastAsia="zh-CN"/>
        </w:rPr>
        <w:t>一是单位预算编制完整，齐全，收入来源编报齐全，编报数据准确。二是项目绩效目标编制完整合理；明确量化，覆盖率达到年度要求。</w:t>
      </w:r>
    </w:p>
    <w:p w14:paraId="7D6283DD">
      <w:pPr>
        <w:numPr>
          <w:ilvl w:val="0"/>
          <w:numId w:val="3"/>
        </w:numPr>
        <w:bidi w:val="0"/>
        <w:rPr>
          <w:rFonts w:hint="eastAsia"/>
          <w:lang w:val="zh-CN"/>
        </w:rPr>
      </w:pPr>
      <w:r>
        <w:rPr>
          <w:rFonts w:hint="eastAsia"/>
          <w:lang w:val="zh-CN"/>
        </w:rPr>
        <w:t>预算执行履职效果</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5分，自评得5分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default" w:ascii="Times New Roman" w:hAnsi="Times New Roman" w:cs="Times New Roman"/>
          <w:szCs w:val="32"/>
          <w:lang w:val="en-US" w:eastAsia="zh-CN"/>
        </w:rPr>
        <w:t>一是2024年年初预算资金</w:t>
      </w:r>
      <w:r>
        <w:rPr>
          <w:rFonts w:hint="eastAsia"/>
          <w:lang w:val="en-US" w:eastAsia="zh-CN"/>
        </w:rPr>
        <w:t>41273300</w:t>
      </w:r>
      <w:r>
        <w:rPr>
          <w:rFonts w:hint="default" w:ascii="Times New Roman" w:hAnsi="Times New Roman" w:cs="Times New Roman"/>
          <w:szCs w:val="32"/>
          <w:lang w:val="en-US" w:eastAsia="zh-CN"/>
        </w:rPr>
        <w:t>元，预算完成率100%，二是2024年实际执行金额</w:t>
      </w:r>
      <w:r>
        <w:rPr>
          <w:rFonts w:hint="eastAsia"/>
          <w:lang w:val="en-US" w:eastAsia="zh-CN"/>
        </w:rPr>
        <w:t>56778171.34</w:t>
      </w:r>
      <w:r>
        <w:rPr>
          <w:rFonts w:hint="default" w:ascii="Times New Roman" w:hAnsi="Times New Roman" w:cs="Times New Roman"/>
          <w:szCs w:val="32"/>
          <w:lang w:val="en-US" w:eastAsia="zh-CN"/>
        </w:rPr>
        <w:t>元，执行调整预算完成率100%，年初预算不够准确，年中追加预算并及时支付</w:t>
      </w:r>
      <w:r>
        <w:rPr>
          <w:rFonts w:hint="eastAsia" w:ascii="Times New Roman" w:hAnsi="Times New Roman" w:cs="Times New Roman"/>
          <w:szCs w:val="32"/>
          <w:lang w:val="zh-CN" w:eastAsia="zh-CN"/>
        </w:rPr>
        <w:t>。</w:t>
      </w:r>
    </w:p>
    <w:p w14:paraId="18982F66">
      <w:pPr>
        <w:numPr>
          <w:ilvl w:val="0"/>
          <w:numId w:val="3"/>
        </w:numPr>
        <w:bidi w:val="0"/>
        <w:rPr>
          <w:rFonts w:hint="eastAsia"/>
          <w:lang w:val="zh-CN"/>
        </w:rPr>
      </w:pPr>
      <w:r>
        <w:rPr>
          <w:rFonts w:hint="default"/>
          <w:lang w:val="en-US" w:eastAsia="zh-CN"/>
        </w:rPr>
        <w:t>预决算信息公开履职效果</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5分，自评得5分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default" w:ascii="Times New Roman" w:hAnsi="Times New Roman" w:cs="Times New Roman"/>
          <w:szCs w:val="32"/>
          <w:lang w:val="en-US" w:eastAsia="zh-CN"/>
        </w:rPr>
        <w:t>一是我镇已按规定内容和时限公开预决算信息；二是我镇提供的基础数据信息和会计信息资料真实、完整、准确</w:t>
      </w:r>
      <w:r>
        <w:rPr>
          <w:rFonts w:hint="eastAsia" w:ascii="Times New Roman" w:hAnsi="Times New Roman" w:cs="Times New Roman"/>
          <w:szCs w:val="32"/>
          <w:lang w:val="zh-CN" w:eastAsia="zh-CN"/>
        </w:rPr>
        <w:t>。</w:t>
      </w:r>
    </w:p>
    <w:p w14:paraId="607D7D5C">
      <w:pPr>
        <w:pStyle w:val="6"/>
        <w:bidi w:val="0"/>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2.</w:t>
      </w:r>
      <w:r>
        <w:rPr>
          <w:rFonts w:hint="default" w:ascii="楷体_GB2312" w:hAnsi="楷体_GB2312" w:eastAsia="楷体_GB2312" w:cs="楷体_GB2312"/>
          <w:color w:val="000000"/>
          <w:kern w:val="0"/>
          <w:szCs w:val="32"/>
          <w:highlight w:val="none"/>
          <w:shd w:val="clear" w:color="auto" w:fill="FFFFFF"/>
          <w:lang w:val="zh-CN"/>
        </w:rPr>
        <w:t>预算管理</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25分，自评得23分</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zh-CN"/>
        </w:rPr>
        <w:t>。</w:t>
      </w:r>
    </w:p>
    <w:p w14:paraId="35B21628">
      <w:pPr>
        <w:numPr>
          <w:ilvl w:val="0"/>
          <w:numId w:val="4"/>
        </w:numPr>
        <w:bidi w:val="0"/>
        <w:rPr>
          <w:rFonts w:hint="eastAsia"/>
          <w:lang w:val="zh-CN"/>
        </w:rPr>
      </w:pPr>
      <w:r>
        <w:rPr>
          <w:rFonts w:hint="eastAsia"/>
          <w:lang w:val="zh-CN"/>
        </w:rPr>
        <w:t>预算编制质量</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8分，自评得8分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default" w:ascii="Times New Roman" w:hAnsi="Times New Roman" w:cs="Times New Roman"/>
          <w:szCs w:val="32"/>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预算编制。严格落实过紧日子要求，推进预算安排与绩效目标深度融合，综合衡量政策和项目预算资金使用结果，大力削减低效无效资金。单位预算的编制采用零基预算方法。在预算编制时，根据上年度的预算执行情况和本年度经济发展情况，综合考虑各方面因素，编制本部门预算</w:t>
      </w:r>
      <w:r>
        <w:rPr>
          <w:rFonts w:hint="eastAsia"/>
          <w:lang w:val="zh-CN"/>
        </w:rPr>
        <w:t>。</w:t>
      </w:r>
    </w:p>
    <w:p w14:paraId="3D222605">
      <w:pPr>
        <w:numPr>
          <w:ilvl w:val="0"/>
          <w:numId w:val="4"/>
        </w:numPr>
        <w:bidi w:val="0"/>
        <w:rPr>
          <w:rFonts w:hint="default"/>
          <w:lang w:val="en-US" w:eastAsia="zh-CN"/>
        </w:rPr>
      </w:pPr>
      <w:r>
        <w:rPr>
          <w:rFonts w:hint="eastAsia"/>
          <w:lang w:val="zh-CN"/>
        </w:rPr>
        <w:t>单位收入统筹</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4分，自评得4分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eastAsia"/>
          <w:lang w:val="zh-CN" w:eastAsia="zh-CN"/>
        </w:rPr>
        <w:t>我单位不涉及</w:t>
      </w:r>
      <w:r>
        <w:rPr>
          <w:rFonts w:hint="eastAsia"/>
          <w:lang w:val="en-US" w:eastAsia="zh-CN"/>
        </w:rPr>
        <w:t>单位收入统筹。</w:t>
      </w:r>
    </w:p>
    <w:p w14:paraId="4A9061FD">
      <w:pPr>
        <w:numPr>
          <w:ilvl w:val="0"/>
          <w:numId w:val="4"/>
        </w:numPr>
        <w:bidi w:val="0"/>
        <w:rPr>
          <w:rFonts w:hint="eastAsia"/>
          <w:lang w:val="en-US" w:eastAsia="zh-CN"/>
        </w:rPr>
      </w:pPr>
      <w:r>
        <w:rPr>
          <w:rFonts w:hint="eastAsia"/>
          <w:lang w:val="zh-CN"/>
        </w:rPr>
        <w:t>支出执行进度</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6分，自评得4分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eastAsia"/>
          <w:highlight w:val="none"/>
          <w:lang w:val="en-US" w:eastAsia="zh-CN"/>
        </w:rPr>
        <w:t>我单位1-6月预算执行23676497.45元，执行率41.7%;1-10月预算执行36905811.37元，执行率65%;</w:t>
      </w:r>
      <w:r>
        <w:rPr>
          <w:rFonts w:hint="eastAsia"/>
          <w:lang w:val="en-US" w:eastAsia="zh-CN"/>
        </w:rPr>
        <w:t>12月预算执行56778171.34元，执行率100%。</w:t>
      </w:r>
    </w:p>
    <w:p w14:paraId="1A815FDB">
      <w:pPr>
        <w:numPr>
          <w:ilvl w:val="0"/>
          <w:numId w:val="4"/>
        </w:numPr>
        <w:bidi w:val="0"/>
        <w:rPr>
          <w:rFonts w:hint="eastAsia"/>
          <w:lang w:val="en-US" w:eastAsia="zh-CN"/>
        </w:rPr>
      </w:pPr>
      <w:r>
        <w:rPr>
          <w:rFonts w:hint="eastAsia"/>
          <w:lang w:val="en-US" w:eastAsia="zh-CN"/>
        </w:rPr>
        <w:t>预算年终结余</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2分，自评得2分</w:t>
      </w:r>
      <w:r>
        <w:rPr>
          <w:rFonts w:hint="eastAsia" w:ascii="楷体_GB2312" w:hAnsi="楷体_GB2312" w:cs="楷体_GB2312"/>
          <w:color w:val="000000"/>
          <w:kern w:val="0"/>
          <w:szCs w:val="32"/>
          <w:highlight w:val="none"/>
          <w:shd w:val="clear" w:color="auto" w:fill="FFFFFF"/>
          <w:lang w:val="zh-CN"/>
        </w:rPr>
        <w:t>）</w:t>
      </w:r>
      <w:r>
        <w:rPr>
          <w:rFonts w:hint="eastAsia"/>
          <w:lang w:val="en-US" w:eastAsia="zh-CN"/>
        </w:rPr>
        <w:t>。2024年财政预算拨款收入56778171.34元，财政支出决算数为56778171.34元，完成预算数的100%，无年终结余。</w:t>
      </w:r>
    </w:p>
    <w:p w14:paraId="77BD7DC0">
      <w:pPr>
        <w:numPr>
          <w:ilvl w:val="0"/>
          <w:numId w:val="4"/>
        </w:numPr>
        <w:bidi w:val="0"/>
        <w:rPr>
          <w:rFonts w:hint="eastAsia"/>
          <w:highlight w:val="none"/>
          <w:lang w:val="zh-CN"/>
        </w:rPr>
      </w:pPr>
      <w:r>
        <w:rPr>
          <w:rFonts w:hint="eastAsia"/>
          <w:highlight w:val="none"/>
          <w:lang w:val="en-US" w:eastAsia="zh-CN"/>
        </w:rPr>
        <w:t>严控一般性支出</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5分，自评得5分</w:t>
      </w:r>
      <w:r>
        <w:rPr>
          <w:rFonts w:hint="eastAsia" w:ascii="楷体_GB2312" w:hAnsi="楷体_GB2312" w:cs="楷体_GB2312"/>
          <w:color w:val="000000"/>
          <w:kern w:val="0"/>
          <w:szCs w:val="32"/>
          <w:highlight w:val="none"/>
          <w:shd w:val="clear" w:color="auto" w:fill="FFFFFF"/>
          <w:lang w:val="zh-CN"/>
        </w:rPr>
        <w:t>）</w:t>
      </w:r>
      <w:r>
        <w:rPr>
          <w:rFonts w:hint="eastAsia"/>
          <w:highlight w:val="none"/>
          <w:lang w:val="en-US" w:eastAsia="zh-CN"/>
        </w:rPr>
        <w:t>。我</w:t>
      </w:r>
      <w:r>
        <w:rPr>
          <w:rFonts w:hint="default"/>
          <w:highlight w:val="none"/>
          <w:lang w:val="en-US" w:eastAsia="zh-CN"/>
        </w:rPr>
        <w:t>单位办公费、印刷费、水费、电费、物业管理费</w:t>
      </w:r>
      <w:r>
        <w:rPr>
          <w:rFonts w:hint="eastAsia"/>
          <w:highlight w:val="none"/>
          <w:lang w:val="en-US" w:eastAsia="zh-CN"/>
        </w:rPr>
        <w:t>等根据实际使用。2024年一般性支出67.01万元，较2023年减少63.42万元。</w:t>
      </w:r>
    </w:p>
    <w:p w14:paraId="7ABE657B">
      <w:pPr>
        <w:pStyle w:val="6"/>
        <w:bidi w:val="0"/>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3.</w:t>
      </w:r>
      <w:r>
        <w:rPr>
          <w:rFonts w:hint="default" w:ascii="楷体_GB2312" w:hAnsi="楷体_GB2312" w:eastAsia="楷体_GB2312" w:cs="楷体_GB2312"/>
          <w:color w:val="000000"/>
          <w:kern w:val="0"/>
          <w:szCs w:val="32"/>
          <w:highlight w:val="none"/>
          <w:shd w:val="clear" w:color="auto" w:fill="FFFFFF"/>
          <w:lang w:val="zh-CN"/>
        </w:rPr>
        <w:t>财务管理</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10分，自评得分10分</w:t>
      </w:r>
      <w:r>
        <w:rPr>
          <w:rFonts w:hint="eastAsia" w:ascii="楷体_GB2312" w:hAnsi="楷体_GB2312" w:cs="楷体_GB2312"/>
          <w:color w:val="000000"/>
          <w:kern w:val="0"/>
          <w:szCs w:val="32"/>
          <w:highlight w:val="none"/>
          <w:shd w:val="clear" w:color="auto" w:fill="FFFFFF"/>
          <w:lang w:val="zh-CN"/>
        </w:rPr>
        <w:t>）</w:t>
      </w:r>
    </w:p>
    <w:p w14:paraId="72837AF4">
      <w:pPr>
        <w:numPr>
          <w:ilvl w:val="0"/>
          <w:numId w:val="5"/>
        </w:numPr>
        <w:bidi w:val="0"/>
        <w:rPr>
          <w:rFonts w:hint="eastAsia"/>
          <w:lang w:val="zh-CN"/>
        </w:rPr>
      </w:pPr>
      <w:r>
        <w:rPr>
          <w:rFonts w:hint="eastAsia"/>
          <w:lang w:val="zh-CN"/>
        </w:rPr>
        <w:t>财务管理制度</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4分，自评得分4分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eastAsia"/>
          <w:lang w:val="en-US" w:eastAsia="zh-CN"/>
        </w:rPr>
        <w:t>三汇镇已制定预算资金管理办法、内控财务管理制度、会计核算制度、政府采购制度、国有资产管理办法、绩效评估内部控制制度等相关制度，规章制度合法、合规、完整，均得到有效执行。</w:t>
      </w:r>
    </w:p>
    <w:p w14:paraId="6D882259">
      <w:pPr>
        <w:numPr>
          <w:ilvl w:val="0"/>
          <w:numId w:val="5"/>
        </w:numPr>
        <w:bidi w:val="0"/>
        <w:rPr>
          <w:rFonts w:hint="eastAsia"/>
          <w:lang w:val="zh-CN"/>
        </w:rPr>
      </w:pPr>
      <w:r>
        <w:rPr>
          <w:rFonts w:hint="eastAsia"/>
          <w:lang w:val="zh-CN"/>
        </w:rPr>
        <w:t>财务岗位设置</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2分，自评得分2分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eastAsia"/>
          <w:lang w:val="en-US" w:eastAsia="zh-CN"/>
        </w:rPr>
        <w:t>三汇镇</w:t>
      </w:r>
      <w:r>
        <w:rPr>
          <w:rFonts w:hint="default"/>
          <w:lang w:val="en-US" w:eastAsia="zh-CN"/>
        </w:rPr>
        <w:t>按照相关财务管理制度要求，明确责任分工，建立内部制衡机制。根据工作需要，按照不相容岗位不能一人兼任的原则，设置了财务、业务、核查等，在其内部再进行岗位细分，并建立岗位责任制度，形成责任明确、相互制约的内部制衡机制</w:t>
      </w:r>
      <w:r>
        <w:rPr>
          <w:rFonts w:hint="eastAsia"/>
          <w:lang w:val="en-US" w:eastAsia="zh-CN"/>
        </w:rPr>
        <w:t>。</w:t>
      </w:r>
    </w:p>
    <w:p w14:paraId="24E96E6F">
      <w:pPr>
        <w:numPr>
          <w:ilvl w:val="0"/>
          <w:numId w:val="5"/>
        </w:numPr>
        <w:bidi w:val="0"/>
        <w:rPr>
          <w:rFonts w:hint="eastAsia"/>
          <w:lang w:val="zh-CN"/>
        </w:rPr>
      </w:pPr>
      <w:r>
        <w:rPr>
          <w:rFonts w:hint="eastAsia"/>
          <w:lang w:val="zh-CN"/>
        </w:rPr>
        <w:t>资金使用规范</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4分，自评得分4分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eastAsia"/>
          <w:lang w:val="en-US" w:eastAsia="zh-CN"/>
        </w:rPr>
        <w:t>严格按照《会计法》、《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14:paraId="28DC2716">
      <w:pPr>
        <w:pStyle w:val="6"/>
        <w:bidi w:val="0"/>
        <w:rPr>
          <w:rFonts w:hint="eastAsia" w:ascii="Times New Roman" w:hAnsi="Times New Roman" w:eastAsia="仿宋_GB2312" w:cs="Times New Roman"/>
          <w:kern w:val="2"/>
          <w:sz w:val="32"/>
          <w:szCs w:val="24"/>
          <w:lang w:val="zh-CN" w:eastAsia="zh-CN" w:bidi="ar-SA"/>
        </w:rPr>
      </w:pP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zh-CN" w:eastAsia="zh-CN" w:bidi="ar-SA"/>
        </w:rPr>
        <w:t>资产管理</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9分，自评得分9分</w:t>
      </w:r>
      <w:r>
        <w:rPr>
          <w:rFonts w:hint="eastAsia" w:ascii="楷体_GB2312" w:hAnsi="楷体_GB2312" w:cs="楷体_GB2312"/>
          <w:color w:val="000000"/>
          <w:kern w:val="0"/>
          <w:szCs w:val="32"/>
          <w:highlight w:val="none"/>
          <w:shd w:val="clear" w:color="auto" w:fill="FFFFFF"/>
          <w:lang w:val="zh-CN"/>
        </w:rPr>
        <w:t>）</w:t>
      </w:r>
      <w:r>
        <w:rPr>
          <w:rFonts w:hint="eastAsia" w:ascii="Times New Roman" w:hAnsi="Times New Roman" w:eastAsia="仿宋_GB2312" w:cs="Times New Roman"/>
          <w:kern w:val="2"/>
          <w:sz w:val="32"/>
          <w:szCs w:val="24"/>
          <w:lang w:val="zh-CN" w:eastAsia="zh-CN" w:bidi="ar-SA"/>
        </w:rPr>
        <w:t>。</w:t>
      </w:r>
    </w:p>
    <w:p w14:paraId="0E3580CD">
      <w:pPr>
        <w:bidi w:val="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zh-CN" w:eastAsia="zh-CN" w:bidi="ar-SA"/>
        </w:rPr>
        <w:t>（</w:t>
      </w:r>
      <w:r>
        <w:rPr>
          <w:rFonts w:hint="eastAsia" w:ascii="Times New Roman" w:hAnsi="Times New Roman" w:eastAsia="仿宋_GB2312" w:cs="Times New Roman"/>
          <w:kern w:val="2"/>
          <w:sz w:val="32"/>
          <w:szCs w:val="24"/>
          <w:lang w:val="en-US" w:eastAsia="zh-CN" w:bidi="ar-SA"/>
        </w:rPr>
        <w:t>1</w:t>
      </w:r>
      <w:r>
        <w:rPr>
          <w:rFonts w:hint="eastAsia" w:ascii="Times New Roman" w:hAnsi="Times New Roman" w:eastAsia="仿宋_GB2312" w:cs="Times New Roman"/>
          <w:kern w:val="2"/>
          <w:sz w:val="32"/>
          <w:szCs w:val="24"/>
          <w:lang w:val="zh-CN" w:eastAsia="zh-CN" w:bidi="ar-SA"/>
        </w:rPr>
        <w:t>）人均资产</w:t>
      </w:r>
      <w:r>
        <w:rPr>
          <w:rFonts w:hint="eastAsia" w:ascii="Times New Roman" w:hAnsi="Times New Roman" w:eastAsia="仿宋_GB2312" w:cs="Times New Roman"/>
          <w:kern w:val="2"/>
          <w:sz w:val="32"/>
          <w:szCs w:val="24"/>
          <w:highlight w:val="none"/>
          <w:lang w:val="zh-CN" w:eastAsia="zh-CN" w:bidi="ar-SA"/>
        </w:rPr>
        <w:t>变化率</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3分，自评得分3分</w:t>
      </w:r>
      <w:r>
        <w:rPr>
          <w:rFonts w:hint="eastAsia" w:ascii="楷体_GB2312" w:hAnsi="楷体_GB2312" w:cs="楷体_GB2312"/>
          <w:color w:val="000000"/>
          <w:kern w:val="0"/>
          <w:szCs w:val="32"/>
          <w:highlight w:val="none"/>
          <w:shd w:val="clear" w:color="auto" w:fill="FFFFFF"/>
          <w:lang w:val="zh-CN"/>
        </w:rPr>
        <w:t>）</w:t>
      </w:r>
      <w:r>
        <w:rPr>
          <w:rFonts w:hint="eastAsia" w:ascii="Times New Roman" w:hAnsi="Times New Roman" w:eastAsia="仿宋_GB2312" w:cs="Times New Roman"/>
          <w:kern w:val="2"/>
          <w:sz w:val="32"/>
          <w:szCs w:val="24"/>
          <w:highlight w:val="none"/>
          <w:lang w:val="zh-CN" w:eastAsia="zh-CN" w:bidi="ar-SA"/>
        </w:rPr>
        <w:t>。</w:t>
      </w:r>
      <w:r>
        <w:rPr>
          <w:rFonts w:hint="eastAsia" w:ascii="Times New Roman" w:hAnsi="Times New Roman" w:eastAsia="仿宋_GB2312" w:cs="Times New Roman"/>
          <w:kern w:val="2"/>
          <w:sz w:val="32"/>
          <w:szCs w:val="24"/>
          <w:highlight w:val="none"/>
          <w:lang w:val="en-US" w:eastAsia="zh-CN" w:bidi="ar-SA"/>
        </w:rPr>
        <w:t>2023年</w:t>
      </w:r>
      <w:r>
        <w:rPr>
          <w:rFonts w:hint="eastAsia" w:cs="Times New Roman"/>
          <w:kern w:val="2"/>
          <w:sz w:val="32"/>
          <w:szCs w:val="24"/>
          <w:highlight w:val="none"/>
          <w:lang w:val="en-US" w:eastAsia="zh-CN" w:bidi="ar-SA"/>
        </w:rPr>
        <w:t>三汇镇</w:t>
      </w:r>
      <w:r>
        <w:rPr>
          <w:rFonts w:hint="eastAsia" w:ascii="Times New Roman" w:hAnsi="Times New Roman" w:eastAsia="仿宋_GB2312" w:cs="Times New Roman"/>
          <w:kern w:val="2"/>
          <w:sz w:val="32"/>
          <w:szCs w:val="24"/>
          <w:highlight w:val="none"/>
          <w:lang w:val="en-US" w:eastAsia="zh-CN" w:bidi="ar-SA"/>
        </w:rPr>
        <w:t>人民政府人均占有资产</w:t>
      </w:r>
      <w:r>
        <w:rPr>
          <w:rFonts w:hint="eastAsia" w:cs="Times New Roman"/>
          <w:kern w:val="2"/>
          <w:sz w:val="32"/>
          <w:szCs w:val="24"/>
          <w:highlight w:val="none"/>
          <w:lang w:val="en-US" w:eastAsia="zh-CN" w:bidi="ar-SA"/>
        </w:rPr>
        <w:t>11.32</w:t>
      </w:r>
      <w:r>
        <w:rPr>
          <w:rFonts w:hint="eastAsia" w:ascii="Times New Roman" w:hAnsi="Times New Roman" w:eastAsia="仿宋_GB2312" w:cs="Times New Roman"/>
          <w:kern w:val="2"/>
          <w:sz w:val="32"/>
          <w:szCs w:val="24"/>
          <w:highlight w:val="none"/>
          <w:lang w:val="en-US" w:eastAsia="zh-CN" w:bidi="ar-SA"/>
        </w:rPr>
        <w:t>万元，2024年人均占有资产</w:t>
      </w:r>
      <w:r>
        <w:rPr>
          <w:rFonts w:hint="eastAsia" w:cs="Times New Roman"/>
          <w:kern w:val="2"/>
          <w:sz w:val="32"/>
          <w:szCs w:val="24"/>
          <w:highlight w:val="none"/>
          <w:lang w:val="en-US" w:eastAsia="zh-CN" w:bidi="ar-SA"/>
        </w:rPr>
        <w:t>10.56</w:t>
      </w:r>
      <w:r>
        <w:rPr>
          <w:rFonts w:hint="eastAsia" w:ascii="Times New Roman" w:hAnsi="Times New Roman" w:eastAsia="仿宋_GB2312" w:cs="Times New Roman"/>
          <w:kern w:val="2"/>
          <w:sz w:val="32"/>
          <w:szCs w:val="24"/>
          <w:highlight w:val="none"/>
          <w:lang w:val="en-US" w:eastAsia="zh-CN" w:bidi="ar-SA"/>
        </w:rPr>
        <w:t>万元，人均资产变化率</w:t>
      </w:r>
      <w:r>
        <w:rPr>
          <w:rFonts w:hint="eastAsia" w:cs="Times New Roman"/>
          <w:kern w:val="2"/>
          <w:sz w:val="32"/>
          <w:szCs w:val="24"/>
          <w:highlight w:val="none"/>
          <w:lang w:val="en-US" w:eastAsia="zh-CN" w:bidi="ar-SA"/>
        </w:rPr>
        <w:t>-6.71</w:t>
      </w:r>
      <w:r>
        <w:rPr>
          <w:rFonts w:hint="eastAsia" w:ascii="Times New Roman" w:hAnsi="Times New Roman" w:eastAsia="仿宋_GB2312" w:cs="Times New Roman"/>
          <w:kern w:val="2"/>
          <w:sz w:val="32"/>
          <w:szCs w:val="24"/>
          <w:highlight w:val="none"/>
          <w:lang w:val="en-US" w:eastAsia="zh-CN" w:bidi="ar-SA"/>
        </w:rPr>
        <w:t>%</w:t>
      </w:r>
      <w:r>
        <w:rPr>
          <w:rFonts w:hint="eastAsia" w:ascii="Times New Roman" w:hAnsi="Times New Roman" w:eastAsia="仿宋_GB2312" w:cs="Times New Roman"/>
          <w:kern w:val="2"/>
          <w:sz w:val="32"/>
          <w:szCs w:val="24"/>
          <w:lang w:val="en-US" w:eastAsia="zh-CN" w:bidi="ar-SA"/>
        </w:rPr>
        <w:t>。</w:t>
      </w:r>
    </w:p>
    <w:p w14:paraId="770CC8A7">
      <w:pPr>
        <w:bidi w:val="0"/>
        <w:rPr>
          <w:rFonts w:hint="eastAsia" w:ascii="Times New Roman" w:hAnsi="Times New Roman" w:eastAsia="仿宋_GB2312" w:cs="Times New Roman"/>
          <w:kern w:val="2"/>
          <w:sz w:val="32"/>
          <w:szCs w:val="24"/>
          <w:lang w:val="zh-CN" w:eastAsia="zh-CN" w:bidi="ar-SA"/>
        </w:rPr>
      </w:pPr>
      <w:r>
        <w:rPr>
          <w:rFonts w:hint="eastAsia" w:ascii="Times New Roman" w:hAnsi="Times New Roman" w:eastAsia="仿宋_GB2312" w:cs="Times New Roman"/>
          <w:kern w:val="2"/>
          <w:sz w:val="32"/>
          <w:szCs w:val="24"/>
          <w:lang w:val="zh-CN" w:eastAsia="zh-CN" w:bidi="ar-SA"/>
        </w:rPr>
        <w:t>（</w:t>
      </w:r>
      <w:r>
        <w:rPr>
          <w:rFonts w:hint="eastAsia" w:ascii="Times New Roman" w:hAnsi="Times New Roman" w:eastAsia="仿宋_GB2312" w:cs="Times New Roman"/>
          <w:kern w:val="2"/>
          <w:sz w:val="32"/>
          <w:szCs w:val="24"/>
          <w:lang w:val="en-US" w:eastAsia="zh-CN" w:bidi="ar-SA"/>
        </w:rPr>
        <w:t>2</w:t>
      </w:r>
      <w:r>
        <w:rPr>
          <w:rFonts w:hint="eastAsia" w:ascii="Times New Roman" w:hAnsi="Times New Roman" w:eastAsia="仿宋_GB2312" w:cs="Times New Roman"/>
          <w:kern w:val="2"/>
          <w:sz w:val="32"/>
          <w:szCs w:val="24"/>
          <w:lang w:val="zh-CN" w:eastAsia="zh-CN" w:bidi="ar-SA"/>
        </w:rPr>
        <w:t>）资产利用率</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3分，自评得分3分</w:t>
      </w:r>
      <w:r>
        <w:rPr>
          <w:rFonts w:hint="eastAsia" w:ascii="楷体_GB2312" w:hAnsi="楷体_GB2312" w:cs="楷体_GB2312"/>
          <w:color w:val="000000"/>
          <w:kern w:val="0"/>
          <w:szCs w:val="32"/>
          <w:highlight w:val="none"/>
          <w:shd w:val="clear" w:color="auto" w:fill="FFFFFF"/>
          <w:lang w:val="zh-CN"/>
        </w:rPr>
        <w:t>）</w:t>
      </w:r>
      <w:r>
        <w:rPr>
          <w:rFonts w:hint="eastAsia" w:ascii="Times New Roman" w:hAnsi="Times New Roman" w:eastAsia="仿宋_GB2312" w:cs="Times New Roman"/>
          <w:kern w:val="2"/>
          <w:sz w:val="32"/>
          <w:szCs w:val="24"/>
          <w:lang w:val="zh-CN" w:eastAsia="zh-CN" w:bidi="ar-SA"/>
        </w:rPr>
        <w:t>。</w:t>
      </w:r>
    </w:p>
    <w:p w14:paraId="5E8FC801">
      <w:pPr>
        <w:bidi w:val="0"/>
        <w:rPr>
          <w:rFonts w:hint="eastAsia"/>
          <w:lang w:val="zh-CN"/>
        </w:rPr>
      </w:pPr>
      <w:r>
        <w:rPr>
          <w:rFonts w:hint="eastAsia"/>
        </w:rPr>
        <w:t>固定资产利用率100%，所有</w:t>
      </w:r>
      <w:r>
        <w:rPr>
          <w:rFonts w:hint="eastAsia"/>
          <w:lang w:eastAsia="zh-CN"/>
        </w:rPr>
        <w:t>资</w:t>
      </w:r>
      <w:r>
        <w:rPr>
          <w:rFonts w:hint="eastAsia"/>
        </w:rPr>
        <w:t>产均得到有效利用。</w:t>
      </w:r>
    </w:p>
    <w:p w14:paraId="513C6F5F">
      <w:pPr>
        <w:bidi w:val="0"/>
        <w:rPr>
          <w:rFonts w:hint="default" w:eastAsia="仿宋_GB2312"/>
          <w:lang w:val="en-US" w:eastAsia="zh-CN"/>
        </w:rPr>
      </w:pPr>
      <w:r>
        <w:rPr>
          <w:rFonts w:hint="eastAsia"/>
          <w:lang w:val="zh-CN"/>
        </w:rPr>
        <w:t>（</w:t>
      </w:r>
      <w:r>
        <w:rPr>
          <w:rFonts w:hint="eastAsia"/>
          <w:lang w:val="en-US" w:eastAsia="zh-CN"/>
        </w:rPr>
        <w:t>3</w:t>
      </w:r>
      <w:r>
        <w:rPr>
          <w:rFonts w:hint="eastAsia"/>
          <w:lang w:val="zh-CN"/>
        </w:rPr>
        <w:t>）资产盘活率</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3分，自评得分3分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r>
        <w:rPr>
          <w:rFonts w:hint="eastAsia"/>
          <w:lang w:val="zh-CN" w:eastAsia="zh-CN"/>
        </w:rPr>
        <w:t>三汇镇人民政府</w:t>
      </w:r>
      <w:r>
        <w:rPr>
          <w:rFonts w:hint="eastAsia"/>
          <w:lang w:val="en-US" w:eastAsia="zh-CN"/>
        </w:rPr>
        <w:t>2023年、2024年均无</w:t>
      </w:r>
      <w:r>
        <w:rPr>
          <w:rFonts w:hint="eastAsia"/>
          <w:lang w:val="zh-CN"/>
        </w:rPr>
        <w:t>闲置一年以上的资产，盘活率</w:t>
      </w:r>
      <w:r>
        <w:rPr>
          <w:rFonts w:hint="eastAsia"/>
          <w:lang w:val="en-US" w:eastAsia="zh-CN"/>
        </w:rPr>
        <w:t>100%。</w:t>
      </w:r>
    </w:p>
    <w:p w14:paraId="21901644">
      <w:pPr>
        <w:pStyle w:val="6"/>
        <w:numPr>
          <w:ilvl w:val="0"/>
          <w:numId w:val="6"/>
        </w:numPr>
        <w:bidi w:val="0"/>
        <w:rPr>
          <w:rFonts w:hint="eastAsia"/>
          <w:lang w:val="zh-CN"/>
        </w:rPr>
      </w:pPr>
      <w:r>
        <w:rPr>
          <w:rFonts w:hint="default"/>
          <w:lang w:val="zh-CN"/>
        </w:rPr>
        <w:t>采购管理</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6分，自评得分6分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p>
    <w:p w14:paraId="726E62E6">
      <w:pPr>
        <w:numPr>
          <w:ilvl w:val="0"/>
          <w:numId w:val="7"/>
        </w:numPr>
        <w:bidi w:val="0"/>
        <w:rPr>
          <w:rFonts w:hint="default"/>
          <w:lang w:val="en-US" w:eastAsia="zh-CN"/>
        </w:rPr>
      </w:pPr>
      <w:r>
        <w:rPr>
          <w:rFonts w:hint="eastAsia"/>
          <w:lang w:val="zh-CN"/>
        </w:rPr>
        <w:t>支持中小企业发展。三汇镇人民政府</w:t>
      </w:r>
      <w:r>
        <w:rPr>
          <w:rFonts w:hint="eastAsia"/>
          <w:lang w:val="en-US" w:eastAsia="zh-CN"/>
        </w:rPr>
        <w:t>2024年采购项目支持中小企业发展。</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3分，自评得分3分</w:t>
      </w:r>
      <w:r>
        <w:rPr>
          <w:rFonts w:hint="eastAsia" w:ascii="楷体_GB2312" w:hAnsi="楷体_GB2312" w:cs="楷体_GB2312"/>
          <w:color w:val="000000"/>
          <w:kern w:val="0"/>
          <w:szCs w:val="32"/>
          <w:highlight w:val="none"/>
          <w:shd w:val="clear" w:color="auto" w:fill="FFFFFF"/>
          <w:lang w:val="zh-CN"/>
        </w:rPr>
        <w:t>）</w:t>
      </w:r>
      <w:r>
        <w:rPr>
          <w:rFonts w:hint="eastAsia"/>
          <w:lang w:val="en-US" w:eastAsia="zh-CN"/>
        </w:rPr>
        <w:t>。</w:t>
      </w:r>
    </w:p>
    <w:p w14:paraId="2501E350">
      <w:pPr>
        <w:numPr>
          <w:ilvl w:val="0"/>
          <w:numId w:val="7"/>
        </w:numPr>
        <w:bidi w:val="0"/>
        <w:rPr>
          <w:rFonts w:hint="eastAsia"/>
          <w:lang w:val="zh-CN"/>
        </w:rPr>
      </w:pPr>
      <w:r>
        <w:rPr>
          <w:rFonts w:hint="eastAsia"/>
          <w:lang w:val="zh-CN"/>
        </w:rPr>
        <w:t>采购执行率。渠县三汇镇人民政府</w:t>
      </w:r>
      <w:r>
        <w:rPr>
          <w:rFonts w:hint="eastAsia"/>
          <w:lang w:val="en-US" w:eastAsia="zh-CN"/>
        </w:rPr>
        <w:t>2024年有采购项目，预算1270000元，执行率100%</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3分，自评得分3分</w:t>
      </w:r>
      <w:r>
        <w:rPr>
          <w:rFonts w:hint="eastAsia" w:ascii="楷体_GB2312" w:hAnsi="楷体_GB2312" w:cs="楷体_GB2312"/>
          <w:color w:val="000000"/>
          <w:kern w:val="0"/>
          <w:szCs w:val="32"/>
          <w:highlight w:val="none"/>
          <w:shd w:val="clear" w:color="auto" w:fill="FFFFFF"/>
          <w:lang w:val="zh-CN"/>
        </w:rPr>
        <w:t>）</w:t>
      </w:r>
      <w:r>
        <w:rPr>
          <w:rFonts w:hint="eastAsia"/>
          <w:lang w:val="en-US" w:eastAsia="zh-CN"/>
        </w:rPr>
        <w:t>。</w:t>
      </w:r>
    </w:p>
    <w:p w14:paraId="0DD67D72">
      <w:pPr>
        <w:pStyle w:val="5"/>
        <w:numPr>
          <w:ilvl w:val="0"/>
          <w:numId w:val="8"/>
        </w:numPr>
        <w:bidi w:val="0"/>
        <w:rPr>
          <w:rFonts w:hint="default"/>
          <w:lang w:val="zh-CN"/>
        </w:rPr>
      </w:pPr>
      <w:r>
        <w:rPr>
          <w:rFonts w:hint="default"/>
          <w:lang w:val="zh-CN"/>
        </w:rPr>
        <w:t>部门预算项目绩效分析。</w:t>
      </w:r>
    </w:p>
    <w:p w14:paraId="562411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常年项目绩效分析。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18</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6276211</w:t>
      </w:r>
      <w:r>
        <w:rPr>
          <w:rFonts w:hint="default" w:cs="Times New Roman"/>
          <w:color w:val="000000"/>
          <w:kern w:val="0"/>
          <w:szCs w:val="32"/>
          <w:highlight w:val="none"/>
          <w:shd w:val="clear" w:color="auto" w:fill="FFFFFF"/>
          <w:lang w:val="zh-CN" w:eastAsia="zh-CN"/>
        </w:rPr>
        <w:t>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40C6CF0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阶段</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一次性</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1035724.48</w:t>
      </w:r>
      <w:r>
        <w:rPr>
          <w:rFonts w:hint="default" w:cs="Times New Roman"/>
          <w:color w:val="000000"/>
          <w:kern w:val="0"/>
          <w:szCs w:val="32"/>
          <w:highlight w:val="none"/>
          <w:shd w:val="clear" w:color="auto" w:fill="FFFFFF"/>
          <w:lang w:val="zh-CN" w:eastAsia="zh-CN"/>
        </w:rPr>
        <w:t>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541A6B90">
      <w:pPr>
        <w:pStyle w:val="6"/>
        <w:numPr>
          <w:ilvl w:val="0"/>
          <w:numId w:val="9"/>
        </w:numPr>
        <w:bidi w:val="0"/>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zh-CN"/>
        </w:rPr>
        <w:t>项目决策</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12分，自评得分12分</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zh-CN"/>
        </w:rPr>
        <w:t>。</w:t>
      </w:r>
    </w:p>
    <w:p w14:paraId="48C4C9F6">
      <w:pPr>
        <w:bidi w:val="0"/>
        <w:rPr>
          <w:rFonts w:hint="eastAsia"/>
          <w:lang w:eastAsia="zh-CN"/>
        </w:rPr>
      </w:pPr>
      <w:r>
        <w:rPr>
          <w:rFonts w:hint="eastAsia"/>
          <w:lang w:eastAsia="zh-CN"/>
        </w:rPr>
        <w:t>（1）决策程序（4分）。部门预算项目的设立履行了项目申报论证程序，与部门的职能职责相符，项目申报经过集体决策。</w:t>
      </w:r>
    </w:p>
    <w:p w14:paraId="37CFEC23">
      <w:pPr>
        <w:bidi w:val="0"/>
        <w:rPr>
          <w:rFonts w:hint="eastAsia"/>
          <w:lang w:eastAsia="zh-CN"/>
        </w:rPr>
      </w:pPr>
      <w:r>
        <w:rPr>
          <w:rFonts w:hint="eastAsia"/>
          <w:lang w:eastAsia="zh-CN"/>
        </w:rPr>
        <w:t>“决策程序”指标满分4分，自评得分4分。</w:t>
      </w:r>
    </w:p>
    <w:p w14:paraId="39D44866">
      <w:pPr>
        <w:bidi w:val="0"/>
        <w:rPr>
          <w:rFonts w:hint="eastAsia"/>
          <w:lang w:eastAsia="zh-CN"/>
        </w:rPr>
      </w:pPr>
      <w:r>
        <w:rPr>
          <w:rFonts w:hint="eastAsia"/>
          <w:lang w:eastAsia="zh-CN"/>
        </w:rPr>
        <w:t>（2）目标设置（4分）。绩效目标制定科学合理，规范完整，量化细化，并与预算安排项匹配。</w:t>
      </w:r>
    </w:p>
    <w:p w14:paraId="12171457">
      <w:pPr>
        <w:bidi w:val="0"/>
        <w:rPr>
          <w:rFonts w:hint="eastAsia"/>
          <w:lang w:eastAsia="zh-CN"/>
        </w:rPr>
      </w:pPr>
      <w:r>
        <w:rPr>
          <w:rFonts w:hint="eastAsia"/>
          <w:lang w:eastAsia="zh-CN"/>
        </w:rPr>
        <w:t>“目标设置”满分4分，自评得分4分。</w:t>
      </w:r>
    </w:p>
    <w:p w14:paraId="61BEF8AF">
      <w:pPr>
        <w:bidi w:val="0"/>
        <w:rPr>
          <w:rFonts w:hint="eastAsia"/>
          <w:lang w:eastAsia="zh-CN"/>
        </w:rPr>
      </w:pPr>
      <w:r>
        <w:rPr>
          <w:rFonts w:hint="eastAsia"/>
          <w:lang w:eastAsia="zh-CN"/>
        </w:rPr>
        <w:t>（3）项目入库（4分）。所有项目均在规定时间内完成入库。</w:t>
      </w:r>
    </w:p>
    <w:p w14:paraId="1A9BFF5F">
      <w:pPr>
        <w:bidi w:val="0"/>
        <w:rPr>
          <w:rFonts w:hint="eastAsia" w:eastAsia="仿宋_GB2312"/>
          <w:lang w:eastAsia="zh-CN"/>
        </w:rPr>
      </w:pPr>
      <w:r>
        <w:rPr>
          <w:rFonts w:hint="eastAsia"/>
          <w:lang w:eastAsia="zh-CN"/>
        </w:rPr>
        <w:t>“项目入库”满分4分，自评得分4分。</w:t>
      </w:r>
    </w:p>
    <w:p w14:paraId="41DA87E6">
      <w:pPr>
        <w:pStyle w:val="7"/>
        <w:numPr>
          <w:ilvl w:val="0"/>
          <w:numId w:val="9"/>
        </w:numPr>
        <w:bidi w:val="0"/>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项目执行</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12分，自评得分12分</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zh-CN"/>
        </w:rPr>
        <w:t>。</w:t>
      </w:r>
    </w:p>
    <w:p w14:paraId="49954365">
      <w:pPr>
        <w:bidi w:val="0"/>
        <w:rPr>
          <w:rFonts w:hint="eastAsia"/>
          <w:lang w:val="zh-CN"/>
        </w:rPr>
      </w:pPr>
      <w:r>
        <w:rPr>
          <w:rFonts w:hint="eastAsia"/>
          <w:lang w:val="zh-CN"/>
        </w:rPr>
        <w:t>（1）执行同向（4分）。根据现场评价，抽查项目实际列支内容与项目绩效目标设置方向基本相符。</w:t>
      </w:r>
    </w:p>
    <w:p w14:paraId="2B21EF8D">
      <w:pPr>
        <w:bidi w:val="0"/>
        <w:rPr>
          <w:rFonts w:hint="eastAsia"/>
          <w:lang w:val="zh-CN"/>
        </w:rPr>
      </w:pPr>
      <w:r>
        <w:rPr>
          <w:rFonts w:hint="eastAsia"/>
          <w:lang w:val="zh-CN"/>
        </w:rPr>
        <w:t>“执行同向”满分4分，自评得分4分。</w:t>
      </w:r>
    </w:p>
    <w:p w14:paraId="51A0F9D7">
      <w:pPr>
        <w:bidi w:val="0"/>
        <w:rPr>
          <w:rFonts w:hint="eastAsia"/>
          <w:lang w:val="zh-CN"/>
        </w:rPr>
      </w:pPr>
      <w:r>
        <w:rPr>
          <w:rFonts w:hint="eastAsia"/>
          <w:lang w:val="zh-CN"/>
        </w:rPr>
        <w:t>（2）项目调整（4分）。根据现场评价情况，涉及预算调整的项目能按照相关履行调整报批手续，调整程序规范，依据较充分。</w:t>
      </w:r>
    </w:p>
    <w:p w14:paraId="3C5260A6">
      <w:pPr>
        <w:bidi w:val="0"/>
        <w:rPr>
          <w:rFonts w:hint="eastAsia"/>
          <w:lang w:val="zh-CN"/>
        </w:rPr>
      </w:pPr>
      <w:r>
        <w:rPr>
          <w:rFonts w:hint="eastAsia"/>
          <w:lang w:val="zh-CN"/>
        </w:rPr>
        <w:t>“项目调整”指标满分4分，自评得分4分。</w:t>
      </w:r>
    </w:p>
    <w:p w14:paraId="533ED6F6">
      <w:pPr>
        <w:bidi w:val="0"/>
        <w:rPr>
          <w:rFonts w:hint="eastAsia"/>
          <w:lang w:val="zh-CN"/>
        </w:rPr>
      </w:pPr>
      <w:r>
        <w:rPr>
          <w:rFonts w:hint="eastAsia"/>
          <w:lang w:val="zh-CN"/>
        </w:rPr>
        <w:t>（3）执行结果（4分）。根据三汇镇人民政府提供资料，三汇镇人民政府部门预算项目</w:t>
      </w:r>
      <w:r>
        <w:rPr>
          <w:rFonts w:hint="eastAsia"/>
          <w:lang w:val="en-US" w:eastAsia="zh-CN"/>
        </w:rPr>
        <w:t>43</w:t>
      </w:r>
      <w:r>
        <w:rPr>
          <w:rFonts w:hint="eastAsia"/>
          <w:lang w:val="zh-CN"/>
        </w:rPr>
        <w:t>个，预算结余率小于10%项目</w:t>
      </w:r>
      <w:r>
        <w:rPr>
          <w:rFonts w:hint="eastAsia"/>
          <w:lang w:val="en-US" w:eastAsia="zh-CN"/>
        </w:rPr>
        <w:t>43</w:t>
      </w:r>
      <w:r>
        <w:rPr>
          <w:rFonts w:hint="eastAsia"/>
          <w:lang w:val="zh-CN"/>
        </w:rPr>
        <w:t>个占项目总数100%。</w:t>
      </w:r>
    </w:p>
    <w:p w14:paraId="56B178EB">
      <w:pPr>
        <w:bidi w:val="0"/>
        <w:rPr>
          <w:rFonts w:hint="default"/>
          <w:lang w:val="en-US" w:eastAsia="zh-CN"/>
        </w:rPr>
      </w:pPr>
      <w:r>
        <w:rPr>
          <w:rFonts w:hint="eastAsia"/>
          <w:lang w:val="zh-CN"/>
        </w:rPr>
        <w:t>“执行结果”指标满分4分，自评得分4分。</w:t>
      </w:r>
    </w:p>
    <w:p w14:paraId="095291B1">
      <w:pPr>
        <w:pStyle w:val="6"/>
        <w:numPr>
          <w:ilvl w:val="0"/>
          <w:numId w:val="9"/>
        </w:numPr>
        <w:bidi w:val="0"/>
        <w:rPr>
          <w:rFonts w:hint="eastAsia"/>
          <w:lang w:val="zh-CN"/>
        </w:rPr>
      </w:pPr>
      <w:r>
        <w:rPr>
          <w:rFonts w:hint="eastAsia"/>
          <w:lang w:val="zh-CN"/>
        </w:rPr>
        <w:t>目标实现</w:t>
      </w:r>
      <w:r>
        <w:rPr>
          <w:rFonts w:hint="eastAsia" w:ascii="楷体_GB2312" w:hAnsi="楷体_GB2312" w:cs="楷体_GB2312"/>
          <w:color w:val="000000"/>
          <w:kern w:val="0"/>
          <w:szCs w:val="32"/>
          <w:highlight w:val="none"/>
          <w:shd w:val="clear" w:color="auto" w:fill="FFFFFF"/>
          <w:lang w:val="zh-CN"/>
        </w:rPr>
        <w:t>（指标</w:t>
      </w:r>
      <w:r>
        <w:rPr>
          <w:rFonts w:hint="eastAsia" w:ascii="楷体_GB2312" w:hAnsi="楷体_GB2312" w:cs="楷体_GB2312"/>
          <w:color w:val="000000"/>
          <w:kern w:val="0"/>
          <w:szCs w:val="32"/>
          <w:highlight w:val="none"/>
          <w:shd w:val="clear" w:color="auto" w:fill="FFFFFF"/>
          <w:lang w:val="en-US" w:eastAsia="zh-CN"/>
        </w:rPr>
        <w:t>11分，自评得分11分</w:t>
      </w:r>
      <w:r>
        <w:rPr>
          <w:rFonts w:hint="eastAsia" w:ascii="楷体_GB2312" w:hAnsi="楷体_GB2312" w:cs="楷体_GB2312"/>
          <w:color w:val="000000"/>
          <w:kern w:val="0"/>
          <w:szCs w:val="32"/>
          <w:highlight w:val="none"/>
          <w:shd w:val="clear" w:color="auto" w:fill="FFFFFF"/>
          <w:lang w:val="zh-CN"/>
        </w:rPr>
        <w:t>）</w:t>
      </w:r>
      <w:r>
        <w:rPr>
          <w:rFonts w:hint="eastAsia"/>
          <w:lang w:val="zh-CN"/>
        </w:rPr>
        <w:t>。</w:t>
      </w:r>
    </w:p>
    <w:p w14:paraId="080F55D8">
      <w:pPr>
        <w:rPr>
          <w:rFonts w:hint="eastAsia"/>
          <w:lang w:val="zh-CN"/>
        </w:rPr>
      </w:pPr>
      <w:r>
        <w:rPr>
          <w:rFonts w:hint="eastAsia"/>
          <w:lang w:val="zh-CN"/>
        </w:rPr>
        <w:t>（1）目标完成（4分）</w:t>
      </w:r>
    </w:p>
    <w:p w14:paraId="33876BD5">
      <w:pPr>
        <w:rPr>
          <w:rFonts w:hint="eastAsia"/>
          <w:lang w:val="zh-CN"/>
        </w:rPr>
      </w:pPr>
      <w:r>
        <w:rPr>
          <w:rFonts w:hint="eastAsia"/>
          <w:lang w:val="zh-CN"/>
        </w:rPr>
        <w:t>部门预算</w:t>
      </w:r>
      <w:r>
        <w:rPr>
          <w:rFonts w:hint="eastAsia"/>
          <w:lang w:val="en-US" w:eastAsia="zh-CN"/>
        </w:rPr>
        <w:t>43</w:t>
      </w:r>
      <w:r>
        <w:rPr>
          <w:rFonts w:hint="eastAsia"/>
          <w:lang w:val="zh-CN"/>
        </w:rPr>
        <w:t>个项目中，完成绩效目标数量指标的项目有</w:t>
      </w:r>
      <w:r>
        <w:rPr>
          <w:rFonts w:hint="eastAsia"/>
          <w:lang w:val="en-US" w:eastAsia="zh-CN"/>
        </w:rPr>
        <w:t>43</w:t>
      </w:r>
      <w:r>
        <w:rPr>
          <w:rFonts w:hint="eastAsia"/>
          <w:lang w:val="zh-CN"/>
        </w:rPr>
        <w:t>个，完成率</w:t>
      </w:r>
      <w:r>
        <w:rPr>
          <w:rFonts w:hint="eastAsia"/>
          <w:lang w:val="en-US" w:eastAsia="zh-CN"/>
        </w:rPr>
        <w:t>100</w:t>
      </w:r>
      <w:r>
        <w:rPr>
          <w:rFonts w:hint="eastAsia"/>
          <w:lang w:val="zh-CN"/>
        </w:rPr>
        <w:t>%。</w:t>
      </w:r>
    </w:p>
    <w:p w14:paraId="0B9E47F3">
      <w:pPr>
        <w:rPr>
          <w:rFonts w:hint="eastAsia"/>
          <w:lang w:val="zh-CN"/>
        </w:rPr>
      </w:pPr>
      <w:r>
        <w:rPr>
          <w:rFonts w:hint="eastAsia"/>
          <w:lang w:val="zh-CN"/>
        </w:rPr>
        <w:t>“目标完成”指标满分4分，自评得分4分。</w:t>
      </w:r>
    </w:p>
    <w:p w14:paraId="04CFAAB5">
      <w:pPr>
        <w:rPr>
          <w:rFonts w:hint="eastAsia"/>
          <w:lang w:val="zh-CN"/>
        </w:rPr>
      </w:pPr>
      <w:r>
        <w:rPr>
          <w:rFonts w:hint="eastAsia"/>
          <w:lang w:val="zh-CN"/>
        </w:rPr>
        <w:t>（2）项目偏离（4分）</w:t>
      </w:r>
    </w:p>
    <w:p w14:paraId="4DA89A35">
      <w:pPr>
        <w:rPr>
          <w:rFonts w:hint="eastAsia"/>
          <w:lang w:val="zh-CN"/>
        </w:rPr>
      </w:pPr>
      <w:r>
        <w:rPr>
          <w:rFonts w:hint="eastAsia"/>
          <w:lang w:val="zh-CN"/>
        </w:rPr>
        <w:t>已完成预期指标值的数量指标中偏离度在30%内的指标</w:t>
      </w:r>
      <w:r>
        <w:rPr>
          <w:rFonts w:hint="eastAsia"/>
          <w:lang w:val="en-US" w:eastAsia="zh-CN"/>
        </w:rPr>
        <w:t>80</w:t>
      </w:r>
      <w:r>
        <w:rPr>
          <w:rFonts w:hint="eastAsia"/>
          <w:lang w:val="zh-CN"/>
        </w:rPr>
        <w:t>个，已完成预期指标值的数量指标</w:t>
      </w:r>
      <w:r>
        <w:rPr>
          <w:rFonts w:hint="eastAsia"/>
          <w:lang w:val="en-US" w:eastAsia="zh-CN"/>
        </w:rPr>
        <w:t>80</w:t>
      </w:r>
      <w:r>
        <w:rPr>
          <w:rFonts w:hint="eastAsia"/>
          <w:lang w:val="zh-CN"/>
        </w:rPr>
        <w:t>个，部门项目中已完成的数量指标偏离度在30%内的指标占比</w:t>
      </w:r>
      <w:r>
        <w:rPr>
          <w:rFonts w:hint="eastAsia"/>
          <w:lang w:val="en-US" w:eastAsia="zh-CN"/>
        </w:rPr>
        <w:t>100</w:t>
      </w:r>
      <w:r>
        <w:rPr>
          <w:rFonts w:hint="eastAsia"/>
          <w:lang w:val="zh-CN"/>
        </w:rPr>
        <w:t>%。</w:t>
      </w:r>
    </w:p>
    <w:p w14:paraId="26BE1249">
      <w:pPr>
        <w:rPr>
          <w:rFonts w:hint="eastAsia"/>
          <w:lang w:val="zh-CN"/>
        </w:rPr>
      </w:pPr>
      <w:r>
        <w:rPr>
          <w:rFonts w:hint="eastAsia"/>
          <w:lang w:val="zh-CN"/>
        </w:rPr>
        <w:t>“项目偏离”指标满分4分，自评得分</w:t>
      </w:r>
      <w:r>
        <w:rPr>
          <w:rFonts w:hint="eastAsia"/>
          <w:lang w:val="en-US" w:eastAsia="zh-CN"/>
        </w:rPr>
        <w:t>4</w:t>
      </w:r>
      <w:r>
        <w:rPr>
          <w:rFonts w:hint="eastAsia"/>
          <w:lang w:val="zh-CN"/>
        </w:rPr>
        <w:t>分。</w:t>
      </w:r>
    </w:p>
    <w:p w14:paraId="4A22C59F">
      <w:pPr>
        <w:rPr>
          <w:rFonts w:hint="eastAsia"/>
          <w:lang w:val="zh-CN"/>
        </w:rPr>
      </w:pPr>
      <w:r>
        <w:rPr>
          <w:rFonts w:hint="eastAsia"/>
          <w:lang w:val="zh-CN"/>
        </w:rPr>
        <w:t>（3）实现效果（3分）</w:t>
      </w:r>
    </w:p>
    <w:p w14:paraId="00244BFD">
      <w:pPr>
        <w:rPr>
          <w:rFonts w:hint="eastAsia"/>
          <w:lang w:val="zh-CN"/>
        </w:rPr>
      </w:pPr>
      <w:r>
        <w:rPr>
          <w:rFonts w:hint="eastAsia"/>
          <w:lang w:val="zh-CN"/>
        </w:rPr>
        <w:t>部门预算项目绩效目标效益指标</w:t>
      </w:r>
      <w:r>
        <w:rPr>
          <w:rFonts w:hint="eastAsia"/>
          <w:lang w:val="en-US" w:eastAsia="zh-CN"/>
        </w:rPr>
        <w:t>62</w:t>
      </w:r>
      <w:r>
        <w:rPr>
          <w:rFonts w:hint="eastAsia"/>
          <w:lang w:val="zh-CN"/>
        </w:rPr>
        <w:t>个，已完成预期指标值的</w:t>
      </w:r>
      <w:r>
        <w:rPr>
          <w:rFonts w:hint="eastAsia"/>
          <w:lang w:val="en-US" w:eastAsia="zh-CN"/>
        </w:rPr>
        <w:t>62</w:t>
      </w:r>
      <w:r>
        <w:rPr>
          <w:rFonts w:hint="eastAsia"/>
          <w:lang w:val="zh-CN"/>
        </w:rPr>
        <w:t>个，占比</w:t>
      </w:r>
      <w:r>
        <w:rPr>
          <w:rFonts w:hint="eastAsia"/>
          <w:lang w:val="en-US" w:eastAsia="zh-CN"/>
        </w:rPr>
        <w:t>100</w:t>
      </w:r>
      <w:r>
        <w:rPr>
          <w:rFonts w:hint="eastAsia"/>
          <w:lang w:val="zh-CN"/>
        </w:rPr>
        <w:t>%。</w:t>
      </w:r>
    </w:p>
    <w:p w14:paraId="24A4FDD8">
      <w:pPr>
        <w:rPr>
          <w:rFonts w:hint="eastAsia" w:ascii="Times New Roman" w:hAnsi="Times New Roman" w:eastAsia="仿宋_GB2312" w:cs="Times New Roman"/>
          <w:color w:val="333333"/>
          <w:sz w:val="32"/>
          <w:szCs w:val="32"/>
          <w:highlight w:val="none"/>
          <w:u w:val="none"/>
          <w:shd w:val="clear" w:color="auto" w:fill="auto"/>
          <w:lang w:eastAsia="zh-CN" w:bidi="ar"/>
        </w:rPr>
      </w:pPr>
      <w:r>
        <w:rPr>
          <w:rFonts w:hint="eastAsia"/>
          <w:lang w:val="zh-CN"/>
        </w:rPr>
        <w:t>“实现效果”指标满分3分，自评得分</w:t>
      </w:r>
      <w:r>
        <w:rPr>
          <w:rFonts w:hint="eastAsia"/>
          <w:lang w:val="en-US" w:eastAsia="zh-CN"/>
        </w:rPr>
        <w:t>3</w:t>
      </w:r>
      <w:r>
        <w:rPr>
          <w:rFonts w:hint="eastAsia"/>
          <w:lang w:val="zh-CN"/>
        </w:rPr>
        <w:t>分。</w:t>
      </w:r>
    </w:p>
    <w:p w14:paraId="0650D5F9">
      <w:pPr>
        <w:pStyle w:val="5"/>
        <w:numPr>
          <w:ilvl w:val="0"/>
          <w:numId w:val="8"/>
        </w:numPr>
        <w:bidi w:val="0"/>
        <w:rPr>
          <w:rFonts w:hint="default"/>
          <w:lang w:val="zh-CN" w:eastAsia="zh-CN"/>
        </w:rPr>
      </w:pPr>
      <w:r>
        <w:rPr>
          <w:rFonts w:hint="default"/>
          <w:lang w:val="zh-CN" w:eastAsia="zh-CN"/>
        </w:rPr>
        <w:t>其他“两本”预算和重点领域项目情况。</w:t>
      </w:r>
    </w:p>
    <w:p w14:paraId="4EA05735">
      <w:pPr>
        <w:bidi w:val="0"/>
        <w:rPr>
          <w:rFonts w:hint="eastAsia"/>
          <w:lang w:eastAsia="zh-CN"/>
        </w:rPr>
      </w:pPr>
      <w:r>
        <w:rPr>
          <w:rFonts w:hint="eastAsia"/>
          <w:lang w:eastAsia="zh-CN"/>
        </w:rPr>
        <w:t>渠县三汇镇人民政府2024年度</w:t>
      </w:r>
      <w:r>
        <w:rPr>
          <w:rFonts w:hint="eastAsia"/>
          <w:lang w:val="en-US" w:eastAsia="zh-CN"/>
        </w:rPr>
        <w:t>43个项目中，</w:t>
      </w:r>
      <w:r>
        <w:rPr>
          <w:rFonts w:hint="eastAsia"/>
          <w:lang w:eastAsia="zh-CN"/>
        </w:rPr>
        <w:t>涉及32个一般公共预算资金项目，涉及预算总金额935</w:t>
      </w:r>
      <w:r>
        <w:rPr>
          <w:rFonts w:hint="eastAsia"/>
          <w:lang w:val="en-US" w:eastAsia="zh-CN"/>
        </w:rPr>
        <w:t>3714</w:t>
      </w:r>
      <w:r>
        <w:rPr>
          <w:rFonts w:hint="eastAsia"/>
          <w:lang w:eastAsia="zh-CN"/>
        </w:rPr>
        <w:t>元，1个国有资本经营预算，涉及预算总金额20</w:t>
      </w:r>
      <w:r>
        <w:rPr>
          <w:rFonts w:hint="eastAsia"/>
          <w:lang w:val="en-US" w:eastAsia="zh-CN"/>
        </w:rPr>
        <w:t>0000</w:t>
      </w:r>
      <w:r>
        <w:rPr>
          <w:rFonts w:hint="eastAsia"/>
          <w:lang w:eastAsia="zh-CN"/>
        </w:rPr>
        <w:t>元，8个政府性基金预算项目，涉及预算总金额</w:t>
      </w:r>
      <w:r>
        <w:rPr>
          <w:rFonts w:hint="eastAsia"/>
          <w:lang w:val="en-US" w:eastAsia="zh-CN"/>
        </w:rPr>
        <w:t>4672339.03</w:t>
      </w:r>
      <w:r>
        <w:rPr>
          <w:rFonts w:hint="eastAsia"/>
          <w:lang w:eastAsia="zh-CN"/>
        </w:rPr>
        <w:t>元，及同时涉及一般公共预算资金和政府性基金预算的项目1个，为乡村振兴-东西干道二期项目城镇基础设施建设资金项目，其中一般公共预算资金114500元，政府性基金预算2289382.45元。</w:t>
      </w:r>
    </w:p>
    <w:p w14:paraId="1B1046C8">
      <w:pPr>
        <w:numPr>
          <w:ilvl w:val="0"/>
          <w:numId w:val="10"/>
        </w:numPr>
        <w:bidi w:val="0"/>
        <w:rPr>
          <w:rFonts w:hint="default"/>
          <w:highlight w:val="none"/>
          <w:lang w:val="en-US" w:eastAsia="zh-CN"/>
        </w:rPr>
      </w:pPr>
      <w:r>
        <w:rPr>
          <w:rFonts w:hint="default"/>
          <w:highlight w:val="none"/>
          <w:lang w:val="en-US" w:eastAsia="zh-CN"/>
        </w:rPr>
        <w:t>政府性基金预算情况。简要阐述政府性基金预算的绩效目标完成情况，详细附表。</w:t>
      </w:r>
    </w:p>
    <w:p w14:paraId="2B330C0D">
      <w:pPr>
        <w:pStyle w:val="2"/>
        <w:rPr>
          <w:rFonts w:hint="default"/>
          <w:lang w:val="en-US" w:eastAsia="zh-CN"/>
        </w:rPr>
      </w:pPr>
    </w:p>
    <w:tbl>
      <w:tblPr>
        <w:tblStyle w:val="18"/>
        <w:tblW w:w="90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9"/>
        <w:gridCol w:w="1440"/>
        <w:gridCol w:w="1800"/>
        <w:gridCol w:w="990"/>
      </w:tblGrid>
      <w:tr w14:paraId="2DEC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A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预算数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79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8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执行率</w:t>
            </w:r>
          </w:p>
        </w:tc>
      </w:tr>
      <w:tr w14:paraId="4E94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761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汇涌路K4+550处隐患治理项目征地和青苗补偿费用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5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227742.03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6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227742.03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89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0EB3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212B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三汇镇石盘渡口三汇中学大桥大盘社区段临时用地青苗补偿费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8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230812.5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53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230812.5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A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22BD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EB7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2024年城乡环境综合治理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C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F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F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129D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954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2024年乡镇行政体制改革经费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0D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4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F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3328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ACC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三汇镇曾华凡因公受伤补偿金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3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286019.5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4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286019.5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E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63C1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6D0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三汇镇响滩村道路建设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D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60000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60000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9E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68F1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FA0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三汇镇达成铁路（汇南段）环境治理风貌打造项目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7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852901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8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852901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9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2AB7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D7B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三汇镇2024年防洪工程占地及青苗、附属物补偿费用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A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1974864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1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1974864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B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14:paraId="1373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6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乡村振兴-东西干道二期项目城镇基础设施建设资金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9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2289382.45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3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方正仿宋_GBK" w:hAnsi="方正仿宋_GBK" w:eastAsia="方正仿宋_GBK" w:cs="方正仿宋_GBK"/>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2289382.45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C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bl>
    <w:p w14:paraId="6D81583A">
      <w:pPr>
        <w:pStyle w:val="16"/>
        <w:numPr>
          <w:ilvl w:val="0"/>
          <w:numId w:val="0"/>
        </w:numPr>
        <w:rPr>
          <w:rFonts w:hint="default"/>
          <w:lang w:val="en-US" w:eastAsia="zh-CN"/>
        </w:rPr>
      </w:pPr>
    </w:p>
    <w:p w14:paraId="75E9DD67">
      <w:pPr>
        <w:numPr>
          <w:ilvl w:val="0"/>
          <w:numId w:val="0"/>
        </w:numPr>
        <w:bidi w:val="0"/>
        <w:ind w:leftChars="0" w:firstLine="640" w:firstLineChars="200"/>
        <w:rPr>
          <w:rFonts w:hint="default"/>
          <w:highlight w:val="none"/>
          <w:lang w:val="en-US" w:eastAsia="zh-CN"/>
        </w:rPr>
      </w:pP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国有资本经营</w:t>
      </w:r>
      <w:r>
        <w:rPr>
          <w:rFonts w:hint="default"/>
          <w:highlight w:val="none"/>
          <w:lang w:val="en-US" w:eastAsia="zh-CN"/>
        </w:rPr>
        <w:t>预算情况。简要阐述国有资本经营预算的绩效目标完成情况，详细附表。</w:t>
      </w:r>
    </w:p>
    <w:tbl>
      <w:tblPr>
        <w:tblStyle w:val="18"/>
        <w:tblW w:w="90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4"/>
        <w:gridCol w:w="1440"/>
        <w:gridCol w:w="1395"/>
        <w:gridCol w:w="990"/>
      </w:tblGrid>
      <w:tr w14:paraId="4A8E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7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E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0F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BE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执行率</w:t>
            </w:r>
          </w:p>
        </w:tc>
      </w:tr>
      <w:tr w14:paraId="4FEE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C33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2024年国有企业退休人员社会化管理补助资金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5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sz w:val="24"/>
                <w:szCs w:val="24"/>
                <w:u w:val="none"/>
                <w:lang w:val="en-US" w:eastAsia="zh-CN"/>
              </w:rPr>
              <w:t>200000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5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sz w:val="24"/>
                <w:szCs w:val="24"/>
                <w:u w:val="none"/>
                <w:lang w:val="en-US" w:eastAsia="zh-CN"/>
              </w:rPr>
              <w:t>200000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7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100%</w:t>
            </w:r>
          </w:p>
        </w:tc>
      </w:tr>
    </w:tbl>
    <w:p w14:paraId="44418BB6">
      <w:pPr>
        <w:pStyle w:val="2"/>
        <w:numPr>
          <w:ilvl w:val="0"/>
          <w:numId w:val="0"/>
        </w:numPr>
        <w:ind w:leftChars="0"/>
        <w:rPr>
          <w:rFonts w:hint="default"/>
          <w:lang w:val="en-US" w:eastAsia="zh-CN"/>
        </w:rPr>
      </w:pPr>
    </w:p>
    <w:p w14:paraId="016E2C0E">
      <w:pPr>
        <w:pStyle w:val="5"/>
        <w:numPr>
          <w:ilvl w:val="0"/>
          <w:numId w:val="8"/>
        </w:numPr>
        <w:bidi w:val="0"/>
        <w:rPr>
          <w:rFonts w:hint="eastAsia"/>
          <w:lang w:val="zh-CN"/>
        </w:rPr>
      </w:pPr>
      <w:r>
        <w:rPr>
          <w:rFonts w:hint="default"/>
          <w:lang w:val="zh-CN"/>
        </w:rPr>
        <w:t>绩效结果应用情况</w:t>
      </w:r>
      <w:r>
        <w:rPr>
          <w:rFonts w:hint="eastAsia"/>
          <w:lang w:val="zh-CN"/>
        </w:rPr>
        <w:t>。</w:t>
      </w:r>
    </w:p>
    <w:p w14:paraId="219BA49B">
      <w:pPr>
        <w:bidi w:val="0"/>
        <w:rPr>
          <w:rFonts w:hint="default"/>
          <w:lang w:eastAsia="zh-CN"/>
        </w:rPr>
      </w:pPr>
      <w:r>
        <w:rPr>
          <w:rFonts w:hint="default"/>
          <w:lang w:eastAsia="zh-CN"/>
        </w:rPr>
        <w:t>1</w:t>
      </w:r>
      <w:r>
        <w:rPr>
          <w:rFonts w:hint="eastAsia"/>
          <w:lang w:val="en-US" w:eastAsia="zh-CN"/>
        </w:rPr>
        <w:t>.</w:t>
      </w:r>
      <w:r>
        <w:rPr>
          <w:rFonts w:hint="default"/>
          <w:lang w:eastAsia="zh-CN"/>
        </w:rPr>
        <w:t>建立绩效评价激励与约束机制。根据单位绩效评价结果，在安排项目资金</w:t>
      </w:r>
      <w:r>
        <w:rPr>
          <w:rFonts w:hint="eastAsia"/>
          <w:lang w:eastAsia="zh-CN"/>
        </w:rPr>
        <w:t>时</w:t>
      </w:r>
      <w:r>
        <w:rPr>
          <w:rFonts w:hint="default"/>
          <w:lang w:eastAsia="zh-CN"/>
        </w:rPr>
        <w:t>进行综合考虑。一 对于绩效评价结果优秀且绩效突出的，在安排该项目后续资金时给予优先保障：二 绩效评价结果为良好的，在安排该项目后续资</w:t>
      </w:r>
      <w:r>
        <w:rPr>
          <w:rFonts w:hint="eastAsia"/>
          <w:lang w:eastAsia="zh-CN"/>
        </w:rPr>
        <w:t>金</w:t>
      </w:r>
      <w:r>
        <w:rPr>
          <w:rFonts w:hint="default"/>
          <w:lang w:eastAsia="zh-CN"/>
        </w:rPr>
        <w:t>时给予保障，力求延续项目能够持续有效开展。三 绩效评价结果为合格的，提出整改意见，并对整改意见落实情况进行跟踪观察，在此过程中，拨款及支付暂缓进行。四 绩效评价结果为不合格的，及时提出整改意见，整改期间停止安排资金的拨款和支付，对于完成绩效评价的项目，加强项目前期论证和综合分析，以确保项目资金使用的安全有效。</w:t>
      </w:r>
    </w:p>
    <w:p w14:paraId="3C769A1B">
      <w:pPr>
        <w:bidi w:val="0"/>
        <w:rPr>
          <w:rFonts w:hint="default"/>
          <w:lang w:eastAsia="zh-CN"/>
        </w:rPr>
      </w:pPr>
      <w:r>
        <w:rPr>
          <w:rFonts w:hint="default"/>
          <w:lang w:eastAsia="zh-CN"/>
        </w:rPr>
        <w:t>2</w:t>
      </w:r>
      <w:r>
        <w:rPr>
          <w:rFonts w:hint="eastAsia"/>
          <w:lang w:val="en-US" w:eastAsia="zh-CN"/>
        </w:rPr>
        <w:t>.</w:t>
      </w:r>
      <w:r>
        <w:rPr>
          <w:rFonts w:hint="default"/>
          <w:lang w:eastAsia="zh-CN"/>
        </w:rPr>
        <w:t>对项目单位</w:t>
      </w:r>
      <w:r>
        <w:rPr>
          <w:rFonts w:hint="eastAsia"/>
          <w:lang w:eastAsia="zh-CN"/>
        </w:rPr>
        <w:t>绩效</w:t>
      </w:r>
      <w:r>
        <w:rPr>
          <w:rFonts w:hint="default"/>
          <w:lang w:eastAsia="zh-CN"/>
        </w:rPr>
        <w:t>自评完成</w:t>
      </w:r>
      <w:r>
        <w:rPr>
          <w:rFonts w:hint="eastAsia"/>
          <w:lang w:eastAsia="zh-CN"/>
        </w:rPr>
        <w:t>进度</w:t>
      </w:r>
      <w:r>
        <w:rPr>
          <w:rFonts w:hint="default"/>
          <w:lang w:eastAsia="zh-CN"/>
        </w:rPr>
        <w:t>、完成质量以及组织开展等情况，在一定范围内对其评价结论予以通报，促使其自觉地、保质保量地完成项目的绩效自评工作。同时在本县门户网站公开财政支出绩效评价情况，使公众了解有关项目的实际绩效水平，接受社会公众监督。</w:t>
      </w:r>
    </w:p>
    <w:p w14:paraId="19D45E16">
      <w:pPr>
        <w:bidi w:val="0"/>
        <w:rPr>
          <w:rFonts w:hint="default"/>
          <w:lang w:eastAsia="zh-CN"/>
        </w:rPr>
      </w:pPr>
      <w:r>
        <w:rPr>
          <w:rFonts w:hint="default"/>
          <w:lang w:eastAsia="zh-CN"/>
        </w:rPr>
        <w:t>3</w:t>
      </w:r>
      <w:r>
        <w:rPr>
          <w:rFonts w:hint="eastAsia"/>
          <w:lang w:val="en-US" w:eastAsia="zh-CN"/>
        </w:rPr>
        <w:t>.</w:t>
      </w:r>
      <w:r>
        <w:rPr>
          <w:rFonts w:hint="default"/>
          <w:lang w:eastAsia="zh-CN"/>
        </w:rPr>
        <w:t>预算公开。按照部门预算公开的相关要求，我单位于202</w:t>
      </w:r>
      <w:r>
        <w:rPr>
          <w:rFonts w:hint="default"/>
          <w:lang w:val="en-US" w:eastAsia="zh-CN"/>
        </w:rPr>
        <w:t>4</w:t>
      </w:r>
      <w:r>
        <w:rPr>
          <w:rFonts w:hint="default"/>
          <w:lang w:eastAsia="zh-CN"/>
        </w:rPr>
        <w:t>年</w:t>
      </w:r>
      <w:r>
        <w:rPr>
          <w:rFonts w:hint="default"/>
          <w:lang w:val="en-US" w:eastAsia="zh-CN"/>
        </w:rPr>
        <w:t>7</w:t>
      </w:r>
      <w:r>
        <w:rPr>
          <w:rFonts w:hint="default"/>
          <w:lang w:eastAsia="zh-CN"/>
        </w:rPr>
        <w:t>月</w:t>
      </w:r>
      <w:r>
        <w:rPr>
          <w:rFonts w:hint="default"/>
          <w:lang w:val="en-US" w:eastAsia="zh-CN"/>
        </w:rPr>
        <w:t>9</w:t>
      </w:r>
      <w:r>
        <w:rPr>
          <w:rFonts w:hint="default"/>
          <w:lang w:eastAsia="zh-CN"/>
        </w:rPr>
        <w:t>日在渠县门户网站公开了202</w:t>
      </w:r>
      <w:r>
        <w:rPr>
          <w:rFonts w:hint="default"/>
          <w:lang w:val="en-US" w:eastAsia="zh-CN"/>
        </w:rPr>
        <w:t>4</w:t>
      </w:r>
      <w:r>
        <w:rPr>
          <w:rFonts w:hint="default"/>
          <w:lang w:eastAsia="zh-CN"/>
        </w:rPr>
        <w:t>年部门预算，并将部门项目支出绩效目标、部门整体绩效目标和预算绩效管理情况随同预算公开。</w:t>
      </w:r>
    </w:p>
    <w:p w14:paraId="41160966">
      <w:pPr>
        <w:bidi w:val="0"/>
        <w:rPr>
          <w:rFonts w:hint="default"/>
          <w:lang w:eastAsia="zh-CN"/>
        </w:rPr>
      </w:pPr>
      <w:r>
        <w:rPr>
          <w:rFonts w:hint="default"/>
          <w:lang w:eastAsia="zh-CN"/>
        </w:rPr>
        <w:t>4</w:t>
      </w:r>
      <w:r>
        <w:rPr>
          <w:rFonts w:hint="eastAsia"/>
          <w:lang w:val="en-US" w:eastAsia="zh-CN"/>
        </w:rPr>
        <w:t>.</w:t>
      </w:r>
      <w:r>
        <w:rPr>
          <w:rFonts w:hint="default"/>
          <w:lang w:eastAsia="zh-CN"/>
        </w:rPr>
        <w:t>决算公开。按照部门决算公开的相关要求，我单位于202</w:t>
      </w:r>
      <w:r>
        <w:rPr>
          <w:rFonts w:hint="default"/>
          <w:lang w:val="en-US" w:eastAsia="zh-CN"/>
        </w:rPr>
        <w:t>4</w:t>
      </w:r>
      <w:r>
        <w:rPr>
          <w:rFonts w:hint="default"/>
          <w:lang w:eastAsia="zh-CN"/>
        </w:rPr>
        <w:t>年</w:t>
      </w:r>
      <w:r>
        <w:rPr>
          <w:rFonts w:hint="default"/>
          <w:lang w:val="en-US" w:eastAsia="zh-CN"/>
        </w:rPr>
        <w:t>9</w:t>
      </w:r>
      <w:r>
        <w:rPr>
          <w:rFonts w:hint="default"/>
          <w:lang w:eastAsia="zh-CN"/>
        </w:rPr>
        <w:t>月</w:t>
      </w:r>
      <w:r>
        <w:rPr>
          <w:rFonts w:hint="eastAsia"/>
          <w:lang w:val="en-US" w:eastAsia="zh-CN"/>
        </w:rPr>
        <w:t>30</w:t>
      </w:r>
      <w:r>
        <w:rPr>
          <w:rFonts w:hint="default"/>
          <w:lang w:eastAsia="zh-CN"/>
        </w:rPr>
        <w:t>日在渠县门户网站公开了202</w:t>
      </w:r>
      <w:r>
        <w:rPr>
          <w:rFonts w:hint="default"/>
          <w:lang w:val="en-US" w:eastAsia="zh-CN"/>
        </w:rPr>
        <w:t>3</w:t>
      </w:r>
      <w:r>
        <w:rPr>
          <w:rFonts w:hint="default"/>
          <w:lang w:eastAsia="zh-CN"/>
        </w:rPr>
        <w:t>年部门决算，并将部门整体绩效目标自评、项目支出绩效目标自评、部门整体绩效自评报告和项目绩效自评报告情况随同决算公开。</w:t>
      </w:r>
    </w:p>
    <w:p w14:paraId="1A73C361">
      <w:pPr>
        <w:bidi w:val="0"/>
        <w:rPr>
          <w:rFonts w:hint="default"/>
          <w:lang w:eastAsia="zh-CN"/>
        </w:rPr>
      </w:pPr>
      <w:r>
        <w:rPr>
          <w:rFonts w:hint="default"/>
          <w:lang w:eastAsia="zh-CN"/>
        </w:rPr>
        <w:t>5</w:t>
      </w:r>
      <w:r>
        <w:rPr>
          <w:rFonts w:hint="eastAsia"/>
          <w:lang w:val="en-US" w:eastAsia="zh-CN"/>
        </w:rPr>
        <w:t>.</w:t>
      </w:r>
      <w:r>
        <w:rPr>
          <w:rFonts w:hint="default"/>
          <w:lang w:eastAsia="zh-CN"/>
        </w:rPr>
        <w:t>整改反馈情况</w:t>
      </w:r>
      <w:r>
        <w:rPr>
          <w:rFonts w:hint="eastAsia"/>
          <w:lang w:eastAsia="zh-CN"/>
        </w:rPr>
        <w:t>。</w:t>
      </w:r>
    </w:p>
    <w:p w14:paraId="58C39EE3">
      <w:pPr>
        <w:bidi w:val="0"/>
        <w:rPr>
          <w:rFonts w:hint="default"/>
          <w:lang w:eastAsia="zh-CN"/>
        </w:rPr>
      </w:pPr>
      <w:r>
        <w:rPr>
          <w:rFonts w:hint="eastAsia"/>
          <w:lang w:val="en-US" w:eastAsia="zh-CN"/>
        </w:rPr>
        <w:t>渠县财政局绩效股对三汇镇人民政府2024年绩效目标设置、</w:t>
      </w:r>
      <w:bookmarkStart w:id="1" w:name="_GoBack"/>
      <w:bookmarkEnd w:id="1"/>
      <w:r>
        <w:rPr>
          <w:rFonts w:hint="eastAsia"/>
          <w:lang w:val="en-US" w:eastAsia="zh-CN"/>
        </w:rPr>
        <w:t>绩效监控、绩效自评中提出的问题，我单位高度重视，及时进行了全面整改。</w:t>
      </w:r>
    </w:p>
    <w:p w14:paraId="32293C4B">
      <w:pPr>
        <w:pStyle w:val="4"/>
        <w:bidi w:val="0"/>
        <w:rPr>
          <w:rFonts w:hint="default"/>
        </w:rPr>
      </w:pPr>
      <w:r>
        <w:rPr>
          <w:rFonts w:hint="default"/>
          <w:lang w:eastAsia="zh-CN"/>
        </w:rPr>
        <w:t>四、</w:t>
      </w:r>
      <w:r>
        <w:rPr>
          <w:rFonts w:hint="default"/>
        </w:rPr>
        <w:t>评价结论及建议</w:t>
      </w:r>
    </w:p>
    <w:p w14:paraId="563D7EBF">
      <w:pPr>
        <w:pStyle w:val="5"/>
        <w:bidi w:val="0"/>
        <w:rPr>
          <w:rFonts w:hint="default"/>
          <w:lang w:val="zh-CN"/>
        </w:rPr>
      </w:pPr>
      <w:r>
        <w:rPr>
          <w:rFonts w:hint="default"/>
          <w:lang w:val="zh-CN"/>
        </w:rPr>
        <w:t>（一）评价结论。</w:t>
      </w:r>
    </w:p>
    <w:p w14:paraId="5C95E398">
      <w:pPr>
        <w:bidi w:val="0"/>
        <w:rPr>
          <w:rFonts w:hint="default"/>
          <w:lang w:val="en-US"/>
        </w:rPr>
      </w:pPr>
      <w:r>
        <w:rPr>
          <w:rFonts w:hint="eastAsia"/>
          <w:lang w:eastAsia="zh-CN"/>
        </w:rPr>
        <w:t>渠县三汇镇人民政府</w:t>
      </w:r>
      <w:r>
        <w:t>严格要求按照《</w:t>
      </w:r>
      <w:r>
        <w:rPr>
          <w:rFonts w:hint="eastAsia"/>
        </w:rPr>
        <w:t>部门预算绩效评价指标体系</w:t>
      </w:r>
      <w:r>
        <w:t>》标准进行自评，经自查，我镇部门整体支出绩效评价指标自评得分</w:t>
      </w:r>
      <w:r>
        <w:rPr>
          <w:rFonts w:hint="eastAsia"/>
          <w:lang w:val="en-US" w:eastAsia="zh-CN"/>
        </w:rPr>
        <w:t>98</w:t>
      </w:r>
      <w:r>
        <w:rPr>
          <w:rFonts w:hint="eastAsia"/>
        </w:rPr>
        <w:t>分。根据自评结果显示，我单位绩效管理情况较为理想，达到了年初设定的各项绩效目标。所有资金使用严格按审批程序办理、操作规范，会计核算结果真实、准确，各项支出严格按照各项制度执行。</w:t>
      </w:r>
    </w:p>
    <w:p w14:paraId="6C8F9E1A">
      <w:pPr>
        <w:pStyle w:val="5"/>
        <w:numPr>
          <w:ilvl w:val="0"/>
          <w:numId w:val="11"/>
        </w:numPr>
        <w:bidi w:val="0"/>
        <w:rPr>
          <w:rFonts w:hint="eastAsia"/>
        </w:rPr>
      </w:pPr>
      <w:r>
        <w:rPr>
          <w:rFonts w:hint="default"/>
          <w:lang w:val="zh-CN"/>
        </w:rPr>
        <w:t>存在问题。</w:t>
      </w:r>
    </w:p>
    <w:p w14:paraId="2147ABA1">
      <w:pPr>
        <w:bidi w:val="0"/>
        <w:rPr>
          <w:rFonts w:hint="eastAsia"/>
          <w:lang w:val="zh-CN"/>
        </w:rPr>
      </w:pPr>
      <w:r>
        <w:rPr>
          <w:rFonts w:hint="eastAsia"/>
          <w:lang w:val="zh-CN"/>
        </w:rPr>
        <w:t>1、绩效管理规范性有待提高，年度部门预算不够准确，部门预算内容不够细化。</w:t>
      </w:r>
    </w:p>
    <w:p w14:paraId="0D8FADEF">
      <w:pPr>
        <w:bidi w:val="0"/>
        <w:rPr>
          <w:rFonts w:hint="eastAsia"/>
          <w:lang w:val="zh-CN"/>
        </w:rPr>
      </w:pPr>
      <w:r>
        <w:rPr>
          <w:rFonts w:hint="eastAsia"/>
          <w:lang w:val="zh-CN"/>
        </w:rPr>
        <w:t>2、预算控制不够准确，年中落实省厅、市委市政府重大决策和重大活动等原因，年中追加较多经费，年初预算进行多次调整，全年预算支出占比大，项目资金支付效率有待提高。</w:t>
      </w:r>
    </w:p>
    <w:p w14:paraId="490A7D10">
      <w:pPr>
        <w:bidi w:val="0"/>
        <w:rPr>
          <w:rFonts w:hint="eastAsia"/>
        </w:rPr>
      </w:pPr>
      <w:r>
        <w:rPr>
          <w:rFonts w:hint="eastAsia"/>
          <w:lang w:val="zh-CN"/>
        </w:rPr>
        <w:t>3、绩效管理理念薄弱，存在重实践轻绩效的现象，预算绩效意识有待进一步提升</w:t>
      </w:r>
      <w:r>
        <w:rPr>
          <w:rFonts w:hint="eastAsia"/>
          <w:lang w:val="en-US" w:eastAsia="zh-CN"/>
        </w:rPr>
        <w:t>。</w:t>
      </w:r>
    </w:p>
    <w:p w14:paraId="0F14417A">
      <w:pPr>
        <w:pStyle w:val="5"/>
        <w:numPr>
          <w:ilvl w:val="0"/>
          <w:numId w:val="11"/>
        </w:numPr>
        <w:bidi w:val="0"/>
        <w:ind w:left="0" w:leftChars="0" w:firstLine="643" w:firstLineChars="200"/>
        <w:rPr>
          <w:rFonts w:hint="default" w:ascii="Times New Roman" w:hAnsi="Times New Roman" w:eastAsia="楷体_GB2312" w:cs="Times New Roman"/>
          <w:b/>
          <w:bCs/>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Cs w:val="32"/>
          <w:highlight w:val="none"/>
          <w:shd w:val="clear" w:color="auto" w:fill="FFFFFF"/>
          <w:lang w:val="zh-CN" w:eastAsia="zh-CN"/>
        </w:rPr>
        <w:t>改进建议。</w:t>
      </w:r>
      <w:bookmarkStart w:id="0" w:name="_Hlk110546638"/>
    </w:p>
    <w:bookmarkEnd w:id="0"/>
    <w:p w14:paraId="3118FA94">
      <w:pPr>
        <w:bidi w:val="0"/>
        <w:rPr>
          <w:rFonts w:hint="eastAsia"/>
          <w:lang w:val="en-US" w:eastAsia="zh-CN"/>
        </w:rPr>
      </w:pPr>
      <w:r>
        <w:rPr>
          <w:rFonts w:hint="eastAsia"/>
          <w:lang w:val="en-US" w:eastAsia="zh-CN"/>
        </w:rPr>
        <w:t>1、提高绩效管理规范性。制定详细的绩效管理计划，明确目标及任务，科学严谨编制年度部门预算，细化部门预算内容，保证预算的精准性，通过预算执行合理调配资金，确保资金有效使用。</w:t>
      </w:r>
    </w:p>
    <w:p w14:paraId="2A867C36">
      <w:pPr>
        <w:bidi w:val="0"/>
        <w:rPr>
          <w:rFonts w:hint="eastAsia"/>
          <w:lang w:val="en-US" w:eastAsia="zh-CN"/>
        </w:rPr>
      </w:pPr>
      <w:r>
        <w:rPr>
          <w:rFonts w:hint="eastAsia"/>
          <w:lang w:val="en-US" w:eastAsia="zh-CN"/>
        </w:rPr>
        <w:t>2、提高项目执行效率。通过中期预算执行情况合理调配资金，增强预算执行的前瞻性和预见性，保障预算执行。</w:t>
      </w:r>
    </w:p>
    <w:p w14:paraId="56589184">
      <w:pPr>
        <w:bidi w:val="0"/>
        <w:rPr>
          <w:rFonts w:hint="eastAsia"/>
          <w:lang w:val="en-US" w:eastAsia="zh-CN"/>
        </w:rPr>
      </w:pPr>
      <w:r>
        <w:rPr>
          <w:rFonts w:hint="eastAsia"/>
          <w:lang w:val="en-US" w:eastAsia="zh-CN"/>
        </w:rPr>
        <w:t>3、加强绩效业务培训，提升绩效预算意识，加强宣传，提高单位绩效理念，夯实绩效管理基础，为绩效管理工作提供必要的人才和技术支持。</w:t>
      </w:r>
    </w:p>
    <w:p w14:paraId="39007F66">
      <w:pPr>
        <w:bidi w:val="0"/>
        <w:rPr>
          <w:rFonts w:hint="eastAsia"/>
          <w:lang w:val="zh-CN" w:eastAsia="zh-CN"/>
        </w:rPr>
      </w:pPr>
      <w:r>
        <w:rPr>
          <w:rFonts w:hint="eastAsia"/>
          <w:lang w:val="zh-CN" w:eastAsia="zh-CN"/>
        </w:rPr>
        <w:t>附表</w:t>
      </w:r>
      <w:r>
        <w:rPr>
          <w:rFonts w:hint="eastAsia"/>
          <w:lang w:val="en-US" w:eastAsia="zh-CN"/>
        </w:rPr>
        <w:t>1</w:t>
      </w:r>
      <w:r>
        <w:rPr>
          <w:rFonts w:hint="eastAsia"/>
          <w:lang w:val="zh-CN" w:eastAsia="zh-CN"/>
        </w:rPr>
        <w:t>：部门预算绩效自评打分表</w:t>
      </w:r>
    </w:p>
    <w:p w14:paraId="2D144D28">
      <w:pPr>
        <w:bidi w:val="0"/>
        <w:rPr>
          <w:rFonts w:hint="eastAsia"/>
          <w:lang w:val="zh-CN" w:eastAsia="zh-CN"/>
        </w:rPr>
      </w:pPr>
      <w:r>
        <w:rPr>
          <w:rFonts w:hint="eastAsia"/>
          <w:lang w:val="zh-CN" w:eastAsia="zh-CN"/>
        </w:rPr>
        <w:t>附表</w:t>
      </w:r>
      <w:r>
        <w:rPr>
          <w:rFonts w:hint="eastAsia"/>
          <w:lang w:val="en-US" w:eastAsia="zh-CN"/>
        </w:rPr>
        <w:t>2</w:t>
      </w:r>
      <w:r>
        <w:rPr>
          <w:rFonts w:hint="eastAsia"/>
          <w:lang w:val="zh-CN" w:eastAsia="zh-CN"/>
        </w:rPr>
        <w:t>：部门整体绩效目标完成情况自评表</w:t>
      </w:r>
    </w:p>
    <w:p w14:paraId="0C9A5BE7">
      <w:pPr>
        <w:pStyle w:val="16"/>
        <w:rPr>
          <w:rFonts w:hint="eastAsia"/>
          <w:lang w:val="en-US" w:eastAsia="zh-CN"/>
        </w:rPr>
      </w:pPr>
    </w:p>
    <w:p w14:paraId="13705283">
      <w:pPr>
        <w:pStyle w:val="16"/>
        <w:rPr>
          <w:rFonts w:hint="eastAsia"/>
          <w:lang w:val="en-US" w:eastAsia="zh-CN"/>
        </w:rPr>
      </w:pPr>
    </w:p>
    <w:p w14:paraId="7FA8AEE9">
      <w:pPr>
        <w:pStyle w:val="16"/>
        <w:rPr>
          <w:rFonts w:hint="eastAsia"/>
          <w:lang w:val="en-US" w:eastAsia="zh-CN"/>
        </w:rPr>
      </w:pPr>
    </w:p>
    <w:p w14:paraId="3256F784">
      <w:pPr>
        <w:pStyle w:val="16"/>
        <w:rPr>
          <w:rFonts w:hint="default"/>
          <w:lang w:val="en-US" w:eastAsia="zh-CN"/>
        </w:rPr>
      </w:pPr>
    </w:p>
    <w:p w14:paraId="4263E014">
      <w:pPr>
        <w:pStyle w:val="16"/>
        <w:rPr>
          <w:rFonts w:hint="default" w:ascii="Times New Roman" w:hAnsi="Times New Roman" w:eastAsia="仿宋_GB2312" w:cs="Times New Roman"/>
          <w:kern w:val="2"/>
          <w:sz w:val="32"/>
          <w:szCs w:val="24"/>
          <w:lang w:val="en-US" w:eastAsia="zh-CN" w:bidi="ar-SA"/>
        </w:rPr>
      </w:pPr>
    </w:p>
    <w:p w14:paraId="5EDA8FD5">
      <w:pPr>
        <w:pStyle w:val="16"/>
        <w:jc w:val="right"/>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渠县三汇镇人民政府</w:t>
      </w:r>
    </w:p>
    <w:p w14:paraId="654F6F35">
      <w:pPr>
        <w:pStyle w:val="16"/>
        <w:jc w:val="right"/>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2025年6月24日</w:t>
      </w:r>
    </w:p>
    <w:p w14:paraId="5BE8F15A">
      <w:pPr>
        <w:pStyle w:val="16"/>
        <w:rPr>
          <w:rFonts w:hint="default"/>
          <w:lang w:val="en-US" w:eastAsia="zh-CN"/>
        </w:rPr>
      </w:pPr>
    </w:p>
    <w:p w14:paraId="2D3DD5E8">
      <w:pPr>
        <w:pStyle w:val="16"/>
        <w:rPr>
          <w:rFonts w:hint="default"/>
          <w:lang w:val="en-US" w:eastAsia="zh-CN"/>
        </w:rPr>
      </w:pPr>
    </w:p>
    <w:p w14:paraId="58B33A83">
      <w:pPr>
        <w:pStyle w:val="16"/>
        <w:rPr>
          <w:rFonts w:hint="default"/>
          <w:lang w:val="en-US" w:eastAsia="zh-CN"/>
        </w:rPr>
      </w:pPr>
    </w:p>
    <w:p w14:paraId="46A23692">
      <w:pPr>
        <w:pStyle w:val="16"/>
        <w:rPr>
          <w:rFonts w:hint="default"/>
          <w:lang w:val="en-US" w:eastAsia="zh-CN"/>
        </w:rPr>
      </w:pPr>
    </w:p>
    <w:p w14:paraId="29ED27CA">
      <w:pPr>
        <w:pStyle w:val="16"/>
        <w:rPr>
          <w:rFonts w:hint="default"/>
          <w:lang w:val="en-US" w:eastAsia="zh-CN"/>
        </w:rPr>
      </w:pPr>
    </w:p>
    <w:p w14:paraId="23C770F3">
      <w:pPr>
        <w:pStyle w:val="16"/>
        <w:rPr>
          <w:rFonts w:hint="default"/>
          <w:lang w:val="en-US" w:eastAsia="zh-CN"/>
        </w:rPr>
      </w:pPr>
    </w:p>
    <w:p w14:paraId="05155D3A">
      <w:pPr>
        <w:pStyle w:val="16"/>
        <w:rPr>
          <w:rFonts w:hint="default"/>
          <w:lang w:val="en-US" w:eastAsia="zh-CN"/>
        </w:rPr>
      </w:pPr>
    </w:p>
    <w:p w14:paraId="3DB62EEE">
      <w:pPr>
        <w:pStyle w:val="16"/>
        <w:rPr>
          <w:rFonts w:hint="default"/>
          <w:lang w:val="en-US" w:eastAsia="zh-CN"/>
        </w:rPr>
      </w:pPr>
    </w:p>
    <w:p w14:paraId="5520CF26">
      <w:pPr>
        <w:pStyle w:val="16"/>
        <w:rPr>
          <w:rFonts w:hint="default"/>
          <w:lang w:val="en-US" w:eastAsia="zh-CN"/>
        </w:rPr>
      </w:pPr>
    </w:p>
    <w:p w14:paraId="50B8D85F">
      <w:pPr>
        <w:pStyle w:val="16"/>
        <w:rPr>
          <w:rFonts w:hint="default"/>
          <w:lang w:val="en-US" w:eastAsia="zh-CN"/>
        </w:rPr>
      </w:pPr>
    </w:p>
    <w:p w14:paraId="2733F71E">
      <w:pPr>
        <w:pStyle w:val="16"/>
        <w:rPr>
          <w:rFonts w:hint="default"/>
          <w:lang w:val="en-US" w:eastAsia="zh-CN"/>
        </w:rPr>
      </w:pPr>
    </w:p>
    <w:p w14:paraId="11CA6494">
      <w:pPr>
        <w:pStyle w:val="16"/>
        <w:rPr>
          <w:rFonts w:hint="default"/>
          <w:lang w:val="en-US" w:eastAsia="zh-CN"/>
        </w:rPr>
      </w:pPr>
    </w:p>
    <w:p w14:paraId="46240432">
      <w:pPr>
        <w:pStyle w:val="16"/>
        <w:rPr>
          <w:rFonts w:hint="default"/>
          <w:lang w:val="en-US" w:eastAsia="zh-CN"/>
        </w:rPr>
      </w:pPr>
    </w:p>
    <w:p w14:paraId="674F34BC">
      <w:pPr>
        <w:pStyle w:val="16"/>
        <w:rPr>
          <w:rFonts w:hint="default"/>
          <w:lang w:val="en-US" w:eastAsia="zh-CN"/>
        </w:rPr>
      </w:pPr>
    </w:p>
    <w:p w14:paraId="3C919920">
      <w:pPr>
        <w:pStyle w:val="16"/>
        <w:rPr>
          <w:rFonts w:hint="default"/>
          <w:lang w:val="en-US" w:eastAsia="zh-CN"/>
        </w:rPr>
      </w:pPr>
    </w:p>
    <w:p w14:paraId="65A8E28D">
      <w:pPr>
        <w:pStyle w:val="16"/>
        <w:rPr>
          <w:rFonts w:hint="default"/>
          <w:lang w:val="en-US" w:eastAsia="zh-CN"/>
        </w:rPr>
      </w:pPr>
    </w:p>
    <w:p w14:paraId="29C3B538">
      <w:pPr>
        <w:pStyle w:val="16"/>
        <w:rPr>
          <w:rFonts w:hint="default"/>
          <w:lang w:val="en-US" w:eastAsia="zh-CN"/>
        </w:rPr>
      </w:pPr>
    </w:p>
    <w:p w14:paraId="505927D1">
      <w:pPr>
        <w:pStyle w:val="16"/>
        <w:rPr>
          <w:rFonts w:hint="default"/>
          <w:lang w:val="en-US" w:eastAsia="zh-CN"/>
        </w:rPr>
      </w:pPr>
    </w:p>
    <w:p w14:paraId="3BF891F8">
      <w:pPr>
        <w:rPr>
          <w:rFonts w:hint="eastAsia" w:ascii="Times New Roman" w:hAnsi="Times New Roman" w:eastAsia="宋体" w:cs="Times New Roman"/>
          <w:sz w:val="32"/>
          <w:szCs w:val="24"/>
          <w:lang w:eastAsia="zh-CN"/>
        </w:rPr>
      </w:pPr>
      <w:r>
        <w:rPr>
          <w:rFonts w:hint="eastAsia" w:ascii="Times New Roman" w:hAnsi="Times New Roman" w:eastAsia="黑体" w:cs="Times New Roman"/>
          <w:sz w:val="32"/>
          <w:szCs w:val="32"/>
          <w:lang w:val="zh-CN"/>
        </w:rPr>
        <w:br w:type="page"/>
      </w:r>
      <w:r>
        <w:rPr>
          <w:rFonts w:hint="eastAsia" w:ascii="Times New Roman" w:hAnsi="Times New Roman" w:eastAsia="黑体" w:cs="Times New Roman"/>
          <w:sz w:val="32"/>
          <w:szCs w:val="32"/>
          <w:lang w:val="zh-CN"/>
        </w:rPr>
        <w:t>附件</w:t>
      </w:r>
      <w:r>
        <w:rPr>
          <w:rFonts w:hint="eastAsia" w:ascii="Times New Roman" w:hAnsi="Times New Roman" w:cs="Times New Roman"/>
          <w:sz w:val="32"/>
          <w:szCs w:val="32"/>
          <w:lang w:val="en-US" w:eastAsia="zh-CN"/>
        </w:rPr>
        <w:t>1</w:t>
      </w:r>
    </w:p>
    <w:p w14:paraId="5746934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lang w:val="en-US" w:eastAsia="zh-CN"/>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18"/>
        <w:tblpPr w:leftFromText="180" w:rightFromText="180" w:vertAnchor="text" w:horzAnchor="page" w:tblpX="675" w:tblpY="16"/>
        <w:tblOverlap w:val="never"/>
        <w:tblW w:w="10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1148"/>
        <w:gridCol w:w="1890"/>
        <w:gridCol w:w="647"/>
        <w:gridCol w:w="4890"/>
        <w:gridCol w:w="673"/>
        <w:gridCol w:w="478"/>
      </w:tblGrid>
      <w:tr w14:paraId="65F2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78" w:type="dxa"/>
            <w:gridSpan w:val="4"/>
            <w:tcBorders>
              <w:top w:val="single" w:color="000000" w:sz="4" w:space="0"/>
              <w:left w:val="single" w:color="000000" w:sz="4" w:space="0"/>
              <w:bottom w:val="single" w:color="000000" w:sz="4" w:space="0"/>
              <w:right w:val="single" w:color="000000" w:sz="4" w:space="0"/>
            </w:tcBorders>
            <w:noWrap w:val="0"/>
            <w:vAlign w:val="center"/>
          </w:tcPr>
          <w:p w14:paraId="23A3CD6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绩效评价指标指标分值</w:t>
            </w:r>
          </w:p>
        </w:tc>
        <w:tc>
          <w:tcPr>
            <w:tcW w:w="4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4B8F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指标解释</w:t>
            </w:r>
          </w:p>
        </w:tc>
        <w:tc>
          <w:tcPr>
            <w:tcW w:w="673" w:type="dxa"/>
            <w:vMerge w:val="restart"/>
            <w:tcBorders>
              <w:top w:val="single" w:color="000000" w:sz="4" w:space="0"/>
              <w:left w:val="single" w:color="000000" w:sz="4" w:space="0"/>
              <w:right w:val="single" w:color="000000" w:sz="4" w:space="0"/>
            </w:tcBorders>
            <w:noWrap w:val="0"/>
            <w:vAlign w:val="center"/>
          </w:tcPr>
          <w:p w14:paraId="5F2756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3C2A17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备注</w:t>
            </w:r>
          </w:p>
        </w:tc>
      </w:tr>
      <w:tr w14:paraId="6A23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93" w:type="dxa"/>
            <w:tcBorders>
              <w:top w:val="single" w:color="000000" w:sz="4" w:space="0"/>
              <w:left w:val="single" w:color="000000" w:sz="4" w:space="0"/>
              <w:bottom w:val="single" w:color="000000" w:sz="4" w:space="0"/>
              <w:right w:val="nil"/>
            </w:tcBorders>
            <w:noWrap w:val="0"/>
            <w:vAlign w:val="center"/>
          </w:tcPr>
          <w:p w14:paraId="060A738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E26A31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5B5C5B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三级指标</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E6D118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分值</w:t>
            </w:r>
          </w:p>
        </w:tc>
        <w:tc>
          <w:tcPr>
            <w:tcW w:w="4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4E3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000000"/>
                <w:sz w:val="15"/>
                <w:szCs w:val="15"/>
                <w:u w:val="none"/>
              </w:rPr>
            </w:pPr>
          </w:p>
        </w:tc>
        <w:tc>
          <w:tcPr>
            <w:tcW w:w="673" w:type="dxa"/>
            <w:vMerge w:val="continue"/>
            <w:tcBorders>
              <w:left w:val="single" w:color="000000" w:sz="4" w:space="0"/>
              <w:bottom w:val="single" w:color="000000" w:sz="4" w:space="0"/>
              <w:right w:val="single" w:color="000000" w:sz="4" w:space="0"/>
            </w:tcBorders>
            <w:noWrap w:val="0"/>
            <w:vAlign w:val="center"/>
          </w:tcPr>
          <w:p w14:paraId="7FC4FA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000000"/>
                <w:sz w:val="15"/>
                <w:szCs w:val="15"/>
                <w:u w:val="none"/>
              </w:rPr>
            </w:pPr>
          </w:p>
        </w:tc>
        <w:tc>
          <w:tcPr>
            <w:tcW w:w="478" w:type="dxa"/>
            <w:vMerge w:val="continue"/>
            <w:tcBorders>
              <w:left w:val="single" w:color="000000" w:sz="4" w:space="0"/>
              <w:bottom w:val="single" w:color="000000" w:sz="4" w:space="0"/>
              <w:right w:val="single" w:color="000000" w:sz="4" w:space="0"/>
            </w:tcBorders>
            <w:noWrap w:val="0"/>
            <w:vAlign w:val="center"/>
          </w:tcPr>
          <w:p w14:paraId="5A1314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000000"/>
                <w:sz w:val="15"/>
                <w:szCs w:val="15"/>
                <w:u w:val="none"/>
              </w:rPr>
            </w:pPr>
          </w:p>
        </w:tc>
      </w:tr>
      <w:tr w14:paraId="3A54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377B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CB3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履职效能</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（15分）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D06047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预算编审履职效果</w:t>
            </w:r>
          </w:p>
        </w:tc>
        <w:tc>
          <w:tcPr>
            <w:tcW w:w="647" w:type="dxa"/>
            <w:vMerge w:val="restart"/>
            <w:tcBorders>
              <w:top w:val="nil"/>
              <w:left w:val="single" w:color="000000" w:sz="4" w:space="0"/>
              <w:bottom w:val="single" w:color="000000" w:sz="4" w:space="0"/>
              <w:right w:val="single" w:color="000000" w:sz="4" w:space="0"/>
            </w:tcBorders>
            <w:noWrap w:val="0"/>
            <w:vAlign w:val="center"/>
          </w:tcPr>
          <w:p w14:paraId="4575866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1CC0DA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预算编审</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2D48C5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AF5C6F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3439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93" w:type="dxa"/>
            <w:vMerge w:val="continue"/>
            <w:tcBorders>
              <w:left w:val="single" w:color="000000" w:sz="4" w:space="0"/>
              <w:right w:val="single" w:color="000000" w:sz="4" w:space="0"/>
            </w:tcBorders>
            <w:noWrap w:val="0"/>
            <w:vAlign w:val="center"/>
          </w:tcPr>
          <w:p w14:paraId="260D47E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kern w:val="0"/>
                <w:sz w:val="15"/>
                <w:szCs w:val="15"/>
                <w:u w:val="none"/>
                <w:lang w:val="en-US" w:eastAsia="zh-CN" w:bidi="ar"/>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78A6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kern w:val="0"/>
                <w:sz w:val="15"/>
                <w:szCs w:val="15"/>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E50AF0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预算执行履职效果</w:t>
            </w:r>
          </w:p>
        </w:tc>
        <w:tc>
          <w:tcPr>
            <w:tcW w:w="647" w:type="dxa"/>
            <w:vMerge w:val="continue"/>
            <w:tcBorders>
              <w:top w:val="nil"/>
              <w:left w:val="single" w:color="000000" w:sz="4" w:space="0"/>
              <w:bottom w:val="single" w:color="000000" w:sz="4" w:space="0"/>
              <w:right w:val="single" w:color="000000" w:sz="4" w:space="0"/>
            </w:tcBorders>
            <w:noWrap w:val="0"/>
            <w:vAlign w:val="center"/>
          </w:tcPr>
          <w:p w14:paraId="439747D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1D5D10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预算执行</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AD5128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DB8270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5EF9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093" w:type="dxa"/>
            <w:vMerge w:val="continue"/>
            <w:tcBorders>
              <w:left w:val="single" w:color="000000" w:sz="4" w:space="0"/>
              <w:right w:val="single" w:color="000000" w:sz="4" w:space="0"/>
            </w:tcBorders>
            <w:noWrap w:val="0"/>
            <w:vAlign w:val="center"/>
          </w:tcPr>
          <w:p w14:paraId="0060540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kern w:val="0"/>
                <w:sz w:val="15"/>
                <w:szCs w:val="15"/>
                <w:u w:val="none"/>
                <w:lang w:val="en-US" w:eastAsia="zh-CN" w:bidi="ar"/>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809B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kern w:val="0"/>
                <w:sz w:val="15"/>
                <w:szCs w:val="15"/>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AC0DAE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预决算信息公开履职效果</w:t>
            </w:r>
          </w:p>
        </w:tc>
        <w:tc>
          <w:tcPr>
            <w:tcW w:w="647" w:type="dxa"/>
            <w:vMerge w:val="continue"/>
            <w:tcBorders>
              <w:top w:val="nil"/>
              <w:left w:val="single" w:color="000000" w:sz="4" w:space="0"/>
              <w:bottom w:val="single" w:color="000000" w:sz="4" w:space="0"/>
              <w:right w:val="single" w:color="000000" w:sz="4" w:space="0"/>
            </w:tcBorders>
            <w:noWrap w:val="0"/>
            <w:vAlign w:val="center"/>
          </w:tcPr>
          <w:p w14:paraId="596DDFE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09A8FD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预决算信息公开</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43A161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F9DE8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73CD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E0F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57C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预算管理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（25分）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74B4C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预算编制质量</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14BC22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B77E6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部门是否严格按要求编制年初部门预算，年初预算编制的科学性和准确性</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C851C9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0E4675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5297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672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6F9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CAE00E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单位收入统筹</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3C6D56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B1AB13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部门统筹自有收入程度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B0CAE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BC7C15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4B2D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983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0A6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C8D01F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支出执行进度</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5D6AA0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91779B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部门1至6月、1至10月预算执行情况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20BEE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FD64E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4251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172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01D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5E5F89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预算年终结余</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94ABE7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054B1E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部门整体年终预算结余情况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C057F4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34F2A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13EF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E0B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972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960CC8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严控一般性支出</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81F9B8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B278D9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部门严控</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三公</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经费、会议、培训、差旅、办节办展、办公设备购置、信息网络及软件购置更新、课题经费等8项一般性支出情况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276973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796FB1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15C5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889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650B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财务管理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DF928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财务管理制度</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E8B6D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0269B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部门财务管理制度建立情况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0BE9C0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A0B3E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050C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1FC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B40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BB5388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财务岗位设置</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10221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BE5D36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部门财务岗位设置是否符合相关财务管理制度要求</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20FD7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2ED36F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2BCC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FAE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C55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113CFB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资金使用规范</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5676883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B9B45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部门资金使用是否符合相关财务管理制度规定</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7EEB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FC8AF7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354A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14A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62B5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79F4F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人均资产变化率</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56374D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883410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部门人均资产变化情况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04F1B8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595FCB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475B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8CF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A2D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D0DAE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资产利用率</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A8B55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43EA5B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部门资产超最低使用年限情况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06644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11D8D4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5267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9B23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EFC5B9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FB4C07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资产盘活率</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C683E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81FE1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部门闲置一年以上的资产盘活情况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F2E47A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B097C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66F0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947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4A9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采购管理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C4944E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支持中小企业发展</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FB8D39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C06A47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部门是否严格执行政府采购促进中小企业发展相关管理办法</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B71A71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0F42A6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7E18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695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AAA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979896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采购执行率</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14FF19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861908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部门政府采购项目资金支付比例情况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143BE3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5224BB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63C3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AC8B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（35分）</w:t>
            </w:r>
          </w:p>
        </w:tc>
        <w:tc>
          <w:tcPr>
            <w:tcW w:w="1148" w:type="dxa"/>
            <w:vMerge w:val="restart"/>
            <w:tcBorders>
              <w:top w:val="single" w:color="000000" w:sz="4" w:space="0"/>
              <w:left w:val="single" w:color="000000" w:sz="4" w:space="0"/>
              <w:bottom w:val="nil"/>
              <w:right w:val="single" w:color="000000" w:sz="4" w:space="0"/>
            </w:tcBorders>
            <w:noWrap w:val="0"/>
            <w:vAlign w:val="center"/>
          </w:tcPr>
          <w:p w14:paraId="7FB9BD6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项目决策</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B1B3BB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决策程序</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8FFC9A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63C854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部门预算项目设立是否按规定履行评估论证、申报程序</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3BBA11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8A660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70E4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4CB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nil"/>
              <w:right w:val="single" w:color="000000" w:sz="4" w:space="0"/>
            </w:tcBorders>
            <w:noWrap w:val="0"/>
            <w:vAlign w:val="center"/>
          </w:tcPr>
          <w:p w14:paraId="4D23BB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6C45BF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目标设置</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BB89D2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F29DE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部门预算项目绩效目标与计划期内的任务量、预算安排的资金量匹配情况，绩效目标设置是否科学合理、规范完整、量化细化、预算匹配</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24AA1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0B4E7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016D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9F8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nil"/>
              <w:right w:val="single" w:color="000000" w:sz="4" w:space="0"/>
            </w:tcBorders>
            <w:noWrap w:val="0"/>
            <w:vAlign w:val="center"/>
          </w:tcPr>
          <w:p w14:paraId="4CACBD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3DC74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项目入库</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20977F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8579D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部门预算项目是否在规定时间完成项目入库</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EAE495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E40AD6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6DB5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FE7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restart"/>
            <w:tcBorders>
              <w:top w:val="single" w:color="000000" w:sz="4" w:space="0"/>
              <w:left w:val="single" w:color="000000" w:sz="4" w:space="0"/>
              <w:bottom w:val="nil"/>
              <w:right w:val="single" w:color="000000" w:sz="4" w:space="0"/>
            </w:tcBorders>
            <w:noWrap w:val="0"/>
            <w:vAlign w:val="center"/>
          </w:tcPr>
          <w:p w14:paraId="3ABB23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项目执行</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B8F262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执行同向</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000141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55F77D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部门预算项目实际列支内容是否与绩效目标设置方向相符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3AD27C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97ED3F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2393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568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nil"/>
              <w:right w:val="single" w:color="000000" w:sz="4" w:space="0"/>
            </w:tcBorders>
            <w:noWrap w:val="0"/>
            <w:vAlign w:val="center"/>
          </w:tcPr>
          <w:p w14:paraId="3DFFFB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nil"/>
              <w:right w:val="single" w:color="000000" w:sz="4" w:space="0"/>
            </w:tcBorders>
            <w:noWrap w:val="0"/>
            <w:vAlign w:val="center"/>
          </w:tcPr>
          <w:p w14:paraId="00F0D5C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项目调整</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9956EA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F43DB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部门预算项目是否采取对应调整措施</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BB1540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8F186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664C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9D8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nil"/>
              <w:right w:val="single" w:color="000000" w:sz="4" w:space="0"/>
            </w:tcBorders>
            <w:noWrap w:val="0"/>
            <w:vAlign w:val="center"/>
          </w:tcPr>
          <w:p w14:paraId="3CB14E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62538F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执行结果</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FC59DC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0A55B8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EBC85F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E049BD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48DC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562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7E39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目标实现</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（11分）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3BE0A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目标完成</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FA244C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332D79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部门预算项目绩效目标数量指标完成情况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465B9F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9F11D3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1656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879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657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48380B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目标偏离</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964160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1EC857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部门预算项目绩效目标数量指标实现程度与预期目标的偏离情况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43CF0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2B0914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6C7D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0B3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584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b/>
                <w:i w:val="0"/>
                <w:color w:val="000000"/>
                <w:sz w:val="15"/>
                <w:szCs w:val="15"/>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B22F7C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实现效果</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46E564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CAE980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部门预算项目绩效目标效益指标实施效果</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D013CF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98BC98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r w14:paraId="4231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73A9D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扣分项</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3038" w:type="dxa"/>
            <w:gridSpan w:val="2"/>
            <w:tcBorders>
              <w:top w:val="single" w:color="000000" w:sz="4" w:space="0"/>
              <w:left w:val="single" w:color="000000" w:sz="4" w:space="0"/>
              <w:bottom w:val="single" w:color="000000" w:sz="4" w:space="0"/>
              <w:right w:val="single" w:color="000000" w:sz="4" w:space="0"/>
            </w:tcBorders>
            <w:noWrap w:val="0"/>
            <w:vAlign w:val="center"/>
          </w:tcPr>
          <w:p w14:paraId="04DFDE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被评价部门配合度</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433617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35E8D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被评价对象工作配合情况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0565F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C64FF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color w:val="000000"/>
                <w:kern w:val="0"/>
                <w:sz w:val="15"/>
                <w:szCs w:val="15"/>
                <w:u w:val="none"/>
                <w:lang w:val="en-US" w:eastAsia="zh-CN" w:bidi="ar"/>
              </w:rPr>
            </w:pPr>
          </w:p>
        </w:tc>
      </w:tr>
    </w:tbl>
    <w:p w14:paraId="4D6EB13C">
      <w:pPr>
        <w:pStyle w:val="16"/>
        <w:rPr>
          <w:rFonts w:hint="default"/>
          <w:lang w:val="en-US" w:eastAsia="zh-CN"/>
        </w:rPr>
      </w:pPr>
    </w:p>
    <w:p w14:paraId="3150CCB6">
      <w:pPr>
        <w:pStyle w:val="16"/>
        <w:rPr>
          <w:rFonts w:hint="default"/>
          <w:lang w:val="en-US" w:eastAsia="zh-CN"/>
        </w:rPr>
      </w:pPr>
    </w:p>
    <w:p w14:paraId="5945E42A">
      <w:pPr>
        <w:rPr>
          <w:rFonts w:hint="eastAsia" w:ascii="Times New Roman" w:hAnsi="Times New Roman" w:eastAsia="黑体" w:cs="Times New Roman"/>
          <w:sz w:val="32"/>
          <w:szCs w:val="32"/>
          <w:lang w:val="zh-CN"/>
        </w:rPr>
      </w:pPr>
      <w:r>
        <w:rPr>
          <w:rFonts w:hint="eastAsia" w:ascii="Times New Roman" w:hAnsi="Times New Roman" w:eastAsia="黑体" w:cs="Times New Roman"/>
          <w:sz w:val="32"/>
          <w:szCs w:val="32"/>
          <w:lang w:val="zh-CN"/>
        </w:rPr>
        <w:br w:type="page"/>
      </w:r>
    </w:p>
    <w:p w14:paraId="3332102B">
      <w:pPr>
        <w:rPr>
          <w:rFonts w:hint="eastAsia" w:ascii="Times New Roman" w:hAnsi="Times New Roman" w:eastAsia="宋体" w:cs="Times New Roman"/>
          <w:sz w:val="32"/>
          <w:szCs w:val="32"/>
          <w:lang w:eastAsia="zh-CN"/>
        </w:rPr>
      </w:pPr>
      <w:r>
        <w:rPr>
          <w:rFonts w:hint="eastAsia" w:ascii="Times New Roman" w:hAnsi="Times New Roman" w:eastAsia="黑体" w:cs="Times New Roman"/>
          <w:sz w:val="32"/>
          <w:szCs w:val="32"/>
          <w:lang w:val="zh-CN"/>
        </w:rPr>
        <w:t>附件</w:t>
      </w:r>
      <w:r>
        <w:rPr>
          <w:rFonts w:hint="default" w:ascii="Times New Roman" w:hAnsi="Times New Roman" w:cs="Times New Roman"/>
          <w:sz w:val="32"/>
          <w:szCs w:val="32"/>
        </w:rPr>
        <w:t>2</w:t>
      </w:r>
    </w:p>
    <w:tbl>
      <w:tblPr>
        <w:tblStyle w:val="18"/>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065"/>
        <w:gridCol w:w="1395"/>
        <w:gridCol w:w="1605"/>
        <w:gridCol w:w="870"/>
        <w:gridCol w:w="1215"/>
        <w:gridCol w:w="765"/>
        <w:gridCol w:w="690"/>
      </w:tblGrid>
      <w:tr w14:paraId="4583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8775" w:type="dxa"/>
            <w:gridSpan w:val="8"/>
            <w:tcBorders>
              <w:top w:val="nil"/>
              <w:left w:val="nil"/>
              <w:bottom w:val="nil"/>
              <w:right w:val="nil"/>
            </w:tcBorders>
            <w:shd w:val="clear" w:color="auto" w:fill="auto"/>
            <w:vAlign w:val="center"/>
          </w:tcPr>
          <w:p w14:paraId="02CFF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14:paraId="4F9C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75" w:type="dxa"/>
            <w:gridSpan w:val="8"/>
            <w:tcBorders>
              <w:top w:val="nil"/>
              <w:left w:val="nil"/>
              <w:bottom w:val="nil"/>
              <w:right w:val="nil"/>
            </w:tcBorders>
            <w:shd w:val="clear" w:color="auto" w:fill="auto"/>
            <w:vAlign w:val="center"/>
          </w:tcPr>
          <w:p w14:paraId="6A2E6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14:paraId="59CE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75" w:type="dxa"/>
            <w:gridSpan w:val="8"/>
            <w:tcBorders>
              <w:top w:val="nil"/>
              <w:left w:val="nil"/>
              <w:bottom w:val="single" w:color="000000" w:sz="4" w:space="0"/>
              <w:right w:val="nil"/>
            </w:tcBorders>
            <w:shd w:val="clear" w:color="auto" w:fill="auto"/>
            <w:vAlign w:val="center"/>
          </w:tcPr>
          <w:p w14:paraId="1B9DF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单位：元</w:t>
            </w:r>
          </w:p>
        </w:tc>
      </w:tr>
      <w:tr w14:paraId="2898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63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39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渠县</w:t>
            </w:r>
            <w:r>
              <w:rPr>
                <w:rFonts w:hint="eastAsia" w:ascii="宋体" w:hAnsi="宋体" w:eastAsia="宋体" w:cs="宋体"/>
                <w:i w:val="0"/>
                <w:iCs w:val="0"/>
                <w:color w:val="000000"/>
                <w:kern w:val="0"/>
                <w:sz w:val="18"/>
                <w:szCs w:val="18"/>
                <w:u w:val="none"/>
                <w:lang w:val="en-US" w:eastAsia="zh-CN" w:bidi="ar"/>
              </w:rPr>
              <w:t>三汇</w:t>
            </w:r>
            <w:r>
              <w:rPr>
                <w:rFonts w:ascii="宋体" w:hAnsi="宋体" w:eastAsia="宋体" w:cs="宋体"/>
                <w:i w:val="0"/>
                <w:iCs w:val="0"/>
                <w:color w:val="000000"/>
                <w:kern w:val="0"/>
                <w:sz w:val="18"/>
                <w:szCs w:val="18"/>
                <w:u w:val="none"/>
                <w:lang w:val="en-US" w:eastAsia="zh-CN" w:bidi="ar"/>
              </w:rPr>
              <w:t>镇人民政府</w:t>
            </w:r>
          </w:p>
        </w:tc>
      </w:tr>
      <w:tr w14:paraId="547E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A6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E3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4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30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01A1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156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80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56778171.34</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9E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56778171.34</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B6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ascii="宋体" w:hAnsi="宋体" w:eastAsia="宋体" w:cs="宋体"/>
                <w:i w:val="0"/>
                <w:iCs w:val="0"/>
                <w:color w:val="000000"/>
                <w:sz w:val="18"/>
                <w:szCs w:val="18"/>
                <w:u w:val="none"/>
              </w:rPr>
            </w:pPr>
          </w:p>
        </w:tc>
      </w:tr>
      <w:tr w14:paraId="1847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E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F389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保障单位人员经费和公用经费支出； 全面加强社会治安综合治理，确保社会稳定、服务民生、道路畅通、环境干净优美、村民办事方便快捷,积极构建和谐社会</w:t>
            </w:r>
          </w:p>
        </w:tc>
      </w:tr>
      <w:tr w14:paraId="71D4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D9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39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7D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2E08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5E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1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91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工资福利和对个人和家庭补助的支出</w:t>
            </w:r>
          </w:p>
        </w:tc>
      </w:tr>
      <w:tr w14:paraId="1EC0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E6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B3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28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项目经费：围绕当前重点项目、常态执行任务推进、加快乡村振兴、产业振兴、打造居家养老服务。</w:t>
            </w:r>
          </w:p>
        </w:tc>
      </w:tr>
      <w:tr w14:paraId="0E85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E41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80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日常公用经费</w:t>
            </w:r>
          </w:p>
        </w:tc>
        <w:tc>
          <w:tcPr>
            <w:tcW w:w="5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BF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商品和服务支出：办公费、水、电、气、广告制作等。</w:t>
            </w:r>
          </w:p>
        </w:tc>
      </w:tr>
      <w:tr w14:paraId="7523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41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D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C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F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7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1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6DAD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B1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94F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39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5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CE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7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20983132.16</w:t>
            </w:r>
            <w:r>
              <w:rPr>
                <w:rFonts w:ascii="宋体" w:hAnsi="宋体" w:eastAsia="宋体" w:cs="宋体"/>
                <w:i w:val="0"/>
                <w:iCs w:val="0"/>
                <w:color w:val="000000"/>
                <w:kern w:val="0"/>
                <w:sz w:val="18"/>
                <w:szCs w:val="18"/>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9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6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5327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1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817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54A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E4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9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6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33189517.97</w:t>
            </w:r>
            <w:r>
              <w:rPr>
                <w:rFonts w:ascii="宋体" w:hAnsi="宋体" w:eastAsia="宋体" w:cs="宋体"/>
                <w:i w:val="0"/>
                <w:iCs w:val="0"/>
                <w:color w:val="000000"/>
                <w:kern w:val="0"/>
                <w:sz w:val="18"/>
                <w:szCs w:val="18"/>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F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1A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2C0F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2F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752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75FD">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C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日常公用经费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F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2605521.21</w:t>
            </w:r>
            <w:r>
              <w:rPr>
                <w:rFonts w:ascii="宋体" w:hAnsi="宋体" w:eastAsia="宋体" w:cs="宋体"/>
                <w:i w:val="0"/>
                <w:iCs w:val="0"/>
                <w:color w:val="000000"/>
                <w:kern w:val="0"/>
                <w:sz w:val="18"/>
                <w:szCs w:val="18"/>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0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3F02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1B4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AC3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A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E9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人员经费保障质量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C8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5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F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A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194C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DC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B8F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及时保障资金供给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D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30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7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C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1112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E5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7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6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D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0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F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8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6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577C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61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C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EB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相关部门和单位满意度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B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6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8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6E7D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9E3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F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3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运行成本控制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F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E4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56778171.34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9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bl>
    <w:p w14:paraId="1D0D736C">
      <w:pPr>
        <w:pStyle w:val="16"/>
        <w:rPr>
          <w:rFonts w:hint="default"/>
          <w:lang w:val="en-US" w:eastAsia="zh-CN"/>
        </w:rPr>
      </w:pPr>
    </w:p>
    <w:sectPr>
      <w:headerReference r:id="rId5" w:type="default"/>
      <w:footerReference r:id="rId6" w:type="default"/>
      <w:pgSz w:w="11906" w:h="16838"/>
      <w:pgMar w:top="2098" w:right="1474" w:bottom="1984" w:left="1587" w:header="851" w:footer="99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B72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25BA3">
                          <w:pPr>
                            <w:pStyle w:val="13"/>
                            <w:ind w:right="451" w:rightChars="141"/>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025BA3">
                    <w:pPr>
                      <w:pStyle w:val="13"/>
                      <w:ind w:right="451" w:rightChars="141"/>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A89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CB393"/>
    <w:multiLevelType w:val="singleLevel"/>
    <w:tmpl w:val="949CB393"/>
    <w:lvl w:ilvl="0" w:tentative="0">
      <w:start w:val="1"/>
      <w:numFmt w:val="decimal"/>
      <w:suff w:val="nothing"/>
      <w:lvlText w:val="（%1）"/>
      <w:lvlJc w:val="left"/>
    </w:lvl>
  </w:abstractNum>
  <w:abstractNum w:abstractNumId="1">
    <w:nsid w:val="A0E2A678"/>
    <w:multiLevelType w:val="singleLevel"/>
    <w:tmpl w:val="A0E2A678"/>
    <w:lvl w:ilvl="0" w:tentative="0">
      <w:start w:val="2"/>
      <w:numFmt w:val="chineseCounting"/>
      <w:suff w:val="nothing"/>
      <w:lvlText w:val="（%1）"/>
      <w:lvlJc w:val="left"/>
      <w:rPr>
        <w:rFonts w:hint="eastAsia"/>
      </w:rPr>
    </w:lvl>
  </w:abstractNum>
  <w:abstractNum w:abstractNumId="2">
    <w:nsid w:val="BE9AB806"/>
    <w:multiLevelType w:val="singleLevel"/>
    <w:tmpl w:val="BE9AB806"/>
    <w:lvl w:ilvl="0" w:tentative="0">
      <w:start w:val="1"/>
      <w:numFmt w:val="decimal"/>
      <w:lvlText w:val="%1."/>
      <w:lvlJc w:val="left"/>
      <w:pPr>
        <w:tabs>
          <w:tab w:val="left" w:pos="312"/>
        </w:tabs>
      </w:pPr>
    </w:lvl>
  </w:abstractNum>
  <w:abstractNum w:abstractNumId="3">
    <w:nsid w:val="CA371E0B"/>
    <w:multiLevelType w:val="singleLevel"/>
    <w:tmpl w:val="CA371E0B"/>
    <w:lvl w:ilvl="0" w:tentative="0">
      <w:start w:val="2"/>
      <w:numFmt w:val="decimal"/>
      <w:suff w:val="nothing"/>
      <w:lvlText w:val="（%1）"/>
      <w:lvlJc w:val="left"/>
    </w:lvl>
  </w:abstractNum>
  <w:abstractNum w:abstractNumId="4">
    <w:nsid w:val="D88899E9"/>
    <w:multiLevelType w:val="singleLevel"/>
    <w:tmpl w:val="D88899E9"/>
    <w:lvl w:ilvl="0" w:tentative="0">
      <w:start w:val="2"/>
      <w:numFmt w:val="chineseCounting"/>
      <w:suff w:val="nothing"/>
      <w:lvlText w:val="（%1）"/>
      <w:lvlJc w:val="left"/>
      <w:rPr>
        <w:rFonts w:hint="eastAsia"/>
      </w:rPr>
    </w:lvl>
  </w:abstractNum>
  <w:abstractNum w:abstractNumId="5">
    <w:nsid w:val="07C9C229"/>
    <w:multiLevelType w:val="singleLevel"/>
    <w:tmpl w:val="07C9C229"/>
    <w:lvl w:ilvl="0" w:tentative="0">
      <w:start w:val="1"/>
      <w:numFmt w:val="decimal"/>
      <w:suff w:val="nothing"/>
      <w:lvlText w:val="（%1）"/>
      <w:lvlJc w:val="left"/>
    </w:lvl>
  </w:abstractNum>
  <w:abstractNum w:abstractNumId="6">
    <w:nsid w:val="1C5030F3"/>
    <w:multiLevelType w:val="singleLevel"/>
    <w:tmpl w:val="1C5030F3"/>
    <w:lvl w:ilvl="0" w:tentative="0">
      <w:start w:val="2"/>
      <w:numFmt w:val="chineseCounting"/>
      <w:suff w:val="nothing"/>
      <w:lvlText w:val="（%1）"/>
      <w:lvlJc w:val="left"/>
      <w:rPr>
        <w:rFonts w:hint="eastAsia"/>
      </w:rPr>
    </w:lvl>
  </w:abstractNum>
  <w:abstractNum w:abstractNumId="7">
    <w:nsid w:val="1FFBBE4D"/>
    <w:multiLevelType w:val="singleLevel"/>
    <w:tmpl w:val="1FFBBE4D"/>
    <w:lvl w:ilvl="0" w:tentative="0">
      <w:start w:val="5"/>
      <w:numFmt w:val="decimal"/>
      <w:lvlText w:val="%1."/>
      <w:lvlJc w:val="left"/>
      <w:pPr>
        <w:tabs>
          <w:tab w:val="left" w:pos="312"/>
        </w:tabs>
      </w:pPr>
    </w:lvl>
  </w:abstractNum>
  <w:abstractNum w:abstractNumId="8">
    <w:nsid w:val="25ED3BBF"/>
    <w:multiLevelType w:val="singleLevel"/>
    <w:tmpl w:val="25ED3BBF"/>
    <w:lvl w:ilvl="0" w:tentative="0">
      <w:start w:val="1"/>
      <w:numFmt w:val="decimal"/>
      <w:lvlText w:val="%1."/>
      <w:lvlJc w:val="left"/>
      <w:pPr>
        <w:tabs>
          <w:tab w:val="left" w:pos="312"/>
        </w:tabs>
      </w:pPr>
    </w:lvl>
  </w:abstractNum>
  <w:abstractNum w:abstractNumId="9">
    <w:nsid w:val="3D967B3B"/>
    <w:multiLevelType w:val="singleLevel"/>
    <w:tmpl w:val="3D967B3B"/>
    <w:lvl w:ilvl="0" w:tentative="0">
      <w:start w:val="2"/>
      <w:numFmt w:val="chineseCounting"/>
      <w:suff w:val="nothing"/>
      <w:lvlText w:val="（%1）"/>
      <w:lvlJc w:val="left"/>
      <w:rPr>
        <w:rFonts w:hint="eastAsia"/>
      </w:rPr>
    </w:lvl>
  </w:abstractNum>
  <w:abstractNum w:abstractNumId="10">
    <w:nsid w:val="74828D20"/>
    <w:multiLevelType w:val="singleLevel"/>
    <w:tmpl w:val="74828D20"/>
    <w:lvl w:ilvl="0" w:tentative="0">
      <w:start w:val="1"/>
      <w:numFmt w:val="decimal"/>
      <w:suff w:val="nothing"/>
      <w:lvlText w:val="（%1）"/>
      <w:lvlJc w:val="left"/>
    </w:lvl>
  </w:abstractNum>
  <w:num w:numId="1">
    <w:abstractNumId w:val="4"/>
  </w:num>
  <w:num w:numId="2">
    <w:abstractNumId w:val="1"/>
  </w:num>
  <w:num w:numId="3">
    <w:abstractNumId w:val="3"/>
  </w:num>
  <w:num w:numId="4">
    <w:abstractNumId w:val="5"/>
  </w:num>
  <w:num w:numId="5">
    <w:abstractNumId w:val="10"/>
  </w:num>
  <w:num w:numId="6">
    <w:abstractNumId w:val="7"/>
  </w:num>
  <w:num w:numId="7">
    <w:abstractNumId w:val="0"/>
  </w:num>
  <w:num w:numId="8">
    <w:abstractNumId w:val="9"/>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ZDNjNWE0NmRlZjZmYzQ2OTJhNzA3MjgxNjMzOTY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376FC"/>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CE7"/>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C8298D"/>
    <w:rsid w:val="01F80A87"/>
    <w:rsid w:val="028C467A"/>
    <w:rsid w:val="04354DC4"/>
    <w:rsid w:val="045974C3"/>
    <w:rsid w:val="04EE7F1F"/>
    <w:rsid w:val="07D73C4A"/>
    <w:rsid w:val="08602982"/>
    <w:rsid w:val="086F630D"/>
    <w:rsid w:val="09943A34"/>
    <w:rsid w:val="09ED3CAB"/>
    <w:rsid w:val="0A377FFE"/>
    <w:rsid w:val="0B176398"/>
    <w:rsid w:val="0B345B03"/>
    <w:rsid w:val="0BC87EA6"/>
    <w:rsid w:val="0C2F32F7"/>
    <w:rsid w:val="0C3665AB"/>
    <w:rsid w:val="0DC31556"/>
    <w:rsid w:val="0E407A3D"/>
    <w:rsid w:val="0F244288"/>
    <w:rsid w:val="0F3C218A"/>
    <w:rsid w:val="0F4B2450"/>
    <w:rsid w:val="0FDC101C"/>
    <w:rsid w:val="10106A15"/>
    <w:rsid w:val="10DC2D13"/>
    <w:rsid w:val="10F57829"/>
    <w:rsid w:val="111E393A"/>
    <w:rsid w:val="11E409D6"/>
    <w:rsid w:val="135F653B"/>
    <w:rsid w:val="13C72EEF"/>
    <w:rsid w:val="141B1890"/>
    <w:rsid w:val="14B93680"/>
    <w:rsid w:val="14CD5132"/>
    <w:rsid w:val="158B56F5"/>
    <w:rsid w:val="15BA148D"/>
    <w:rsid w:val="16971C89"/>
    <w:rsid w:val="17386EE8"/>
    <w:rsid w:val="179F48CD"/>
    <w:rsid w:val="17E527DE"/>
    <w:rsid w:val="189A7DF4"/>
    <w:rsid w:val="1A3D6143"/>
    <w:rsid w:val="1A6D6F48"/>
    <w:rsid w:val="1B5F3BCF"/>
    <w:rsid w:val="1C013801"/>
    <w:rsid w:val="1DDD43E4"/>
    <w:rsid w:val="1DFD8D3B"/>
    <w:rsid w:val="1E401394"/>
    <w:rsid w:val="1EB64FA8"/>
    <w:rsid w:val="1ED46C11"/>
    <w:rsid w:val="1F0265C3"/>
    <w:rsid w:val="1F0E3CC4"/>
    <w:rsid w:val="1F437284"/>
    <w:rsid w:val="1FB79DC9"/>
    <w:rsid w:val="1FBFC3F2"/>
    <w:rsid w:val="1FFFE033"/>
    <w:rsid w:val="200E5104"/>
    <w:rsid w:val="208A7A3B"/>
    <w:rsid w:val="2103678A"/>
    <w:rsid w:val="211F0794"/>
    <w:rsid w:val="22E95AEF"/>
    <w:rsid w:val="23693AC2"/>
    <w:rsid w:val="238231D4"/>
    <w:rsid w:val="23BA5D2A"/>
    <w:rsid w:val="243C25FD"/>
    <w:rsid w:val="256D78EA"/>
    <w:rsid w:val="265906CA"/>
    <w:rsid w:val="26602206"/>
    <w:rsid w:val="269A258F"/>
    <w:rsid w:val="26A543B3"/>
    <w:rsid w:val="26CF7309"/>
    <w:rsid w:val="26F9681A"/>
    <w:rsid w:val="27687332"/>
    <w:rsid w:val="27F352A6"/>
    <w:rsid w:val="282D0E43"/>
    <w:rsid w:val="28E21F0E"/>
    <w:rsid w:val="290A133B"/>
    <w:rsid w:val="29350194"/>
    <w:rsid w:val="29D1593D"/>
    <w:rsid w:val="2A5004F6"/>
    <w:rsid w:val="2C2440A3"/>
    <w:rsid w:val="2C9D0CDF"/>
    <w:rsid w:val="2CB06EDC"/>
    <w:rsid w:val="2CD56E91"/>
    <w:rsid w:val="2D527252"/>
    <w:rsid w:val="2DDC1740"/>
    <w:rsid w:val="2E85373A"/>
    <w:rsid w:val="2E906AAF"/>
    <w:rsid w:val="2EAE55F2"/>
    <w:rsid w:val="2EDF4302"/>
    <w:rsid w:val="2EFE1A04"/>
    <w:rsid w:val="2FF00C83"/>
    <w:rsid w:val="30A6777C"/>
    <w:rsid w:val="31754DE1"/>
    <w:rsid w:val="32151813"/>
    <w:rsid w:val="322A1E95"/>
    <w:rsid w:val="3261287D"/>
    <w:rsid w:val="32897D5D"/>
    <w:rsid w:val="33907CD8"/>
    <w:rsid w:val="34684D49"/>
    <w:rsid w:val="34862CAA"/>
    <w:rsid w:val="35755520"/>
    <w:rsid w:val="35BBF80F"/>
    <w:rsid w:val="370D2AA4"/>
    <w:rsid w:val="39882115"/>
    <w:rsid w:val="39EB4751"/>
    <w:rsid w:val="3A512E08"/>
    <w:rsid w:val="3ABB2387"/>
    <w:rsid w:val="3AC60469"/>
    <w:rsid w:val="3AE124CD"/>
    <w:rsid w:val="3AFB41F8"/>
    <w:rsid w:val="3B736F08"/>
    <w:rsid w:val="3BE3D531"/>
    <w:rsid w:val="3C71477F"/>
    <w:rsid w:val="3CE400EF"/>
    <w:rsid w:val="3D2739F3"/>
    <w:rsid w:val="3D431A40"/>
    <w:rsid w:val="3DE417D8"/>
    <w:rsid w:val="3EFF42CA"/>
    <w:rsid w:val="3F032837"/>
    <w:rsid w:val="3F591FE5"/>
    <w:rsid w:val="3F9C0A07"/>
    <w:rsid w:val="3FD5AF3D"/>
    <w:rsid w:val="3FDC0695"/>
    <w:rsid w:val="3FFED8BE"/>
    <w:rsid w:val="3FFF43BB"/>
    <w:rsid w:val="40026051"/>
    <w:rsid w:val="402C0728"/>
    <w:rsid w:val="40383017"/>
    <w:rsid w:val="40D060ED"/>
    <w:rsid w:val="41175582"/>
    <w:rsid w:val="41543D6E"/>
    <w:rsid w:val="41B24CC0"/>
    <w:rsid w:val="420C761D"/>
    <w:rsid w:val="42A30BBF"/>
    <w:rsid w:val="42B6215C"/>
    <w:rsid w:val="433DCF8E"/>
    <w:rsid w:val="45EA5041"/>
    <w:rsid w:val="45FF973D"/>
    <w:rsid w:val="46BF69EE"/>
    <w:rsid w:val="470203D9"/>
    <w:rsid w:val="470849DA"/>
    <w:rsid w:val="473F0162"/>
    <w:rsid w:val="47550EBA"/>
    <w:rsid w:val="47E31D16"/>
    <w:rsid w:val="47FD6976"/>
    <w:rsid w:val="481B1E1D"/>
    <w:rsid w:val="4BAA440D"/>
    <w:rsid w:val="4BAE109A"/>
    <w:rsid w:val="4BF7E09D"/>
    <w:rsid w:val="4C332B07"/>
    <w:rsid w:val="4C455C43"/>
    <w:rsid w:val="4C602F50"/>
    <w:rsid w:val="4C87617B"/>
    <w:rsid w:val="4C9828EF"/>
    <w:rsid w:val="4DA35B18"/>
    <w:rsid w:val="4DCD3478"/>
    <w:rsid w:val="4E285609"/>
    <w:rsid w:val="4ECC7680"/>
    <w:rsid w:val="4F453E25"/>
    <w:rsid w:val="4FA00EEC"/>
    <w:rsid w:val="50006F99"/>
    <w:rsid w:val="50337200"/>
    <w:rsid w:val="506F14E1"/>
    <w:rsid w:val="50C34FCB"/>
    <w:rsid w:val="51333FEB"/>
    <w:rsid w:val="515F522B"/>
    <w:rsid w:val="519129EF"/>
    <w:rsid w:val="51F16B3D"/>
    <w:rsid w:val="52E60400"/>
    <w:rsid w:val="52FA5C66"/>
    <w:rsid w:val="535F498F"/>
    <w:rsid w:val="53BB74FC"/>
    <w:rsid w:val="546F2135"/>
    <w:rsid w:val="54714405"/>
    <w:rsid w:val="54C15312"/>
    <w:rsid w:val="55344E7F"/>
    <w:rsid w:val="55BF20B6"/>
    <w:rsid w:val="55C52AA8"/>
    <w:rsid w:val="55D47F6C"/>
    <w:rsid w:val="55FDDF92"/>
    <w:rsid w:val="55FFBC03"/>
    <w:rsid w:val="563C7ACF"/>
    <w:rsid w:val="56CDA72E"/>
    <w:rsid w:val="56F72230"/>
    <w:rsid w:val="576F5916"/>
    <w:rsid w:val="577FDAE2"/>
    <w:rsid w:val="57FBE2C7"/>
    <w:rsid w:val="58022561"/>
    <w:rsid w:val="58107FB8"/>
    <w:rsid w:val="59AC7302"/>
    <w:rsid w:val="5B3007FA"/>
    <w:rsid w:val="5B335734"/>
    <w:rsid w:val="5B470F05"/>
    <w:rsid w:val="5B795C4F"/>
    <w:rsid w:val="5B7F322F"/>
    <w:rsid w:val="5BCAB023"/>
    <w:rsid w:val="5C0C4C05"/>
    <w:rsid w:val="5C647815"/>
    <w:rsid w:val="5C9E173A"/>
    <w:rsid w:val="5CC91A0C"/>
    <w:rsid w:val="5DDA9B94"/>
    <w:rsid w:val="5DE140E6"/>
    <w:rsid w:val="5E5F4B40"/>
    <w:rsid w:val="5E975575"/>
    <w:rsid w:val="5EAB810D"/>
    <w:rsid w:val="5ECA332E"/>
    <w:rsid w:val="5EFF9DA6"/>
    <w:rsid w:val="5F7751B9"/>
    <w:rsid w:val="5F9F7232"/>
    <w:rsid w:val="5F9F9588"/>
    <w:rsid w:val="5FBD32D2"/>
    <w:rsid w:val="5FD450B0"/>
    <w:rsid w:val="5FEF60CD"/>
    <w:rsid w:val="5FFB203D"/>
    <w:rsid w:val="5FFB8CF9"/>
    <w:rsid w:val="60A352A0"/>
    <w:rsid w:val="60CB745A"/>
    <w:rsid w:val="60FF589D"/>
    <w:rsid w:val="61B404DA"/>
    <w:rsid w:val="62CD0096"/>
    <w:rsid w:val="63666773"/>
    <w:rsid w:val="63BF6225"/>
    <w:rsid w:val="63CC5655"/>
    <w:rsid w:val="63DBAF21"/>
    <w:rsid w:val="65133A4D"/>
    <w:rsid w:val="6636451A"/>
    <w:rsid w:val="668A698E"/>
    <w:rsid w:val="67DE80AA"/>
    <w:rsid w:val="681F15E7"/>
    <w:rsid w:val="682B045C"/>
    <w:rsid w:val="686D676F"/>
    <w:rsid w:val="697E3B47"/>
    <w:rsid w:val="69BF132E"/>
    <w:rsid w:val="6AAA791E"/>
    <w:rsid w:val="6AC51274"/>
    <w:rsid w:val="6B2B4D9D"/>
    <w:rsid w:val="6B601CFA"/>
    <w:rsid w:val="6BFEE5F3"/>
    <w:rsid w:val="6C577FC7"/>
    <w:rsid w:val="6CAFF34E"/>
    <w:rsid w:val="6CFFCF4F"/>
    <w:rsid w:val="6DFFF8B6"/>
    <w:rsid w:val="6ED548EE"/>
    <w:rsid w:val="6EEDE807"/>
    <w:rsid w:val="6EEE4BE4"/>
    <w:rsid w:val="6EF65E9C"/>
    <w:rsid w:val="6F3D9197"/>
    <w:rsid w:val="6F410095"/>
    <w:rsid w:val="6FAB3EC4"/>
    <w:rsid w:val="6FB6AF41"/>
    <w:rsid w:val="6FD86214"/>
    <w:rsid w:val="6FD894C8"/>
    <w:rsid w:val="6FE36A9E"/>
    <w:rsid w:val="6FEFB2D1"/>
    <w:rsid w:val="6FFF97E6"/>
    <w:rsid w:val="708150C9"/>
    <w:rsid w:val="70C8281B"/>
    <w:rsid w:val="70F762AA"/>
    <w:rsid w:val="711C5E10"/>
    <w:rsid w:val="71397E03"/>
    <w:rsid w:val="71B570FF"/>
    <w:rsid w:val="71FB5B08"/>
    <w:rsid w:val="73D858C6"/>
    <w:rsid w:val="73FB87D9"/>
    <w:rsid w:val="740C4875"/>
    <w:rsid w:val="75C327A3"/>
    <w:rsid w:val="75DA5507"/>
    <w:rsid w:val="75EF0FBA"/>
    <w:rsid w:val="75F95258"/>
    <w:rsid w:val="7607C293"/>
    <w:rsid w:val="76726D86"/>
    <w:rsid w:val="767E6F24"/>
    <w:rsid w:val="76DFA4E8"/>
    <w:rsid w:val="76ED06E5"/>
    <w:rsid w:val="778720BD"/>
    <w:rsid w:val="77A7D615"/>
    <w:rsid w:val="77F81E76"/>
    <w:rsid w:val="77FF366A"/>
    <w:rsid w:val="77FF8C96"/>
    <w:rsid w:val="77FFA8F9"/>
    <w:rsid w:val="78994A9D"/>
    <w:rsid w:val="793772DB"/>
    <w:rsid w:val="7976604B"/>
    <w:rsid w:val="79F3BC78"/>
    <w:rsid w:val="7A5B6CAA"/>
    <w:rsid w:val="7A9314AC"/>
    <w:rsid w:val="7A995229"/>
    <w:rsid w:val="7AA73F26"/>
    <w:rsid w:val="7B4C5A43"/>
    <w:rsid w:val="7B4F6850"/>
    <w:rsid w:val="7B7A0BB6"/>
    <w:rsid w:val="7BABD5C4"/>
    <w:rsid w:val="7BB12055"/>
    <w:rsid w:val="7BBFADBA"/>
    <w:rsid w:val="7BFF492D"/>
    <w:rsid w:val="7C631402"/>
    <w:rsid w:val="7C978C63"/>
    <w:rsid w:val="7CA35AD0"/>
    <w:rsid w:val="7CDF8BC3"/>
    <w:rsid w:val="7CEB72A5"/>
    <w:rsid w:val="7D18750B"/>
    <w:rsid w:val="7DDFDC39"/>
    <w:rsid w:val="7E140770"/>
    <w:rsid w:val="7E5D92FB"/>
    <w:rsid w:val="7E9E289D"/>
    <w:rsid w:val="7EF51D64"/>
    <w:rsid w:val="7EFFF488"/>
    <w:rsid w:val="7F126F37"/>
    <w:rsid w:val="7F23202A"/>
    <w:rsid w:val="7F574612"/>
    <w:rsid w:val="7F7F4920"/>
    <w:rsid w:val="7FAF2E53"/>
    <w:rsid w:val="7FB7C299"/>
    <w:rsid w:val="7FBFFB92"/>
    <w:rsid w:val="7FD76ACB"/>
    <w:rsid w:val="7FD89DA2"/>
    <w:rsid w:val="7FD9601D"/>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640" w:firstLineChars="200"/>
      <w:jc w:val="left"/>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val="0"/>
      <w:keepLines w:val="0"/>
      <w:spacing w:beforeLines="0" w:beforeAutospacing="0" w:afterLines="0" w:afterAutospacing="0" w:line="578" w:lineRule="exact"/>
      <w:ind w:firstLine="640" w:firstLineChars="200"/>
      <w:jc w:val="left"/>
      <w:outlineLvl w:val="0"/>
    </w:pPr>
    <w:rPr>
      <w:rFonts w:ascii="Times New Roman" w:hAnsi="Times New Roman" w:eastAsia="黑体"/>
      <w:kern w:val="44"/>
    </w:rPr>
  </w:style>
  <w:style w:type="paragraph" w:styleId="5">
    <w:name w:val="heading 2"/>
    <w:basedOn w:val="1"/>
    <w:next w:val="1"/>
    <w:unhideWhenUsed/>
    <w:qFormat/>
    <w:uiPriority w:val="0"/>
    <w:pPr>
      <w:keepNext w:val="0"/>
      <w:keepLines w:val="0"/>
      <w:spacing w:beforeLines="0" w:beforeAutospacing="0" w:afterLines="0" w:afterAutospacing="0" w:line="578" w:lineRule="exact"/>
      <w:ind w:firstLine="640" w:firstLineChars="200"/>
      <w:jc w:val="left"/>
      <w:outlineLvl w:val="1"/>
    </w:pPr>
    <w:rPr>
      <w:rFonts w:ascii="Arial" w:hAnsi="Arial" w:eastAsia="楷体_GB2312"/>
      <w:b/>
    </w:rPr>
  </w:style>
  <w:style w:type="paragraph" w:styleId="6">
    <w:name w:val="heading 3"/>
    <w:basedOn w:val="1"/>
    <w:next w:val="1"/>
    <w:link w:val="35"/>
    <w:unhideWhenUsed/>
    <w:qFormat/>
    <w:uiPriority w:val="0"/>
    <w:pPr>
      <w:keepNext w:val="0"/>
      <w:keepLines w:val="0"/>
      <w:spacing w:beforeLines="0" w:beforeAutospacing="0" w:afterLines="0" w:afterAutospacing="0" w:line="578" w:lineRule="exact"/>
      <w:outlineLvl w:val="2"/>
    </w:pPr>
    <w:rPr>
      <w:rFonts w:ascii="Times New Roman" w:hAnsi="Times New Roman" w:eastAsia="楷体_GB2312"/>
    </w:rPr>
  </w:style>
  <w:style w:type="paragraph" w:styleId="7">
    <w:name w:val="heading 4"/>
    <w:basedOn w:val="1"/>
    <w:next w:val="1"/>
    <w:link w:val="33"/>
    <w:unhideWhenUsed/>
    <w:qFormat/>
    <w:uiPriority w:val="0"/>
    <w:pPr>
      <w:keepNext w:val="0"/>
      <w:keepLines w:val="0"/>
      <w:snapToGrid/>
      <w:spacing w:beforeLines="0" w:beforeAutospacing="0" w:afterLines="0" w:afterAutospacing="0" w:line="578" w:lineRule="exact"/>
      <w:outlineLvl w:val="3"/>
    </w:pPr>
    <w:rPr>
      <w:rFonts w:ascii="Times New Roman" w:hAnsi="Times New Roman" w:eastAsia="楷体_GB2312"/>
    </w:rPr>
  </w:style>
  <w:style w:type="paragraph" w:styleId="8">
    <w:name w:val="heading 5"/>
    <w:basedOn w:val="1"/>
    <w:next w:val="1"/>
    <w:link w:val="32"/>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after="120" w:afterAutospacing="0"/>
      <w:ind w:leftChars="200" w:firstLine="420" w:firstLineChars="200"/>
      <w:jc w:val="both"/>
    </w:pPr>
    <w:rPr>
      <w:rFonts w:hint="eastAsia" w:ascii="仿宋_GB2312" w:hAnsi="Times New Roman" w:eastAsia="仿宋_GB2312" w:cs="Times New Roman"/>
      <w:kern w:val="2"/>
      <w:sz w:val="32"/>
      <w:szCs w:val="32"/>
      <w:lang w:val="en-US" w:eastAsia="zh-CN" w:bidi="ar"/>
    </w:rPr>
  </w:style>
  <w:style w:type="paragraph" w:styleId="3">
    <w:name w:val="Body Text Indent"/>
    <w:basedOn w:val="1"/>
    <w:qFormat/>
    <w:uiPriority w:val="0"/>
    <w:pPr>
      <w:spacing w:after="120"/>
      <w:ind w:leftChars="200"/>
    </w:pPr>
    <w:rPr>
      <w:rFonts w:ascii="仿宋_GB2312"/>
      <w:szCs w:val="32"/>
    </w:rPr>
  </w:style>
  <w:style w:type="paragraph" w:styleId="9">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10">
    <w:name w:val="Document Map"/>
    <w:basedOn w:val="1"/>
    <w:link w:val="25"/>
    <w:qFormat/>
    <w:uiPriority w:val="0"/>
    <w:rPr>
      <w:rFonts w:ascii="宋体" w:eastAsia="宋体"/>
      <w:sz w:val="18"/>
      <w:szCs w:val="18"/>
    </w:rPr>
  </w:style>
  <w:style w:type="paragraph" w:styleId="11">
    <w:name w:val="Body Text"/>
    <w:basedOn w:val="1"/>
    <w:next w:val="1"/>
    <w:qFormat/>
    <w:uiPriority w:val="0"/>
    <w:pPr>
      <w:spacing w:after="120"/>
    </w:pPr>
  </w:style>
  <w:style w:type="paragraph" w:styleId="12">
    <w:name w:val="Balloon Text"/>
    <w:basedOn w:val="1"/>
    <w:semiHidden/>
    <w:qFormat/>
    <w:uiPriority w:val="0"/>
    <w:rPr>
      <w:sz w:val="18"/>
      <w:szCs w:val="18"/>
    </w:rPr>
  </w:style>
  <w:style w:type="paragraph" w:styleId="13">
    <w:name w:val="footer"/>
    <w:basedOn w:val="1"/>
    <w:link w:val="27"/>
    <w:qFormat/>
    <w:uiPriority w:val="99"/>
    <w:pPr>
      <w:tabs>
        <w:tab w:val="center" w:pos="4153"/>
        <w:tab w:val="right" w:pos="8306"/>
      </w:tabs>
      <w:snapToGrid w:val="0"/>
      <w:jc w:val="left"/>
    </w:pPr>
    <w:rPr>
      <w:rFonts w:eastAsia="宋体"/>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5">
    <w:name w:val="toc 1"/>
    <w:basedOn w:val="1"/>
    <w:next w:val="1"/>
    <w:qFormat/>
    <w:uiPriority w:val="0"/>
  </w:style>
  <w:style w:type="paragraph" w:styleId="16">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3">
    <w:name w:val="四号正文"/>
    <w:basedOn w:val="1"/>
    <w:link w:val="24"/>
    <w:qFormat/>
    <w:uiPriority w:val="0"/>
    <w:pPr>
      <w:spacing w:line="360" w:lineRule="auto"/>
    </w:pPr>
    <w:rPr>
      <w:rFonts w:ascii="仿宋" w:hAnsi="仿宋" w:eastAsia="宋体" w:cs="宋体"/>
      <w:color w:val="000000"/>
      <w:kern w:val="0"/>
      <w:sz w:val="28"/>
      <w:szCs w:val="21"/>
    </w:rPr>
  </w:style>
  <w:style w:type="character" w:customStyle="1" w:styleId="24">
    <w:name w:val="四号正文 Char"/>
    <w:basedOn w:val="20"/>
    <w:link w:val="23"/>
    <w:qFormat/>
    <w:uiPriority w:val="0"/>
    <w:rPr>
      <w:rFonts w:ascii="仿宋" w:hAnsi="仿宋" w:eastAsia="宋体" w:cs="宋体"/>
      <w:color w:val="000000"/>
      <w:sz w:val="28"/>
      <w:szCs w:val="21"/>
      <w:lang w:val="en-US" w:eastAsia="zh-CN" w:bidi="ar-SA"/>
    </w:rPr>
  </w:style>
  <w:style w:type="character" w:customStyle="1" w:styleId="25">
    <w:name w:val="文档结构图 Char"/>
    <w:basedOn w:val="20"/>
    <w:link w:val="10"/>
    <w:qFormat/>
    <w:uiPriority w:val="0"/>
    <w:rPr>
      <w:rFonts w:ascii="宋体"/>
      <w:kern w:val="2"/>
      <w:sz w:val="18"/>
      <w:szCs w:val="18"/>
    </w:rPr>
  </w:style>
  <w:style w:type="paragraph" w:customStyle="1" w:styleId="26">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
    <w:name w:val="页脚 Char"/>
    <w:basedOn w:val="20"/>
    <w:link w:val="13"/>
    <w:qFormat/>
    <w:uiPriority w:val="99"/>
    <w:rPr>
      <w:kern w:val="2"/>
      <w:sz w:val="18"/>
      <w:szCs w:val="18"/>
    </w:rPr>
  </w:style>
  <w:style w:type="character" w:customStyle="1" w:styleId="28">
    <w:name w:val="font31"/>
    <w:basedOn w:val="20"/>
    <w:qFormat/>
    <w:uiPriority w:val="0"/>
    <w:rPr>
      <w:rFonts w:hint="eastAsia" w:ascii="宋体" w:hAnsi="宋体" w:eastAsia="宋体" w:cs="宋体"/>
      <w:color w:val="000000"/>
      <w:sz w:val="24"/>
      <w:szCs w:val="24"/>
      <w:u w:val="none"/>
    </w:rPr>
  </w:style>
  <w:style w:type="character" w:customStyle="1" w:styleId="29">
    <w:name w:val="font51"/>
    <w:basedOn w:val="20"/>
    <w:qFormat/>
    <w:uiPriority w:val="0"/>
    <w:rPr>
      <w:rFonts w:hint="default" w:ascii="Wingdings 2" w:hAnsi="Wingdings 2" w:eastAsia="Wingdings 2" w:cs="Wingdings 2"/>
      <w:color w:val="000000"/>
      <w:sz w:val="18"/>
      <w:szCs w:val="18"/>
      <w:u w:val="none"/>
    </w:rPr>
  </w:style>
  <w:style w:type="character" w:customStyle="1" w:styleId="30">
    <w:name w:val="font01"/>
    <w:basedOn w:val="20"/>
    <w:qFormat/>
    <w:uiPriority w:val="0"/>
    <w:rPr>
      <w:rFonts w:ascii="宋体" w:hAnsi="宋体" w:eastAsia="宋体" w:cs="宋体"/>
      <w:color w:val="000000"/>
      <w:sz w:val="18"/>
      <w:szCs w:val="18"/>
      <w:u w:val="none"/>
    </w:rPr>
  </w:style>
  <w:style w:type="character" w:customStyle="1" w:styleId="31">
    <w:name w:val="font41"/>
    <w:basedOn w:val="20"/>
    <w:qFormat/>
    <w:uiPriority w:val="0"/>
    <w:rPr>
      <w:rFonts w:ascii="宋体" w:hAnsi="宋体" w:eastAsia="宋体" w:cs="宋体"/>
      <w:color w:val="000000"/>
      <w:sz w:val="18"/>
      <w:szCs w:val="18"/>
      <w:u w:val="none"/>
    </w:rPr>
  </w:style>
  <w:style w:type="character" w:customStyle="1" w:styleId="32">
    <w:name w:val="标题 5 Char"/>
    <w:link w:val="8"/>
    <w:qFormat/>
    <w:uiPriority w:val="0"/>
    <w:rPr>
      <w:b/>
      <w:sz w:val="28"/>
    </w:rPr>
  </w:style>
  <w:style w:type="character" w:customStyle="1" w:styleId="33">
    <w:name w:val="标题 4 Char"/>
    <w:link w:val="7"/>
    <w:qFormat/>
    <w:uiPriority w:val="0"/>
    <w:rPr>
      <w:rFonts w:ascii="Times New Roman" w:hAnsi="Times New Roman" w:eastAsia="楷体_GB2312"/>
    </w:rPr>
  </w:style>
  <w:style w:type="character" w:customStyle="1" w:styleId="34">
    <w:name w:val="页眉 Char"/>
    <w:link w:val="14"/>
    <w:qFormat/>
    <w:uiPriority w:val="0"/>
    <w:rPr>
      <w:rFonts w:eastAsia="宋体"/>
      <w:sz w:val="18"/>
      <w:szCs w:val="18"/>
    </w:rPr>
  </w:style>
  <w:style w:type="character" w:customStyle="1" w:styleId="35">
    <w:name w:val="标题 3 Char"/>
    <w:link w:val="6"/>
    <w:qFormat/>
    <w:uiPriority w:val="0"/>
    <w:rPr>
      <w:rFonts w:ascii="Times New Roman" w:hAnsi="Times New Roman" w:eastAsia="楷体_GB231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15</Pages>
  <Words>5856</Words>
  <Characters>6568</Characters>
  <Lines>2</Lines>
  <Paragraphs>1</Paragraphs>
  <TotalTime>12</TotalTime>
  <ScaleCrop>false</ScaleCrop>
  <LinksUpToDate>false</LinksUpToDate>
  <CharactersWithSpaces>6572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2019-05-27T19:06:00Z</dcterms:created>
  <dc:creator>陈萍</dc:creator>
  <cp:lastModifiedBy>㯊</cp:lastModifiedBy>
  <cp:lastPrinted>2024-07-19T12:36:00Z</cp:lastPrinted>
  <dcterms:modified xsi:type="dcterms:W3CDTF">2025-10-27T01:32:24Z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BDDF8A7572A94F109BDEF6EA3CFBBFCA_13</vt:lpwstr>
  </property>
  <property fmtid="{D5CDD505-2E9C-101B-9397-08002B2CF9AE}" pid="4" name="KSOTemplateDocerSaveRecord">
    <vt:lpwstr>eyJoZGlkIjoiOGFkMjkxMzZhNDE4YjQ5MWEwNzQzNTU4YTBjNTc4MGUiLCJ1c2VySWQiOiI0MDgwOTk5MzYifQ==</vt:lpwstr>
  </property>
</Properties>
</file>