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4566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附表</w:t>
      </w:r>
    </w:p>
    <w:tbl>
      <w:tblPr>
        <w:tblStyle w:val="5"/>
        <w:tblW w:w="10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347"/>
        <w:gridCol w:w="1273"/>
        <w:gridCol w:w="1510"/>
        <w:gridCol w:w="735"/>
        <w:gridCol w:w="1289"/>
        <w:gridCol w:w="1058"/>
        <w:gridCol w:w="926"/>
        <w:gridCol w:w="1114"/>
      </w:tblGrid>
      <w:tr w14:paraId="5BB8D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560" w:type="dxa"/>
            <w:gridSpan w:val="9"/>
            <w:noWrap w:val="0"/>
            <w:vAlign w:val="center"/>
          </w:tcPr>
          <w:p w14:paraId="09453CD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eastAsia="Arial Unicode MS"/>
                <w:color w:val="000000"/>
                <w:kern w:val="0"/>
                <w:sz w:val="44"/>
                <w:szCs w:val="44"/>
              </w:rPr>
              <w:t>部门整体支出绩效目标完成情况自评表</w:t>
            </w:r>
            <w:bookmarkEnd w:id="0"/>
          </w:p>
        </w:tc>
      </w:tr>
      <w:tr w14:paraId="79248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9"/>
            <w:noWrap w:val="0"/>
            <w:vAlign w:val="center"/>
          </w:tcPr>
          <w:p w14:paraId="2F097D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（202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731FF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A031CA9"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单位：万元</w:t>
            </w:r>
          </w:p>
        </w:tc>
      </w:tr>
      <w:tr w14:paraId="4A4CF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B41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BDD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渠县琅琊中学</w:t>
            </w:r>
          </w:p>
        </w:tc>
      </w:tr>
      <w:tr w14:paraId="1D2E7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09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年度部门整体支出预算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A4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资金总额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0D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4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59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其他资金</w:t>
            </w:r>
          </w:p>
        </w:tc>
      </w:tr>
      <w:tr w14:paraId="7ED41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115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39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2223.92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4A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2223.92</w:t>
            </w:r>
          </w:p>
        </w:tc>
        <w:tc>
          <w:tcPr>
            <w:tcW w:w="4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1A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0</w:t>
            </w:r>
          </w:p>
        </w:tc>
      </w:tr>
      <w:tr w14:paraId="19AAF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84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年度总体</w:t>
            </w:r>
          </w:p>
          <w:p w14:paraId="35D96C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9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E04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1、实施中学义务教育，促进基础教育发展 </w:t>
            </w:r>
          </w:p>
          <w:p w14:paraId="0DA284E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2、保障在职教师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人，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遗属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7人的工资福利支出及对个人和家庭的补助支出。保障学校的正常运转，让980多名学生受到优质教育。</w:t>
            </w:r>
          </w:p>
          <w:p w14:paraId="3F9A984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3、安全稳定工作常抓不懈，认真学习教育政策及法规，落实全校安全工作会议精神。 </w:t>
            </w:r>
          </w:p>
          <w:p w14:paraId="11E15B4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4、狠抓教育教学常规，建立健全常规管理制度，完善常规管理办法，确保教学质量稳步提高。 </w:t>
            </w:r>
          </w:p>
          <w:p w14:paraId="61CFF78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5、落实绿色环保教育，积极开展校园文化建设。 </w:t>
            </w:r>
          </w:p>
          <w:p w14:paraId="2C380A6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6、促进义务教育均衡发展，做好控辍保学、教育扶贫工作，不让一个孩子因贫困而失学。</w:t>
            </w:r>
          </w:p>
          <w:p w14:paraId="39F7106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7，做好防疫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防控工作.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ab/>
            </w:r>
          </w:p>
        </w:tc>
      </w:tr>
      <w:tr w14:paraId="33CFB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5A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年度主要</w:t>
            </w:r>
          </w:p>
          <w:p w14:paraId="174562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22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任务名称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7D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主要内容</w:t>
            </w:r>
          </w:p>
        </w:tc>
      </w:tr>
      <w:tr w14:paraId="49807F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E1C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0A7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加强教育教学常规管理，圆满完成本学期教学任务。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D95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（1）开齐开足课时，完成法定教学学时，教学工作完成率100%。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（2）加强学校常规管理，全年检查教案作业10次以上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（3）加强学生思想道德建设，重视社会主义核心价值观宣传教育。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（4）扎实开展教育教研，教研活动次数不少于16次。</w:t>
            </w:r>
          </w:p>
        </w:tc>
      </w:tr>
      <w:tr w14:paraId="23F28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73A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E91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加强师德师风建设，强化继续教育培训和青年教师培养，提升师资力量。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96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（1）加强师德师风建设，认真贯彻落实教育部关于新时期教师行业行为准则。</w:t>
            </w:r>
          </w:p>
          <w:p w14:paraId="0DDFE1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（2）积极实施教师继续教育工程，教师接受继续教育每学年不少于90学时。</w:t>
            </w:r>
          </w:p>
          <w:p w14:paraId="6924F9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（3）改善校容校貌，增加绿化面积，美化育人环境。</w:t>
            </w:r>
          </w:p>
          <w:p w14:paraId="0A699D8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（4）认真落实经费开支预算、财务公开等管理制度。</w:t>
            </w:r>
          </w:p>
          <w:p w14:paraId="1C6A054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（5）加强学校安全工作，杜绝校园出现安全事故。</w:t>
            </w:r>
          </w:p>
          <w:p w14:paraId="6D6DD8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（6）保障疫情防控物资配备充足，做好疫情防控常态化管理工作。</w:t>
            </w:r>
          </w:p>
          <w:p w14:paraId="1403B13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（7）对学生开展安全，法制专题教育，每学期不少于10次。</w:t>
            </w:r>
          </w:p>
        </w:tc>
      </w:tr>
      <w:tr w14:paraId="39CD8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0CD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9DA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其他任务。</w:t>
            </w:r>
          </w:p>
        </w:tc>
        <w:tc>
          <w:tcPr>
            <w:tcW w:w="6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25D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完成全校教师培训和干部职工培训工作；依法统筹规划学校教师和管理人员的队伍建设工作;组织实施全校教师积极参与课题研究，提高教师业务能力;贯彻执行党和国家的教育方针、政策、法律、法规、规章，依法拟定并组织实施全校教育工作发展规划、计划。统筹规划和协调管理全校各类教育资源。进行教育教学活动及教研教改活动。推进义务教育均衡发展和促进教育公平，协调公共教育资源向农村倾斜；进行义务教育、高中教育，全面实施素质教育。主管全校教师工作；组织实施全校教师培训工作；依法统筹规划学校教师和管理人员的队伍建设工作。开展教学研究工作，组织教育交流与合作。组织实施本校教育评估工作。对比其它同类学校的基础教育发展水平和质量，提高本校教学水平、学校的思想政治工作、德育工作、体育卫生与艺术安全教育工作及国防教育工作。;贯彻执行并宣传党和国家的教育方针、政策、法律、法规、规章及教育工作书发展规划、计划等。推进义务教育均衡发展和促进教育公平；在义务教育、高中教育阶段，全面实施素质教育。会同有关部门拟定教育基建投资计划，指导实施中小学校危房改造工程和校舍维护，改善办学条件及其他相关工作。贯彻执行党和国家的教育方针、政策、法律、法规、规章，实施全县教育工作发展规划、计划。统筹规划和协调管理全县各级各类教育资源。完成其他职责。</w:t>
            </w:r>
          </w:p>
        </w:tc>
      </w:tr>
      <w:tr w14:paraId="3A0B8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B4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年度绩效</w:t>
            </w:r>
          </w:p>
          <w:p w14:paraId="5DCA20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CE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D1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49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9E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绩效指标性质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5E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绩效指标值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97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绩效度量单位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31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BA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实际完成</w:t>
            </w:r>
          </w:p>
          <w:p w14:paraId="2E2A5A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指标值</w:t>
            </w:r>
          </w:p>
        </w:tc>
      </w:tr>
      <w:tr w14:paraId="7EB54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5FA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2C8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AF7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3B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安全工作完成率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80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A2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D24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A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BB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72A77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191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836A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AD1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1E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教师继续教育培训课时完成数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CEE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AD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40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E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39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14:paraId="1AAC9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16D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679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866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00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教学任务完成率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FB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66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B2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1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0F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68E5B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4F5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C4A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C3B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AC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教研活动每学年完成次数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F6E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985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47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1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2E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14:paraId="49E01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758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562C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686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8D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控辍保学率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4BE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1B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21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3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EED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2B740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F64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F5EB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BFB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147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绿化任务完成率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B9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C5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DD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6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2D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33A0B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BD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年度绩效</w:t>
            </w:r>
          </w:p>
          <w:p w14:paraId="1E71016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9B1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E92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0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疫情防控工作完成率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7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E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F94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F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5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2C116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CE9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3A7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7E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5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安全工作完成达标率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1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6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C6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4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9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3D62B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E60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A0A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A57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D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教师继续教育培训合格率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9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D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8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6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A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57F29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433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2EA7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B6E5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B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教学任务完成及时性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4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4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优良中低差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0D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B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1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</w:t>
            </w:r>
          </w:p>
        </w:tc>
      </w:tr>
      <w:tr w14:paraId="4BE5E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E9B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73A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591C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F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教研活动开展达标率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9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E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BB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D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4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034A3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A9E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010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1C45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C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绿化任务完成达标率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3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B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3F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E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D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43154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CB5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5A2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E213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1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疫情防控工作完成达标率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8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D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84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A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3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220EA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318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C32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E3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8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安全工作完成及时性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0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8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60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5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F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3FD73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DB4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290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BC48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8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教师继续教育培训完成及时性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A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B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35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9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3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4DA72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CF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年度绩效</w:t>
            </w:r>
          </w:p>
          <w:p w14:paraId="7232A84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3DA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9C7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E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教研活动开展及时性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5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1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FF7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F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8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6F8F0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45A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320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AB60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D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控辍保学完成及时性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9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2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4F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C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D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14:paraId="3A764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81E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28F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F1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B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提升学生综合素养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B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0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CD0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A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6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</w:tr>
      <w:tr w14:paraId="68BD9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60D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F5D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692E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7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义务教育均衡发展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4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4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2DC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6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0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</w:tr>
      <w:tr w14:paraId="33A1A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776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AD6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00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2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长效管理机制健全性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6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A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07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9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F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</w:tr>
      <w:tr w14:paraId="0CFC4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55C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B06C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233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A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校园绿化覆盖率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3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3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F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E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1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14:paraId="7EB4C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BC4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36E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83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E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档案管理完备性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4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C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85F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3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F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</w:tr>
      <w:tr w14:paraId="48EBB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555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478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B57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3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配套设施完善性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9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7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2B5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9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3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</w:tr>
      <w:tr w14:paraId="58CC1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B97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547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8F78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B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信息共享及时性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9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37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2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C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高中低</w:t>
            </w:r>
          </w:p>
        </w:tc>
      </w:tr>
      <w:tr w14:paraId="3E628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097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53B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9A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5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家长满意度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0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7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7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E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1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14:paraId="6ECAD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924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EB1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9A72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D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教师满意度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8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6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C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6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C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14:paraId="00516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15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年度绩效</w:t>
            </w:r>
          </w:p>
          <w:p w14:paraId="1A5C11A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83D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83EB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6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学生满意度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F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F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7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9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9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14:paraId="26675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55B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8BD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7BB1"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经济成本指标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2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整体支出金额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D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6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2223.92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C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B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7CF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100</w:t>
            </w:r>
          </w:p>
        </w:tc>
      </w:tr>
    </w:tbl>
    <w:p w14:paraId="340CAE29">
      <w:pPr>
        <w:spacing w:after="120"/>
        <w:rPr>
          <w:rFonts w:ascii="Times New Roman" w:hAnsi="Times New Roman" w:eastAsia="黑体"/>
          <w:sz w:val="24"/>
        </w:rPr>
      </w:pPr>
    </w:p>
    <w:p w14:paraId="61EA0E0A">
      <w:pPr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</w:p>
    <w:p w14:paraId="6EC2BA5F">
      <w:pPr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</w:p>
    <w:p w14:paraId="331B9DDA">
      <w:pPr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</w:p>
    <w:p w14:paraId="7835B410">
      <w:pPr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</w:p>
    <w:p w14:paraId="60B24FD7"/>
    <w:p w14:paraId="1835600F">
      <w:pPr>
        <w:pStyle w:val="2"/>
      </w:pPr>
    </w:p>
    <w:p w14:paraId="3966C49C">
      <w:pPr>
        <w:pStyle w:val="2"/>
      </w:pPr>
    </w:p>
    <w:p w14:paraId="7D41C60F">
      <w:pPr>
        <w:pStyle w:val="2"/>
      </w:pPr>
    </w:p>
    <w:p w14:paraId="276C2058">
      <w:pPr>
        <w:pStyle w:val="2"/>
      </w:pPr>
    </w:p>
    <w:p w14:paraId="3FCF4DF7">
      <w:pPr>
        <w:pStyle w:val="2"/>
      </w:pPr>
    </w:p>
    <w:p w14:paraId="4FC5626C">
      <w:pPr>
        <w:pStyle w:val="2"/>
      </w:pPr>
    </w:p>
    <w:p w14:paraId="7E72C286">
      <w:pPr>
        <w:pStyle w:val="2"/>
      </w:pPr>
    </w:p>
    <w:p w14:paraId="1224511C">
      <w:pPr>
        <w:pStyle w:val="2"/>
      </w:pPr>
    </w:p>
    <w:p w14:paraId="5A79B4F0">
      <w:pPr>
        <w:snapToGrid w:val="0"/>
        <w:spacing w:line="578" w:lineRule="exact"/>
        <w:ind w:firstLine="640" w:firstLineChars="200"/>
        <w:rPr>
          <w:rFonts w:ascii="Times New Roman" w:hAnsi="Times New Roman" w:eastAsia="黑体"/>
          <w:sz w:val="32"/>
        </w:rPr>
      </w:pPr>
    </w:p>
    <w:tbl>
      <w:tblPr>
        <w:tblStyle w:val="5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92E8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5F9D50AF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5F386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BA4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52E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教育专项资金</w:t>
            </w:r>
          </w:p>
        </w:tc>
      </w:tr>
      <w:tr w14:paraId="2EB98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806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5E1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渠县琅琊中学</w:t>
            </w:r>
          </w:p>
        </w:tc>
      </w:tr>
      <w:tr w14:paraId="336C2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5AF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A983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一次性项目</w:t>
            </w:r>
          </w:p>
        </w:tc>
      </w:tr>
      <w:tr w14:paraId="13B3D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EF4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D34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16EB856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EADF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E632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81D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C2D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F22F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川财教[2024]9号</w:t>
            </w:r>
          </w:p>
        </w:tc>
      </w:tr>
      <w:tr w14:paraId="4A793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C44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7C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7BE4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1413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t>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9D82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9AF8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7F7B0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99D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032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8B5B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605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0B9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A89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3146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用于改造维护校舍面积，保障办学条件</w:t>
            </w:r>
          </w:p>
        </w:tc>
      </w:tr>
      <w:tr w14:paraId="00115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E80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8F1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90AD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843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6A5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569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516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2024年度</w:t>
            </w:r>
          </w:p>
        </w:tc>
      </w:tr>
      <w:tr w14:paraId="2BA09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3D3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64F5E95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55F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DE9C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179万元</w:t>
            </w:r>
          </w:p>
        </w:tc>
      </w:tr>
      <w:tr w14:paraId="2CE57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3935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74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AC0E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179万元</w:t>
            </w:r>
          </w:p>
        </w:tc>
      </w:tr>
      <w:tr w14:paraId="2CBFB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0EF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9BA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169A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7778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043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4BB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19803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D083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42A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维修学校幼儿园墙体及教学楼墙面等，改善校园环境</w:t>
            </w:r>
          </w:p>
        </w:tc>
      </w:tr>
      <w:tr w14:paraId="31350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AA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1C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A9A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649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C4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7E6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B7D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F5E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4EB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07170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04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8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B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5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改善维修校舍面积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B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D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F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E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7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14:paraId="221AE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DC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6F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4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1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8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F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C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5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2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14:paraId="5A7A5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E3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14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4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5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资金及时拨付率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1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D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76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7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9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</w:tr>
      <w:tr w14:paraId="2FE42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D8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4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2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B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改善办学条件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5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E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CC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C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7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持续提升</w:t>
            </w:r>
          </w:p>
        </w:tc>
      </w:tr>
      <w:tr w14:paraId="7CC44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FFB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C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9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0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学生满意度显著提高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4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F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E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A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C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14:paraId="35D67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87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4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A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E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专项资金安排金额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8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9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1790000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E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E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3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1790000</w:t>
            </w:r>
          </w:p>
        </w:tc>
      </w:tr>
    </w:tbl>
    <w:p w14:paraId="33D3EEF4">
      <w:pPr>
        <w:spacing w:line="578" w:lineRule="exact"/>
        <w:ind w:firstLine="480" w:firstLineChars="200"/>
        <w:rPr>
          <w:rFonts w:ascii="黑体" w:hAnsi="黑体" w:eastAsia="黑体" w:cs="黑体"/>
          <w:sz w:val="24"/>
        </w:rPr>
      </w:pPr>
    </w:p>
    <w:p w14:paraId="29CAD8A2">
      <w:pPr>
        <w:pStyle w:val="2"/>
      </w:pPr>
    </w:p>
    <w:p w14:paraId="0FDE9E50">
      <w:pPr>
        <w:pStyle w:val="2"/>
      </w:pPr>
    </w:p>
    <w:p w14:paraId="11660AD1">
      <w:pPr>
        <w:pStyle w:val="2"/>
      </w:pPr>
    </w:p>
    <w:p w14:paraId="36DCF895">
      <w:pPr>
        <w:pStyle w:val="2"/>
      </w:pPr>
    </w:p>
    <w:p w14:paraId="11F9BB33">
      <w:pPr>
        <w:pStyle w:val="2"/>
      </w:pPr>
    </w:p>
    <w:p w14:paraId="177C6BCF">
      <w:pPr>
        <w:pStyle w:val="2"/>
      </w:pPr>
    </w:p>
    <w:p w14:paraId="4E91021D">
      <w:pPr>
        <w:pStyle w:val="2"/>
      </w:pPr>
    </w:p>
    <w:p w14:paraId="529F42D0">
      <w:pPr>
        <w:snapToGrid w:val="0"/>
        <w:spacing w:line="578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附表</w:t>
      </w:r>
    </w:p>
    <w:tbl>
      <w:tblPr>
        <w:tblStyle w:val="5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FB22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10157E45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2DDA2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890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0CB5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2022年教育专项资金</w:t>
            </w:r>
          </w:p>
        </w:tc>
      </w:tr>
      <w:tr w14:paraId="1B3CE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18F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F5E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渠县琅琊中学</w:t>
            </w:r>
          </w:p>
        </w:tc>
      </w:tr>
      <w:tr w14:paraId="14FBD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E05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6D79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一次性项目</w:t>
            </w:r>
          </w:p>
        </w:tc>
      </w:tr>
      <w:tr w14:paraId="7D625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76C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7B9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66AD64C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8677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9CB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4BDB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72E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8638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渠财科教（2022）254号</w:t>
            </w:r>
          </w:p>
        </w:tc>
      </w:tr>
      <w:tr w14:paraId="33E1B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7C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7F5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83C3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2AFE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t>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0C27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8810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56867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212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EEE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CF38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7B61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F4D5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FEB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A8FC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用于改善维修校舍，保障办学条件</w:t>
            </w:r>
          </w:p>
        </w:tc>
      </w:tr>
      <w:tr w14:paraId="46F59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CA9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BE1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1C47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6E7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026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BA0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6D47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2024年度</w:t>
            </w:r>
          </w:p>
        </w:tc>
      </w:tr>
      <w:tr w14:paraId="773AB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2BD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60417B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2F3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679A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8万元</w:t>
            </w:r>
          </w:p>
        </w:tc>
      </w:tr>
      <w:tr w14:paraId="088A4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07E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A2B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804F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8万元</w:t>
            </w:r>
          </w:p>
        </w:tc>
      </w:tr>
      <w:tr w14:paraId="4B020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E96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E29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B232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6D1B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568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409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0B064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B54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8573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校舍维修,改善办学条件</w:t>
            </w:r>
          </w:p>
        </w:tc>
      </w:tr>
      <w:tr w14:paraId="2F877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82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CB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F3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0D5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61D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1C0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A8D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C0E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9A8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28C2A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D6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6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6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2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改善维修校舍面积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C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0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B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C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1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14:paraId="51899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6A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4A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8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1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6F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9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7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6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5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14:paraId="1E99E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52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F3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5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8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资金及时拨付率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A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4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DB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F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4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</w:tr>
      <w:tr w14:paraId="3FA32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C1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4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0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8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改善办学条件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2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7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D3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1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0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持续提升</w:t>
            </w:r>
          </w:p>
        </w:tc>
      </w:tr>
      <w:tr w14:paraId="54A30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FF7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9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6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0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学校，教师，学生满意度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2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2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2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0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0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14:paraId="5142F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2BD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4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4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3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专项资金安排金额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3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1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3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A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6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80000</w:t>
            </w:r>
          </w:p>
        </w:tc>
      </w:tr>
    </w:tbl>
    <w:p w14:paraId="22357875">
      <w:pPr>
        <w:spacing w:line="578" w:lineRule="exact"/>
        <w:ind w:firstLine="480" w:firstLineChars="200"/>
        <w:rPr>
          <w:rFonts w:ascii="黑体" w:hAnsi="黑体" w:eastAsia="黑体" w:cs="黑体"/>
          <w:sz w:val="24"/>
        </w:rPr>
      </w:pPr>
    </w:p>
    <w:p w14:paraId="5C1A44F7">
      <w:pPr>
        <w:pStyle w:val="4"/>
        <w:spacing w:after="0" w:line="578" w:lineRule="exact"/>
        <w:ind w:leftChars="0" w:firstLine="480"/>
        <w:rPr>
          <w:rFonts w:ascii="黑体" w:hAnsi="黑体" w:eastAsia="黑体" w:cs="黑体"/>
          <w:sz w:val="24"/>
          <w:szCs w:val="24"/>
        </w:rPr>
      </w:pPr>
    </w:p>
    <w:p w14:paraId="782EF32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D5243"/>
    <w:rsid w:val="191D525B"/>
    <w:rsid w:val="27D523EC"/>
    <w:rsid w:val="59AB130F"/>
    <w:rsid w:val="62990775"/>
    <w:rsid w:val="749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2734</Characters>
  <Lines>0</Lines>
  <Paragraphs>0</Paragraphs>
  <TotalTime>19</TotalTime>
  <ScaleCrop>false</ScaleCrop>
  <LinksUpToDate>false</LinksUpToDate>
  <CharactersWithSpaces>2781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2025-10-16T04:09:00Z</dcterms:created>
  <dc:creator>Administrator</dc:creator>
  <cp:lastModifiedBy>钟耀辉</cp:lastModifiedBy>
  <dcterms:modified xsi:type="dcterms:W3CDTF">2025-11-13T11:15:34Z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eyJoZGlkIjoiYzRhZTZlN2M0NGU3NmUyYTMyYThlOWNjODAxMTc4NjgiLCJ1c2VySWQiOiIxNzEzMjE3MzA5In0=</vt:lpwstr>
  </property>
  <property fmtid="{D5CDD505-2E9C-101B-9397-08002B2CF9AE}" pid="4" name="ICV">
    <vt:lpwstr>3EE7B34607E74552B087A03938F08F02_13</vt:lpwstr>
  </property>
</Properties>
</file>