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13"/>
        <w:gridCol w:w="2937"/>
        <w:gridCol w:w="1508"/>
        <w:gridCol w:w="1267"/>
        <w:gridCol w:w="916"/>
        <w:gridCol w:w="945"/>
        <w:gridCol w:w="2354"/>
        <w:gridCol w:w="735"/>
        <w:gridCol w:w="916"/>
        <w:gridCol w:w="678"/>
        <w:gridCol w:w="1239"/>
      </w:tblGrid>
      <w:tr w14:paraId="3C3BF2A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14108" w:type="dxa"/>
            <w:gridSpan w:val="11"/>
            <w:tcBorders>
              <w:top w:val="single" w:color="auto" w:sz="6" w:space="0"/>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5792D7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Style w:val="5"/>
                <w:rFonts w:hint="eastAsia" w:ascii="宋体" w:hAnsi="宋体" w:eastAsia="宋体" w:cs="宋体"/>
                <w:i w:val="0"/>
                <w:iCs w:val="0"/>
                <w:caps w:val="0"/>
                <w:color w:val="333333"/>
                <w:spacing w:val="0"/>
                <w:sz w:val="36"/>
                <w:szCs w:val="36"/>
                <w:lang w:eastAsia="zh-CN"/>
              </w:rPr>
              <w:t>渠</w:t>
            </w:r>
            <w:r>
              <w:rPr>
                <w:rStyle w:val="5"/>
                <w:rFonts w:hint="eastAsia" w:ascii="宋体" w:hAnsi="宋体" w:eastAsia="宋体" w:cs="宋体"/>
                <w:i w:val="0"/>
                <w:iCs w:val="0"/>
                <w:caps w:val="0"/>
                <w:color w:val="333333"/>
                <w:spacing w:val="0"/>
                <w:sz w:val="36"/>
                <w:szCs w:val="36"/>
              </w:rPr>
              <w:t>县应急管理局政府信息主动公开基本目录</w:t>
            </w:r>
          </w:p>
        </w:tc>
      </w:tr>
      <w:tr w14:paraId="253C9D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613" w:type="dxa"/>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503E39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ascii="方正仿宋简体" w:hAnsi="方正仿宋简体" w:eastAsia="方正仿宋简体" w:cs="方正仿宋简体"/>
                <w:i w:val="0"/>
                <w:iCs w:val="0"/>
                <w:caps w:val="0"/>
                <w:color w:val="333333"/>
                <w:spacing w:val="0"/>
                <w:sz w:val="21"/>
                <w:szCs w:val="21"/>
              </w:rPr>
              <w:t>事项</w:t>
            </w:r>
            <w:r>
              <w:rPr>
                <w:rFonts w:hint="eastAsia" w:ascii="方正仿宋简体" w:hAnsi="方正仿宋简体" w:eastAsia="方正仿宋简体" w:cs="方正仿宋简体"/>
                <w:i w:val="0"/>
                <w:iCs w:val="0"/>
                <w:caps w:val="0"/>
                <w:color w:val="333333"/>
                <w:spacing w:val="0"/>
                <w:sz w:val="21"/>
                <w:szCs w:val="21"/>
              </w:rPr>
              <w:br w:type="textWrapping"/>
            </w:r>
            <w:r>
              <w:rPr>
                <w:rFonts w:hint="eastAsia" w:ascii="方正仿宋简体" w:hAnsi="方正仿宋简体" w:eastAsia="方正仿宋简体" w:cs="方正仿宋简体"/>
                <w:i w:val="0"/>
                <w:iCs w:val="0"/>
                <w:caps w:val="0"/>
                <w:color w:val="333333"/>
                <w:spacing w:val="0"/>
                <w:sz w:val="21"/>
                <w:szCs w:val="21"/>
              </w:rPr>
              <w:t>类别</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45309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事项名称</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9C86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公开内容</w:t>
            </w:r>
          </w:p>
        </w:tc>
        <w:tc>
          <w:tcPr>
            <w:tcW w:w="126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73293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公开依据</w:t>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894C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公开主体</w:t>
            </w: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487E8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公开时限</w:t>
            </w:r>
          </w:p>
        </w:tc>
        <w:tc>
          <w:tcPr>
            <w:tcW w:w="2354"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585ED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公开渠道</w:t>
            </w:r>
          </w:p>
        </w:tc>
        <w:tc>
          <w:tcPr>
            <w:tcW w:w="73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BB7C7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公开属性</w:t>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A2A2F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公开形式</w:t>
            </w:r>
          </w:p>
        </w:tc>
        <w:tc>
          <w:tcPr>
            <w:tcW w:w="67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079E0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公开对象</w:t>
            </w:r>
          </w:p>
        </w:tc>
        <w:tc>
          <w:tcPr>
            <w:tcW w:w="1239"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A5BB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咨询及监督举报电话</w:t>
            </w:r>
          </w:p>
        </w:tc>
      </w:tr>
      <w:tr w14:paraId="2667940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885" w:hRule="atLeast"/>
        </w:trPr>
        <w:tc>
          <w:tcPr>
            <w:tcW w:w="613" w:type="dxa"/>
            <w:vMerge w:val="restart"/>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069A1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机构信息</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FA344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机构概况</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2AD0E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机构名称、办公地址、办公时间、办公电话、传真、通信地址、邮政编码</w:t>
            </w:r>
          </w:p>
        </w:tc>
        <w:tc>
          <w:tcPr>
            <w:tcW w:w="1267"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A8C1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《中华人民共和国政府信息公开条例》（国务院令第711号）、三定方案等。</w:t>
            </w:r>
          </w:p>
        </w:tc>
        <w:tc>
          <w:tcPr>
            <w:tcW w:w="916"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D4B2D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w:t>
            </w:r>
          </w:p>
        </w:tc>
        <w:tc>
          <w:tcPr>
            <w:tcW w:w="945"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A8EE1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信息形成（变更）5个工作日内</w:t>
            </w:r>
          </w:p>
        </w:tc>
        <w:tc>
          <w:tcPr>
            <w:tcW w:w="2354"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312825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■政府网站     </w:t>
            </w:r>
          </w:p>
          <w:p w14:paraId="42E503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c>
        <w:tc>
          <w:tcPr>
            <w:tcW w:w="735"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CD2D2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1BA6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3077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06A12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eastAsia="方正仿宋简体"/>
                <w:lang w:val="en-US" w:eastAsia="zh-CN"/>
              </w:rPr>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662B58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1656B6C1">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80ED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机构职能</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31DA1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依据“三定”方案及职责调整情况确定的法定职能</w:t>
            </w:r>
          </w:p>
        </w:tc>
        <w:tc>
          <w:tcPr>
            <w:tcW w:w="1267"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BBBFCAD">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87F4E0D">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339F34D">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EEE6E9C">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21B2C4F">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3CE0DB8">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B49A8F3">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F0C6013">
            <w:pPr>
              <w:rPr>
                <w:rFonts w:hint="eastAsia" w:ascii="微软雅黑" w:hAnsi="微软雅黑" w:eastAsia="微软雅黑" w:cs="微软雅黑"/>
                <w:i w:val="0"/>
                <w:iCs w:val="0"/>
                <w:caps w:val="0"/>
                <w:color w:val="333333"/>
                <w:spacing w:val="0"/>
                <w:sz w:val="24"/>
                <w:szCs w:val="24"/>
              </w:rPr>
            </w:pPr>
          </w:p>
        </w:tc>
      </w:tr>
      <w:tr w14:paraId="5ECC2C9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5"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46482F54">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99DBB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领导分工</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4209BF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lang w:eastAsia="zh-CN"/>
              </w:rPr>
              <w:t>渠</w:t>
            </w:r>
            <w:r>
              <w:rPr>
                <w:rFonts w:hint="eastAsia" w:ascii="方正仿宋简体" w:hAnsi="方正仿宋简体" w:eastAsia="方正仿宋简体" w:cs="方正仿宋简体"/>
                <w:i w:val="0"/>
                <w:iCs w:val="0"/>
                <w:caps w:val="0"/>
                <w:color w:val="333333"/>
                <w:spacing w:val="0"/>
                <w:sz w:val="21"/>
                <w:szCs w:val="21"/>
              </w:rPr>
              <w:t>县应急管理局领导姓名、工作职务、工作分工</w:t>
            </w:r>
          </w:p>
        </w:tc>
        <w:tc>
          <w:tcPr>
            <w:tcW w:w="1267"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119560C">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0FB71AF">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58C81FD">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CC31C60">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FD53CCA">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249A5EB">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82403FC">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365D09B">
            <w:pPr>
              <w:rPr>
                <w:rFonts w:hint="eastAsia" w:ascii="微软雅黑" w:hAnsi="微软雅黑" w:eastAsia="微软雅黑" w:cs="微软雅黑"/>
                <w:i w:val="0"/>
                <w:iCs w:val="0"/>
                <w:caps w:val="0"/>
                <w:color w:val="333333"/>
                <w:spacing w:val="0"/>
                <w:sz w:val="24"/>
                <w:szCs w:val="24"/>
              </w:rPr>
            </w:pPr>
          </w:p>
        </w:tc>
      </w:tr>
      <w:tr w14:paraId="69E165A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5"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5DA58633">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6F8BA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内设机构</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1393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内设机构名称、职责</w:t>
            </w:r>
          </w:p>
        </w:tc>
        <w:tc>
          <w:tcPr>
            <w:tcW w:w="1267"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D0D94C9">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C30ADF8">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D5AA609">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BB96495">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138E3DE">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1ADC4B3">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288AE79">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8D48C9C">
            <w:pPr>
              <w:rPr>
                <w:rFonts w:hint="eastAsia" w:ascii="微软雅黑" w:hAnsi="微软雅黑" w:eastAsia="微软雅黑" w:cs="微软雅黑"/>
                <w:i w:val="0"/>
                <w:iCs w:val="0"/>
                <w:caps w:val="0"/>
                <w:color w:val="333333"/>
                <w:spacing w:val="0"/>
                <w:sz w:val="24"/>
                <w:szCs w:val="24"/>
              </w:rPr>
            </w:pPr>
          </w:p>
        </w:tc>
      </w:tr>
      <w:tr w14:paraId="6DC85F8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715" w:hRule="atLeast"/>
        </w:trPr>
        <w:tc>
          <w:tcPr>
            <w:tcW w:w="613" w:type="dxa"/>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4B2F3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政策文件</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DB821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其他政策文件</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AEBBB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lang w:eastAsia="zh-CN"/>
              </w:rPr>
              <w:t>渠</w:t>
            </w:r>
            <w:r>
              <w:rPr>
                <w:rFonts w:hint="eastAsia" w:ascii="方正仿宋简体" w:hAnsi="方正仿宋简体" w:eastAsia="方正仿宋简体" w:cs="方正仿宋简体"/>
                <w:i w:val="0"/>
                <w:iCs w:val="0"/>
                <w:caps w:val="0"/>
                <w:color w:val="333333"/>
                <w:spacing w:val="0"/>
                <w:sz w:val="21"/>
                <w:szCs w:val="21"/>
              </w:rPr>
              <w:t>县应急管理局出台的政策性文件；信息公开制度文件</w:t>
            </w:r>
          </w:p>
        </w:tc>
        <w:tc>
          <w:tcPr>
            <w:tcW w:w="126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E0187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《中华人民共和国政府信息公开条例》（国务院令第711号）、《四川省行政规范性文件管理办法》（省政府令第327号）等。</w:t>
            </w: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EAEA8FD">
            <w:pPr>
              <w:rPr>
                <w:rFonts w:hint="eastAsia" w:ascii="微软雅黑" w:hAnsi="微软雅黑" w:eastAsia="微软雅黑" w:cs="微软雅黑"/>
                <w:i w:val="0"/>
                <w:iCs w:val="0"/>
                <w:caps w:val="0"/>
                <w:color w:val="333333"/>
                <w:spacing w:val="0"/>
                <w:sz w:val="24"/>
                <w:szCs w:val="24"/>
              </w:rPr>
            </w:pP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5F22E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信息形成（变更）5个工作日内</w:t>
            </w:r>
          </w:p>
        </w:tc>
        <w:tc>
          <w:tcPr>
            <w:tcW w:w="2354"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B7344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w:t>
            </w:r>
          </w:p>
        </w:tc>
        <w:tc>
          <w:tcPr>
            <w:tcW w:w="73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19C68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77E1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6BFC9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9925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3E6A8D1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613" w:type="dxa"/>
            <w:vMerge w:val="restart"/>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2D502A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重点工作</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F267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执法动态</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3B2BF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常规检查执法、暗查暗访、突击检查、随机抽查等执法信息</w:t>
            </w:r>
          </w:p>
        </w:tc>
        <w:tc>
          <w:tcPr>
            <w:tcW w:w="1267"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3C3B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《中华人民共和国政府信息公开条例》（国务院令第711号）等。</w:t>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95EF4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办公室、各业务科室</w:t>
            </w:r>
          </w:p>
        </w:tc>
        <w:tc>
          <w:tcPr>
            <w:tcW w:w="945"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24022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信息形成（变更）5个工作日内</w:t>
            </w:r>
          </w:p>
        </w:tc>
        <w:tc>
          <w:tcPr>
            <w:tcW w:w="2354"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B2E8A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w:t>
            </w:r>
          </w:p>
        </w:tc>
        <w:tc>
          <w:tcPr>
            <w:tcW w:w="735"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2F2A4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E48B3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0D84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725F5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0D14492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20" w:hRule="atLeast"/>
        </w:trPr>
        <w:tc>
          <w:tcPr>
            <w:tcW w:w="613" w:type="dxa"/>
            <w:vMerge w:val="continue"/>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7EBDB96E">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0615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隐患排查</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93E79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一般隐患整改情况、挂牌督办重大事故隐患情况等信息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CE8B4FC">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BDEB754">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02AA8D1">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BA29117">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234A592">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F05555F">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A42206F">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301F57C">
            <w:pPr>
              <w:rPr>
                <w:rFonts w:hint="eastAsia" w:ascii="微软雅黑" w:hAnsi="微软雅黑" w:eastAsia="微软雅黑" w:cs="微软雅黑"/>
                <w:i w:val="0"/>
                <w:iCs w:val="0"/>
                <w:caps w:val="0"/>
                <w:color w:val="333333"/>
                <w:spacing w:val="0"/>
                <w:sz w:val="24"/>
                <w:szCs w:val="24"/>
              </w:rPr>
            </w:pPr>
          </w:p>
        </w:tc>
      </w:tr>
      <w:tr w14:paraId="7D01EB3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20" w:hRule="atLeast"/>
        </w:trPr>
        <w:tc>
          <w:tcPr>
            <w:tcW w:w="613" w:type="dxa"/>
            <w:vMerge w:val="continue"/>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5731E3D4">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C689C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安全生产“红黑名单”</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ECC58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纳入红、黑名单管理的企业名称、管理时限等信息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86E7FEF">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AD195D5">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8608A60">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5CE078C">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36EABC8">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00CFDDD">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AEE0214">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B7D6E84">
            <w:pPr>
              <w:rPr>
                <w:rFonts w:hint="eastAsia" w:ascii="微软雅黑" w:hAnsi="微软雅黑" w:eastAsia="微软雅黑" w:cs="微软雅黑"/>
                <w:i w:val="0"/>
                <w:iCs w:val="0"/>
                <w:caps w:val="0"/>
                <w:color w:val="333333"/>
                <w:spacing w:val="0"/>
                <w:sz w:val="24"/>
                <w:szCs w:val="24"/>
              </w:rPr>
            </w:pPr>
          </w:p>
        </w:tc>
      </w:tr>
      <w:tr w14:paraId="7BA6B6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755" w:hRule="atLeast"/>
        </w:trPr>
        <w:tc>
          <w:tcPr>
            <w:tcW w:w="613" w:type="dxa"/>
            <w:vMerge w:val="continue"/>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12F9D48B">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A1BF2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生产安全事故调查处理</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485A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生产安全事故发生情况、应急处置和救援情况、调查处理和责任追究情况、事故调查报告等信息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266DA6B">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0F4D858">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3F711B0">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B50B0D0">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1E917AE">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8F2CB96">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88CBD3E">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AC4A501">
            <w:pPr>
              <w:rPr>
                <w:rFonts w:hint="eastAsia" w:ascii="微软雅黑" w:hAnsi="微软雅黑" w:eastAsia="微软雅黑" w:cs="微软雅黑"/>
                <w:i w:val="0"/>
                <w:iCs w:val="0"/>
                <w:caps w:val="0"/>
                <w:color w:val="333333"/>
                <w:spacing w:val="0"/>
                <w:sz w:val="24"/>
                <w:szCs w:val="24"/>
              </w:rPr>
            </w:pPr>
          </w:p>
        </w:tc>
      </w:tr>
      <w:tr w14:paraId="144EBB0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80" w:hRule="atLeast"/>
        </w:trPr>
        <w:tc>
          <w:tcPr>
            <w:tcW w:w="613" w:type="dxa"/>
            <w:vMerge w:val="continue"/>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2DFC5093">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F6225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应急管理</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BBBED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生产安全事故灾难应急预案、预警信息及发生情况、应急处置和救援情况等信息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16AB3C0">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2E7C6E9">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FB44C22">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EECD987">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F547170">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BDC86D7">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1BF5978">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9CA6E54">
            <w:pPr>
              <w:rPr>
                <w:rFonts w:hint="eastAsia" w:ascii="微软雅黑" w:hAnsi="微软雅黑" w:eastAsia="微软雅黑" w:cs="微软雅黑"/>
                <w:i w:val="0"/>
                <w:iCs w:val="0"/>
                <w:caps w:val="0"/>
                <w:color w:val="333333"/>
                <w:spacing w:val="0"/>
                <w:sz w:val="24"/>
                <w:szCs w:val="24"/>
              </w:rPr>
            </w:pPr>
          </w:p>
        </w:tc>
      </w:tr>
      <w:tr w14:paraId="15283D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65" w:hRule="atLeast"/>
        </w:trPr>
        <w:tc>
          <w:tcPr>
            <w:tcW w:w="613" w:type="dxa"/>
            <w:vMerge w:val="continue"/>
            <w:tcBorders>
              <w:top w:val="nil"/>
              <w:left w:val="single" w:color="auto" w:sz="6" w:space="0"/>
              <w:bottom w:val="single" w:color="000000" w:sz="6" w:space="0"/>
              <w:right w:val="single" w:color="auto" w:sz="6" w:space="0"/>
            </w:tcBorders>
            <w:shd w:val="clear" w:color="auto" w:fill="FFFFFF"/>
            <w:tcMar>
              <w:top w:w="45" w:type="dxa"/>
              <w:left w:w="75" w:type="dxa"/>
              <w:bottom w:w="45" w:type="dxa"/>
              <w:right w:w="75" w:type="dxa"/>
            </w:tcMar>
            <w:vAlign w:val="center"/>
          </w:tcPr>
          <w:p w14:paraId="6C09B0BC">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D548B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随机抽查事项清单</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86A87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抽查事项、抽查依据、抽查主体、抽查内容、抽查方式等信息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F91B755">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7AA1F20">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CBFC5C1">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77FC2FC">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E9AF47D">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1C76D4D">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F9F61CA">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7CA972E">
            <w:pPr>
              <w:rPr>
                <w:rFonts w:hint="eastAsia" w:ascii="微软雅黑" w:hAnsi="微软雅黑" w:eastAsia="微软雅黑" w:cs="微软雅黑"/>
                <w:i w:val="0"/>
                <w:iCs w:val="0"/>
                <w:caps w:val="0"/>
                <w:color w:val="333333"/>
                <w:spacing w:val="0"/>
                <w:sz w:val="24"/>
                <w:szCs w:val="24"/>
              </w:rPr>
            </w:pPr>
          </w:p>
        </w:tc>
      </w:tr>
      <w:tr w14:paraId="09B0DA0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8175" w:hRule="atLeast"/>
        </w:trPr>
        <w:tc>
          <w:tcPr>
            <w:tcW w:w="613" w:type="dxa"/>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463AC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行政处罚</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1A015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对生产经营单位的决策机构、主要负责人或者个人经营的投资人未保证安全生产所必需的资金投入，致使生产经营单位不具备安全生产条件，导致发生生产安全事故的处罚；对生产经营单位的决策机构、主要负责人或者个人经营的投资人未保证安全生产所必需的资金投入，致使生产经营单位不具备安全生产条件的处罚；对承担安全评价、认证、检测、检验工作的机构出具虚假证明的处罚；对生产经营单位的主要负责人未履行规定的安全生产管理职责的处罚；对生产经营单位的主要负责人未履行《安全生产法》规定的安全生产管理职责，导致发生生产安全事故的处罚；对安全生产管理人员未履行《安全生产法》规定的安全生产管理职责，导致发生生产安全事故的处罚；对未按照规定设置安全生产管理机构或者配备安全生产管理人员的处罚；对危险物品的生产、经营、储存单位以及矿山、金属冶炼、建筑施工、道路运输单位的主要负责人和安全生产管理人员未按照规定经考核合格的处罚；对未按照规定对从业人员、被派遣劳动者、实习学生进行安全生产教育和培训，或者未按照规定如实告知有关的安全生产事项的处罚；对未如实记录安全生产教育和培训情况的处罚；对未将事故隐患排查治理情况如实记录或者未向从业人员通报的处罚；对未按照规定制定生产安全事故应急救援预案或者未定期组织演练的处罚；对特种作业人员未按照规定经专门的安全作业培训并取得相应资格，上岗作业的处罚；对未按照规定对矿山、金属冶炼建设项目或者用于生产、储存、装卸危险物品的建设项目进行安全评价的处罚；对矿山、金属冶炼建设项目或者用于生产、储存、装卸危险物品的建设项目没有安全设施设计或者安全设施设计未按照规定报经有关部门审查同意的处罚等内容。</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8E49DD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权力类型、权力名称、设立依据、责任主体、责任事项、追责情形、追责程序、监督电话以及本行政机关认为具有一定社会影响的行政处罚决定</w:t>
            </w:r>
          </w:p>
        </w:tc>
        <w:tc>
          <w:tcPr>
            <w:tcW w:w="126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0CF95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《中华人民共和国政府信息公开条例》（国务院令第711号）、《四川省行政权力指导清单（2018年本）》等</w:t>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01E9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办公室、各业务股室</w:t>
            </w: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EF86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信息形成（变更）5个工作日内</w:t>
            </w:r>
          </w:p>
        </w:tc>
        <w:tc>
          <w:tcPr>
            <w:tcW w:w="2354"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4B9A7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w:t>
            </w:r>
          </w:p>
        </w:tc>
        <w:tc>
          <w:tcPr>
            <w:tcW w:w="73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31723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498A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DC3DC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F641E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3F9E9DC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00" w:hRule="atLeast"/>
        </w:trPr>
        <w:tc>
          <w:tcPr>
            <w:tcW w:w="613" w:type="dxa"/>
            <w:vMerge w:val="restart"/>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74B600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建议、提案办理情况</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98772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人大代表建议办理情况</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EBF7C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由</w:t>
            </w:r>
            <w:r>
              <w:rPr>
                <w:rFonts w:hint="eastAsia" w:ascii="方正仿宋简体" w:hAnsi="方正仿宋简体" w:eastAsia="方正仿宋简体" w:cs="方正仿宋简体"/>
                <w:i w:val="0"/>
                <w:iCs w:val="0"/>
                <w:caps w:val="0"/>
                <w:color w:val="333333"/>
                <w:spacing w:val="0"/>
                <w:sz w:val="21"/>
                <w:szCs w:val="21"/>
                <w:lang w:eastAsia="zh-CN"/>
              </w:rPr>
              <w:t>渠</w:t>
            </w:r>
            <w:r>
              <w:rPr>
                <w:rFonts w:hint="eastAsia" w:ascii="方正仿宋简体" w:hAnsi="方正仿宋简体" w:eastAsia="方正仿宋简体" w:cs="方正仿宋简体"/>
                <w:i w:val="0"/>
                <w:iCs w:val="0"/>
                <w:caps w:val="0"/>
                <w:color w:val="333333"/>
                <w:spacing w:val="0"/>
                <w:sz w:val="21"/>
                <w:szCs w:val="21"/>
              </w:rPr>
              <w:t>县应急管理局答复、应公开的人大代表建议复文</w:t>
            </w:r>
          </w:p>
        </w:tc>
        <w:tc>
          <w:tcPr>
            <w:tcW w:w="1267"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0E00D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《中华人民共和国政府信息公开条例》（国务院令第711号）等。</w:t>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D0C6D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w:t>
            </w:r>
          </w:p>
        </w:tc>
        <w:tc>
          <w:tcPr>
            <w:tcW w:w="945"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067C6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信息形成（变更）20个工作日内</w:t>
            </w:r>
          </w:p>
        </w:tc>
        <w:tc>
          <w:tcPr>
            <w:tcW w:w="2354"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D071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政府网站</w:t>
            </w:r>
          </w:p>
        </w:tc>
        <w:tc>
          <w:tcPr>
            <w:tcW w:w="735"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8704E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1310C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脱密（脱敏）公开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EEFC5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97C28C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0925BF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305"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719F26A1">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6A902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政协委员提案办理情况</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4AA90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由</w:t>
            </w:r>
            <w:r>
              <w:rPr>
                <w:rFonts w:hint="eastAsia" w:ascii="方正仿宋简体" w:hAnsi="方正仿宋简体" w:eastAsia="方正仿宋简体" w:cs="方正仿宋简体"/>
                <w:i w:val="0"/>
                <w:iCs w:val="0"/>
                <w:caps w:val="0"/>
                <w:color w:val="333333"/>
                <w:spacing w:val="0"/>
                <w:sz w:val="21"/>
                <w:szCs w:val="21"/>
                <w:lang w:eastAsia="zh-CN"/>
              </w:rPr>
              <w:t>渠</w:t>
            </w:r>
            <w:r>
              <w:rPr>
                <w:rFonts w:hint="eastAsia" w:ascii="方正仿宋简体" w:hAnsi="方正仿宋简体" w:eastAsia="方正仿宋简体" w:cs="方正仿宋简体"/>
                <w:i w:val="0"/>
                <w:iCs w:val="0"/>
                <w:caps w:val="0"/>
                <w:color w:val="333333"/>
                <w:spacing w:val="0"/>
                <w:sz w:val="21"/>
                <w:szCs w:val="21"/>
              </w:rPr>
              <w:t>县应急管理局答复、应公开的政协委员提案复文</w:t>
            </w:r>
          </w:p>
        </w:tc>
        <w:tc>
          <w:tcPr>
            <w:tcW w:w="1267"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5B75CCB">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3A27B70">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294F2BD">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0D1D66A">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E9C4731">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CCEE498">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3A4E433">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F2A96BA">
            <w:pPr>
              <w:rPr>
                <w:rFonts w:hint="eastAsia" w:ascii="微软雅黑" w:hAnsi="微软雅黑" w:eastAsia="微软雅黑" w:cs="微软雅黑"/>
                <w:i w:val="0"/>
                <w:iCs w:val="0"/>
                <w:caps w:val="0"/>
                <w:color w:val="333333"/>
                <w:spacing w:val="0"/>
                <w:sz w:val="24"/>
                <w:szCs w:val="24"/>
              </w:rPr>
            </w:pPr>
          </w:p>
        </w:tc>
      </w:tr>
      <w:tr w14:paraId="072C8B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665" w:hRule="atLeast"/>
        </w:trPr>
        <w:tc>
          <w:tcPr>
            <w:tcW w:w="613" w:type="dxa"/>
            <w:vMerge w:val="restart"/>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02D965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财务信息</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5FAF3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财政预决算</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7FDFF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财政预算、决算情况</w:t>
            </w:r>
          </w:p>
        </w:tc>
        <w:tc>
          <w:tcPr>
            <w:tcW w:w="1267"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BAD98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《中华人民共和国政府信息公开条例》（国务院令第711号）、《财政部关于推进省以下预决算公开工作的通知》(财预〔2013〕309号)等。</w:t>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317441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财务室</w:t>
            </w: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AD97A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批复后20日内</w:t>
            </w:r>
          </w:p>
        </w:tc>
        <w:tc>
          <w:tcPr>
            <w:tcW w:w="2354"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E73B1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w:t>
            </w:r>
            <w:r>
              <w:rPr>
                <w:rFonts w:hint="eastAsia" w:ascii="方正仿宋简体" w:hAnsi="方正仿宋简体" w:eastAsia="方正仿宋简体" w:cs="方正仿宋简体"/>
                <w:i w:val="0"/>
                <w:iCs w:val="0"/>
                <w:caps w:val="0"/>
                <w:color w:val="333333"/>
                <w:spacing w:val="0"/>
                <w:sz w:val="21"/>
                <w:szCs w:val="21"/>
              </w:rPr>
              <w:br w:type="textWrapping"/>
            </w:r>
          </w:p>
        </w:tc>
        <w:tc>
          <w:tcPr>
            <w:tcW w:w="735"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9C63B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r>
              <w:rPr>
                <w:rFonts w:hint="eastAsia" w:ascii="方正仿宋简体" w:hAnsi="方正仿宋简体" w:eastAsia="方正仿宋简体" w:cs="方正仿宋简体"/>
                <w:i w:val="0"/>
                <w:iCs w:val="0"/>
                <w:caps w:val="0"/>
                <w:color w:val="333333"/>
                <w:spacing w:val="0"/>
                <w:sz w:val="21"/>
                <w:szCs w:val="21"/>
              </w:rPr>
              <w:t>△依申请公开</w:t>
            </w:r>
            <w:r>
              <w:rPr>
                <w:rFonts w:hint="eastAsia" w:ascii="方正仿宋简体" w:hAnsi="方正仿宋简体" w:eastAsia="方正仿宋简体" w:cs="方正仿宋简体"/>
                <w:i w:val="0"/>
                <w:iCs w:val="0"/>
                <w:caps w:val="0"/>
                <w:color w:val="333333"/>
                <w:spacing w:val="0"/>
                <w:sz w:val="21"/>
                <w:szCs w:val="21"/>
              </w:rPr>
              <w:br w:type="textWrapping"/>
            </w:r>
            <w:r>
              <w:rPr>
                <w:rFonts w:hint="eastAsia" w:ascii="方正仿宋简体" w:hAnsi="方正仿宋简体" w:eastAsia="方正仿宋简体" w:cs="方正仿宋简体"/>
                <w:i w:val="0"/>
                <w:iCs w:val="0"/>
                <w:caps w:val="0"/>
                <w:color w:val="333333"/>
                <w:spacing w:val="0"/>
                <w:sz w:val="21"/>
                <w:szCs w:val="21"/>
              </w:rPr>
              <w:t>△不予公开</w:t>
            </w:r>
          </w:p>
        </w:tc>
        <w:tc>
          <w:tcPr>
            <w:tcW w:w="916"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61ECC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br w:type="textWrapping"/>
            </w: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vMerge w:val="restart"/>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3D938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EDC8F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7AD937C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500"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29AB8022">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E90F5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招标信息/政府集中采购</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B1B0E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采购与招标信息公示</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E4CBF08">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DCE7E07">
            <w:pPr>
              <w:rPr>
                <w:rFonts w:hint="eastAsia" w:ascii="微软雅黑" w:hAnsi="微软雅黑" w:eastAsia="微软雅黑" w:cs="微软雅黑"/>
                <w:i w:val="0"/>
                <w:iCs w:val="0"/>
                <w:caps w:val="0"/>
                <w:color w:val="333333"/>
                <w:spacing w:val="0"/>
                <w:sz w:val="24"/>
                <w:szCs w:val="24"/>
              </w:rPr>
            </w:pP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932C5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根据工作安排适时公开</w:t>
            </w:r>
          </w:p>
        </w:tc>
        <w:tc>
          <w:tcPr>
            <w:tcW w:w="2354"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4DFE73E">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7C29E76">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FDB367D">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004E6FA7">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B55A894">
            <w:pPr>
              <w:rPr>
                <w:rFonts w:hint="eastAsia" w:ascii="微软雅黑" w:hAnsi="微软雅黑" w:eastAsia="微软雅黑" w:cs="微软雅黑"/>
                <w:i w:val="0"/>
                <w:iCs w:val="0"/>
                <w:caps w:val="0"/>
                <w:color w:val="333333"/>
                <w:spacing w:val="0"/>
                <w:sz w:val="24"/>
                <w:szCs w:val="24"/>
              </w:rPr>
            </w:pPr>
          </w:p>
        </w:tc>
      </w:tr>
      <w:tr w14:paraId="7B1830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95" w:hRule="atLeast"/>
        </w:trPr>
        <w:tc>
          <w:tcPr>
            <w:tcW w:w="613" w:type="dxa"/>
            <w:vMerge w:val="restart"/>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742ED6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日常信息</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2622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工作动态</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4EED6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lang w:eastAsia="zh-CN"/>
              </w:rPr>
              <w:t>渠</w:t>
            </w:r>
            <w:r>
              <w:rPr>
                <w:rFonts w:hint="eastAsia" w:ascii="方正仿宋简体" w:hAnsi="方正仿宋简体" w:eastAsia="方正仿宋简体" w:cs="方正仿宋简体"/>
                <w:i w:val="0"/>
                <w:iCs w:val="0"/>
                <w:caps w:val="0"/>
                <w:color w:val="333333"/>
                <w:spacing w:val="0"/>
                <w:sz w:val="21"/>
                <w:szCs w:val="21"/>
              </w:rPr>
              <w:t>县应急管理局重要工作信息、领导动态等</w:t>
            </w:r>
          </w:p>
        </w:tc>
        <w:tc>
          <w:tcPr>
            <w:tcW w:w="1267"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6EBA5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《中华人民共和国政府信息公开条例》（国务院令第711号）等。</w:t>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C42E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w:t>
            </w:r>
          </w:p>
        </w:tc>
        <w:tc>
          <w:tcPr>
            <w:tcW w:w="945"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55DB6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信息形成（变更）5个工作日内</w:t>
            </w:r>
          </w:p>
        </w:tc>
        <w:tc>
          <w:tcPr>
            <w:tcW w:w="2354"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1BDEF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■政府网站</w:t>
            </w:r>
          </w:p>
        </w:tc>
        <w:tc>
          <w:tcPr>
            <w:tcW w:w="735"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E10B8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■主动公开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6C57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■全文发布</w:t>
            </w:r>
            <w:r>
              <w:rPr>
                <w:rFonts w:hint="eastAsia" w:ascii="方正仿宋简体" w:hAnsi="方正仿宋简体" w:eastAsia="方正仿宋简体" w:cs="方正仿宋简体"/>
                <w:i w:val="0"/>
                <w:iCs w:val="0"/>
                <w:caps w:val="0"/>
                <w:color w:val="333333"/>
                <w:spacing w:val="0"/>
                <w:sz w:val="21"/>
                <w:szCs w:val="21"/>
              </w:rPr>
              <w:br w:type="textWrapping"/>
            </w:r>
          </w:p>
        </w:tc>
        <w:tc>
          <w:tcPr>
            <w:tcW w:w="678"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1C7B22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社会</w:t>
            </w:r>
          </w:p>
        </w:tc>
        <w:tc>
          <w:tcPr>
            <w:tcW w:w="1239" w:type="dxa"/>
            <w:vMerge w:val="restart"/>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2F4D20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r w14:paraId="155E05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620"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0AD5A194">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779E9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转载信息</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3D80B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国家、应急管理部、应急管理厅、省委、省政府、市委、市政府、县委、县政府重要新闻转载。</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56527F63">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888AD75">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4BD5123">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23E9413">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FBA9272">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7173CE9">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8BC65A8">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109A903">
            <w:pPr>
              <w:rPr>
                <w:rFonts w:hint="eastAsia" w:ascii="微软雅黑" w:hAnsi="微软雅黑" w:eastAsia="微软雅黑" w:cs="微软雅黑"/>
                <w:i w:val="0"/>
                <w:iCs w:val="0"/>
                <w:caps w:val="0"/>
                <w:color w:val="333333"/>
                <w:spacing w:val="0"/>
                <w:sz w:val="24"/>
                <w:szCs w:val="24"/>
              </w:rPr>
            </w:pPr>
          </w:p>
        </w:tc>
      </w:tr>
      <w:tr w14:paraId="36DC339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5" w:hRule="atLeast"/>
        </w:trPr>
        <w:tc>
          <w:tcPr>
            <w:tcW w:w="613" w:type="dxa"/>
            <w:vMerge w:val="continue"/>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092B7F54">
            <w:pPr>
              <w:rPr>
                <w:rFonts w:hint="eastAsia" w:ascii="微软雅黑" w:hAnsi="微软雅黑" w:eastAsia="微软雅黑" w:cs="微软雅黑"/>
                <w:i w:val="0"/>
                <w:iCs w:val="0"/>
                <w:caps w:val="0"/>
                <w:color w:val="333333"/>
                <w:spacing w:val="0"/>
                <w:sz w:val="24"/>
                <w:szCs w:val="24"/>
              </w:rPr>
            </w:pP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19B913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公示公告</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833CE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相关需要公示公告信息</w:t>
            </w:r>
          </w:p>
        </w:tc>
        <w:tc>
          <w:tcPr>
            <w:tcW w:w="1267"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DFA0852">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653A576A">
            <w:pPr>
              <w:rPr>
                <w:rFonts w:hint="eastAsia" w:ascii="微软雅黑" w:hAnsi="微软雅黑" w:eastAsia="微软雅黑" w:cs="微软雅黑"/>
                <w:i w:val="0"/>
                <w:iCs w:val="0"/>
                <w:caps w:val="0"/>
                <w:color w:val="333333"/>
                <w:spacing w:val="0"/>
                <w:sz w:val="24"/>
                <w:szCs w:val="24"/>
              </w:rPr>
            </w:pPr>
          </w:p>
        </w:tc>
        <w:tc>
          <w:tcPr>
            <w:tcW w:w="94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3F494FA">
            <w:pPr>
              <w:rPr>
                <w:rFonts w:hint="eastAsia" w:ascii="微软雅黑" w:hAnsi="微软雅黑" w:eastAsia="微软雅黑" w:cs="微软雅黑"/>
                <w:i w:val="0"/>
                <w:iCs w:val="0"/>
                <w:caps w:val="0"/>
                <w:color w:val="333333"/>
                <w:spacing w:val="0"/>
                <w:sz w:val="24"/>
                <w:szCs w:val="24"/>
              </w:rPr>
            </w:pPr>
          </w:p>
        </w:tc>
        <w:tc>
          <w:tcPr>
            <w:tcW w:w="2354"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70D6EBBF">
            <w:pPr>
              <w:rPr>
                <w:rFonts w:hint="eastAsia" w:ascii="微软雅黑" w:hAnsi="微软雅黑" w:eastAsia="微软雅黑" w:cs="微软雅黑"/>
                <w:i w:val="0"/>
                <w:iCs w:val="0"/>
                <w:caps w:val="0"/>
                <w:color w:val="333333"/>
                <w:spacing w:val="0"/>
                <w:sz w:val="24"/>
                <w:szCs w:val="24"/>
              </w:rPr>
            </w:pPr>
          </w:p>
        </w:tc>
        <w:tc>
          <w:tcPr>
            <w:tcW w:w="735"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AF44A0D">
            <w:pPr>
              <w:rPr>
                <w:rFonts w:hint="eastAsia" w:ascii="微软雅黑" w:hAnsi="微软雅黑" w:eastAsia="微软雅黑" w:cs="微软雅黑"/>
                <w:i w:val="0"/>
                <w:iCs w:val="0"/>
                <w:caps w:val="0"/>
                <w:color w:val="333333"/>
                <w:spacing w:val="0"/>
                <w:sz w:val="24"/>
                <w:szCs w:val="24"/>
              </w:rPr>
            </w:pPr>
          </w:p>
        </w:tc>
        <w:tc>
          <w:tcPr>
            <w:tcW w:w="916"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859E73A">
            <w:pPr>
              <w:rPr>
                <w:rFonts w:hint="eastAsia" w:ascii="微软雅黑" w:hAnsi="微软雅黑" w:eastAsia="微软雅黑" w:cs="微软雅黑"/>
                <w:i w:val="0"/>
                <w:iCs w:val="0"/>
                <w:caps w:val="0"/>
                <w:color w:val="333333"/>
                <w:spacing w:val="0"/>
                <w:sz w:val="24"/>
                <w:szCs w:val="24"/>
              </w:rPr>
            </w:pPr>
          </w:p>
        </w:tc>
        <w:tc>
          <w:tcPr>
            <w:tcW w:w="678"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430BC2CF">
            <w:pPr>
              <w:rPr>
                <w:rFonts w:hint="eastAsia" w:ascii="微软雅黑" w:hAnsi="微软雅黑" w:eastAsia="微软雅黑" w:cs="微软雅黑"/>
                <w:i w:val="0"/>
                <w:iCs w:val="0"/>
                <w:caps w:val="0"/>
                <w:color w:val="333333"/>
                <w:spacing w:val="0"/>
                <w:sz w:val="24"/>
                <w:szCs w:val="24"/>
              </w:rPr>
            </w:pPr>
          </w:p>
        </w:tc>
        <w:tc>
          <w:tcPr>
            <w:tcW w:w="1239" w:type="dxa"/>
            <w:vMerge w:val="continue"/>
            <w:tcBorders>
              <w:top w:val="nil"/>
              <w:left w:val="nil"/>
              <w:bottom w:val="single" w:color="000000" w:sz="6" w:space="0"/>
              <w:right w:val="single" w:color="auto" w:sz="6" w:space="0"/>
            </w:tcBorders>
            <w:shd w:val="clear" w:color="auto" w:fill="FFFFFF"/>
            <w:tcMar>
              <w:top w:w="45" w:type="dxa"/>
              <w:left w:w="75" w:type="dxa"/>
              <w:bottom w:w="45" w:type="dxa"/>
              <w:right w:w="75" w:type="dxa"/>
            </w:tcMar>
            <w:vAlign w:val="center"/>
          </w:tcPr>
          <w:p w14:paraId="0202BA18">
            <w:pPr>
              <w:rPr>
                <w:rFonts w:hint="eastAsia" w:ascii="微软雅黑" w:hAnsi="微软雅黑" w:eastAsia="微软雅黑" w:cs="微软雅黑"/>
                <w:i w:val="0"/>
                <w:iCs w:val="0"/>
                <w:caps w:val="0"/>
                <w:color w:val="333333"/>
                <w:spacing w:val="0"/>
                <w:sz w:val="24"/>
                <w:szCs w:val="24"/>
              </w:rPr>
            </w:pPr>
          </w:p>
        </w:tc>
      </w:tr>
      <w:tr w14:paraId="249772A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955" w:hRule="atLeast"/>
        </w:trPr>
        <w:tc>
          <w:tcPr>
            <w:tcW w:w="613" w:type="dxa"/>
            <w:tcBorders>
              <w:top w:val="nil"/>
              <w:left w:val="single" w:color="auto" w:sz="6" w:space="0"/>
              <w:bottom w:val="single" w:color="auto" w:sz="6" w:space="0"/>
              <w:right w:val="single" w:color="auto" w:sz="6" w:space="0"/>
            </w:tcBorders>
            <w:shd w:val="clear" w:color="auto" w:fill="FFFFFF"/>
            <w:tcMar>
              <w:top w:w="45" w:type="dxa"/>
              <w:left w:w="75" w:type="dxa"/>
              <w:bottom w:w="45" w:type="dxa"/>
              <w:right w:w="75" w:type="dxa"/>
            </w:tcMar>
            <w:vAlign w:val="center"/>
          </w:tcPr>
          <w:p w14:paraId="196D6B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依申请公开</w:t>
            </w:r>
          </w:p>
        </w:tc>
        <w:tc>
          <w:tcPr>
            <w:tcW w:w="293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329EA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依申请公开</w:t>
            </w:r>
          </w:p>
        </w:tc>
        <w:tc>
          <w:tcPr>
            <w:tcW w:w="150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6CFBE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依法申请可公开信息</w:t>
            </w:r>
          </w:p>
        </w:tc>
        <w:tc>
          <w:tcPr>
            <w:tcW w:w="1267"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2A982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《中华人民共和国政府信息公开条例》（国务院令第711号）</w:t>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3EF0F2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办公室</w:t>
            </w:r>
          </w:p>
        </w:tc>
        <w:tc>
          <w:tcPr>
            <w:tcW w:w="94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7666F5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收到申请20个工作日内</w:t>
            </w:r>
          </w:p>
        </w:tc>
        <w:tc>
          <w:tcPr>
            <w:tcW w:w="2354"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119E2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eastAsia="方正仿宋简体"/>
                <w:lang w:eastAsia="zh-CN"/>
              </w:rPr>
            </w:pP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其他</w:t>
            </w:r>
          </w:p>
        </w:tc>
        <w:tc>
          <w:tcPr>
            <w:tcW w:w="735"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4D21F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r>
              <w:rPr>
                <w:rFonts w:hint="eastAsia" w:ascii="方正仿宋简体" w:hAnsi="方正仿宋简体" w:eastAsia="方正仿宋简体" w:cs="方正仿宋简体"/>
                <w:i w:val="0"/>
                <w:iCs w:val="0"/>
                <w:caps w:val="0"/>
                <w:color w:val="333333"/>
                <w:spacing w:val="0"/>
                <w:sz w:val="21"/>
                <w:szCs w:val="21"/>
              </w:rPr>
              <w:t>■依申请公开</w:t>
            </w:r>
            <w:r>
              <w:rPr>
                <w:rFonts w:hint="eastAsia" w:ascii="方正仿宋简体" w:hAnsi="方正仿宋简体" w:eastAsia="方正仿宋简体" w:cs="方正仿宋简体"/>
                <w:i w:val="0"/>
                <w:iCs w:val="0"/>
                <w:caps w:val="0"/>
                <w:color w:val="333333"/>
                <w:spacing w:val="0"/>
                <w:sz w:val="21"/>
                <w:szCs w:val="21"/>
              </w:rPr>
              <w:br w:type="textWrapping"/>
            </w:r>
          </w:p>
        </w:tc>
        <w:tc>
          <w:tcPr>
            <w:tcW w:w="916"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5C4CA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shd w:val="clear" w:fill="FFFFFF"/>
              </w:rPr>
              <w:t>■</w:t>
            </w:r>
            <w:r>
              <w:rPr>
                <w:rFonts w:hint="eastAsia" w:ascii="方正仿宋简体" w:hAnsi="方正仿宋简体" w:eastAsia="方正仿宋简体" w:cs="方正仿宋简体"/>
                <w:i w:val="0"/>
                <w:iCs w:val="0"/>
                <w:caps w:val="0"/>
                <w:color w:val="333333"/>
                <w:spacing w:val="0"/>
                <w:sz w:val="21"/>
                <w:szCs w:val="21"/>
              </w:rPr>
              <w:t>其他</w:t>
            </w:r>
          </w:p>
        </w:tc>
        <w:tc>
          <w:tcPr>
            <w:tcW w:w="678"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1B2CAA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申请人</w:t>
            </w:r>
          </w:p>
        </w:tc>
        <w:tc>
          <w:tcPr>
            <w:tcW w:w="1239" w:type="dxa"/>
            <w:tcBorders>
              <w:top w:val="nil"/>
              <w:left w:val="nil"/>
              <w:bottom w:val="single" w:color="auto" w:sz="6" w:space="0"/>
              <w:right w:val="single" w:color="auto" w:sz="6" w:space="0"/>
            </w:tcBorders>
            <w:shd w:val="clear" w:color="auto" w:fill="FFFFFF"/>
            <w:tcMar>
              <w:top w:w="45" w:type="dxa"/>
              <w:left w:w="75" w:type="dxa"/>
              <w:bottom w:w="45" w:type="dxa"/>
              <w:right w:w="75" w:type="dxa"/>
            </w:tcMar>
            <w:vAlign w:val="center"/>
          </w:tcPr>
          <w:p w14:paraId="4D9AA6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方正仿宋简体" w:hAnsi="方正仿宋简体" w:eastAsia="方正仿宋简体" w:cs="方正仿宋简体"/>
                <w:i w:val="0"/>
                <w:iCs w:val="0"/>
                <w:caps w:val="0"/>
                <w:color w:val="333333"/>
                <w:spacing w:val="0"/>
                <w:sz w:val="21"/>
                <w:szCs w:val="21"/>
              </w:rPr>
              <w:t>（08</w:t>
            </w:r>
            <w:r>
              <w:rPr>
                <w:rFonts w:hint="eastAsia" w:ascii="方正仿宋简体" w:hAnsi="方正仿宋简体" w:eastAsia="方正仿宋简体" w:cs="方正仿宋简体"/>
                <w:i w:val="0"/>
                <w:iCs w:val="0"/>
                <w:caps w:val="0"/>
                <w:color w:val="333333"/>
                <w:spacing w:val="0"/>
                <w:sz w:val="21"/>
                <w:szCs w:val="21"/>
                <w:lang w:val="en-US" w:eastAsia="zh-CN"/>
              </w:rPr>
              <w:t>18</w:t>
            </w:r>
            <w:r>
              <w:rPr>
                <w:rFonts w:hint="eastAsia" w:ascii="方正仿宋简体" w:hAnsi="方正仿宋简体" w:eastAsia="方正仿宋简体" w:cs="方正仿宋简体"/>
                <w:i w:val="0"/>
                <w:iCs w:val="0"/>
                <w:caps w:val="0"/>
                <w:color w:val="333333"/>
                <w:spacing w:val="0"/>
                <w:sz w:val="21"/>
                <w:szCs w:val="21"/>
              </w:rPr>
              <w:t>）</w:t>
            </w:r>
            <w:r>
              <w:rPr>
                <w:rFonts w:hint="eastAsia" w:ascii="方正仿宋简体" w:hAnsi="方正仿宋简体" w:eastAsia="方正仿宋简体" w:cs="方正仿宋简体"/>
                <w:i w:val="0"/>
                <w:iCs w:val="0"/>
                <w:caps w:val="0"/>
                <w:color w:val="333333"/>
                <w:spacing w:val="0"/>
                <w:sz w:val="21"/>
                <w:szCs w:val="21"/>
                <w:lang w:val="en-US" w:eastAsia="zh-CN"/>
              </w:rPr>
              <w:t>7210828</w:t>
            </w:r>
          </w:p>
        </w:tc>
      </w:tr>
    </w:tbl>
    <w:p w14:paraId="3980EF5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16D7B"/>
    <w:rsid w:val="21B76D44"/>
    <w:rsid w:val="2FD83552"/>
    <w:rsid w:val="3896197B"/>
    <w:rsid w:val="642F6CEF"/>
    <w:rsid w:val="7DED1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3128</Words>
  <Characters>3490</Characters>
  <Lines>0</Lines>
  <Paragraphs>0</Paragraphs>
  <TotalTime>8</TotalTime>
  <ScaleCrop>false</ScaleCrop>
  <LinksUpToDate>false</LinksUpToDate>
  <CharactersWithSpaces>3553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2025-05-26T02:58:00Z</dcterms:created>
  <dc:creator>Lenovo</dc:creator>
  <cp:lastModifiedBy>炗垚晖煌</cp:lastModifiedBy>
  <dcterms:modified xsi:type="dcterms:W3CDTF">2025-06-13T01:35:39Z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eyJoZGlkIjoiYzRhZTZlN2M0NGU3NmUyYTMyYThlOWNjODAxMTc4NjgiLCJ1c2VySWQiOiIxMjIxNzg0ODU3In0=</vt:lpwstr>
  </property>
  <property fmtid="{D5CDD505-2E9C-101B-9397-08002B2CF9AE}" pid="4" name="ICV">
    <vt:lpwstr>054D54286C984876AEA81B37DF6FB749_13</vt:lpwstr>
  </property>
</Properties>
</file>