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C9C9B">
      <w:pPr>
        <w:pStyle w:val="2"/>
        <w:spacing w:before="93"/>
      </w:pPr>
    </w:p>
    <w:tbl>
      <w:tblPr>
        <w:tblStyle w:val="3"/>
        <w:tblW w:w="8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116"/>
        <w:gridCol w:w="855"/>
        <w:gridCol w:w="884"/>
        <w:gridCol w:w="855"/>
        <w:gridCol w:w="914"/>
        <w:gridCol w:w="855"/>
        <w:gridCol w:w="855"/>
        <w:gridCol w:w="1316"/>
      </w:tblGrid>
      <w:tr w14:paraId="0BB6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BA8261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0"/>
                <w:szCs w:val="30"/>
                <w:lang w:bidi="ar"/>
              </w:rPr>
              <w:t>部门整体支出绩效目标完成情况自评表</w:t>
            </w:r>
          </w:p>
        </w:tc>
      </w:tr>
      <w:tr w14:paraId="4A1839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282A7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年度）</w:t>
            </w:r>
          </w:p>
        </w:tc>
      </w:tr>
      <w:tr w14:paraId="345E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85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E0CB9B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单位：万元</w:t>
            </w:r>
          </w:p>
        </w:tc>
      </w:tr>
      <w:tr w14:paraId="7B4CE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8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3534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部门名称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42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溪幼儿园</w:t>
            </w:r>
          </w:p>
        </w:tc>
      </w:tr>
      <w:tr w14:paraId="26DDF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B8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年度部门整体支出预算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42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资金总额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AB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D34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</w:t>
            </w:r>
          </w:p>
        </w:tc>
      </w:tr>
      <w:tr w14:paraId="09437A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9B8A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A024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109.39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1E8A6">
            <w:pPr>
              <w:widowControl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109.39</w:t>
            </w:r>
          </w:p>
        </w:tc>
        <w:tc>
          <w:tcPr>
            <w:tcW w:w="3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3B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 w14:paraId="5297D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29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年度总体目标</w:t>
            </w:r>
          </w:p>
        </w:tc>
        <w:tc>
          <w:tcPr>
            <w:tcW w:w="75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7D29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目标1：加强教育教学常规管理，圆满完成本学期教学任务。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目标2：加强师德师风建设，强化继续教育培训和青年教师培训，提升师资力量。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目标3：改善校容校貌，增加绿化面积，美化育人环境。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目标4:严格执行《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渠县土溪镇中心幼儿园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工作条例》，认真落实经费开支预算、财务公开等管理制度。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目标5：加强学校安全工作，杜绝校园出现安全事故。</w:t>
            </w:r>
          </w:p>
        </w:tc>
      </w:tr>
      <w:tr w14:paraId="0F5D6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C9E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年度主要任务</w:t>
            </w: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A147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任务名称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2E6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主要内容</w:t>
            </w:r>
          </w:p>
        </w:tc>
      </w:tr>
      <w:tr w14:paraId="214E9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56A8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F37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任务1：商品和服务支出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9178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包括办公费、差旅费、培训费、水电费、维修费等，用于学校办公正常支出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。</w:t>
            </w:r>
            <w:bookmarkStart w:id="0" w:name="_GoBack"/>
            <w:bookmarkEnd w:id="0"/>
          </w:p>
        </w:tc>
      </w:tr>
      <w:tr w14:paraId="4BF9A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934E6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9543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任务2：对个人和家庭的补助</w:t>
            </w:r>
          </w:p>
        </w:tc>
        <w:tc>
          <w:tcPr>
            <w:tcW w:w="5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80B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包括免学前教育保教费补助。</w:t>
            </w:r>
          </w:p>
        </w:tc>
      </w:tr>
      <w:tr w14:paraId="1C26A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78B2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年度绩效指标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9D4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一级指标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FF7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二级指标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88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三级指标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DF6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绩效指标性质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35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绩效指标值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EF2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绩效度量单位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C7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权重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609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实际完成值</w:t>
            </w:r>
          </w:p>
        </w:tc>
      </w:tr>
      <w:tr w14:paraId="57D6A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DB95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432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产出指标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41CE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数量指标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31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打卡直发学前教育免保教费补助经费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88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F9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29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75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06E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12人</w:t>
            </w:r>
          </w:p>
        </w:tc>
      </w:tr>
      <w:tr w14:paraId="1E82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7AFC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7DCBA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CE1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质量指标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0EF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人员经费保障质量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D9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630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35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08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20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 w14:paraId="3F5A5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DFB7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CB11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23D8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时效指标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EC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经费保障效率及时性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0FD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定性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768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A12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C2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ED9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100%</w:t>
            </w:r>
          </w:p>
        </w:tc>
      </w:tr>
      <w:tr w14:paraId="7E2CB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4FF8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28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效益指标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6C5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社会效益指标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BE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降低群众投诉率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23E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848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E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34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81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</w:tr>
      <w:tr w14:paraId="64CC68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7963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E0704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0B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可持续影响指标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F3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信息化管理覆盖率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51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CFB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F21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A5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82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98%</w:t>
            </w:r>
          </w:p>
        </w:tc>
      </w:tr>
      <w:tr w14:paraId="733CB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B20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033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满意度指标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2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服务对象满意度指标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3248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群众满意度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B1E5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≥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100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2DA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%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567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21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98%</w:t>
            </w:r>
          </w:p>
        </w:tc>
      </w:tr>
      <w:tr w14:paraId="2CD5D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66B3D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BC6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成本指标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28A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经济成本指标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60E0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人员经费、日常公用经费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72A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＝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543C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109.39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83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元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D1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E9BF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109.39</w:t>
            </w:r>
          </w:p>
        </w:tc>
      </w:tr>
    </w:tbl>
    <w:p w14:paraId="556E660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27274"/>
    <w:rsid w:val="6B2E495E"/>
    <w:rsid w:val="7E8C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beforeLines="30"/>
    </w:pPr>
    <w:rPr>
      <w:rFonts w:ascii="仿宋_GB2312" w:eastAsia="仿宋_GB2312"/>
      <w:kern w:val="0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563</Characters>
  <Lines>0</Lines>
  <Paragraphs>0</Paragraphs>
  <TotalTime>4</TotalTime>
  <ScaleCrop>false</ScaleCrop>
  <LinksUpToDate>false</LinksUpToDate>
  <CharactersWithSpaces>563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2025-10-20T02:09:00Z</dcterms:created>
  <dc:creator>Administrator</dc:creator>
  <cp:lastModifiedBy>橘子</cp:lastModifiedBy>
  <dcterms:modified xsi:type="dcterms:W3CDTF">2025-10-28T02:56:19Z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eyJoZGlkIjoiYTA0ZjUyYjUzMTk0NzZjZmVmNjFhODM1YjE4ZTEyMWYiLCJ1c2VySWQiOiIxMzgyMjcwMDc4In0=</vt:lpwstr>
  </property>
  <property fmtid="{D5CDD505-2E9C-101B-9397-08002B2CF9AE}" pid="4" name="ICV">
    <vt:lpwstr>8E0E7CAAD4B4458FBF60BB6BFAFA906D_12</vt:lpwstr>
  </property>
</Properties>
</file>