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C5A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7BE0C32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eastAsia="zh-CN"/>
        </w:rPr>
        <w:t>渠县</w:t>
      </w:r>
      <w:r>
        <w:rPr>
          <w:rFonts w:hint="eastAsia" w:ascii="方正小标宋_GBK" w:hAnsi="方正小标宋_GBK" w:eastAsia="方正小标宋_GBK" w:cs="方正小标宋_GBK"/>
          <w:sz w:val="32"/>
          <w:szCs w:val="32"/>
          <w:lang w:val="en-US" w:eastAsia="zh-CN"/>
        </w:rPr>
        <w:t>2025年省级财政林业草原专项资金预算（第四批）森林草原防灭火补助项目</w:t>
      </w:r>
      <w:r>
        <w:rPr>
          <w:rFonts w:hint="eastAsia" w:ascii="方正小标宋_GBK" w:hAnsi="方正小标宋_GBK" w:eastAsia="方正小标宋_GBK" w:cs="方正小标宋_GBK"/>
          <w:color w:val="auto"/>
          <w:sz w:val="30"/>
          <w:szCs w:val="30"/>
          <w:lang w:val="en-US" w:eastAsia="zh-CN"/>
        </w:rPr>
        <w:t>采购</w:t>
      </w:r>
      <w:r>
        <w:rPr>
          <w:rFonts w:hint="eastAsia" w:ascii="方正小标宋_GBK" w:hAnsi="方正小标宋_GBK" w:eastAsia="方正小标宋_GBK" w:cs="方正小标宋_GBK"/>
          <w:sz w:val="32"/>
          <w:szCs w:val="32"/>
          <w:lang w:val="en-US" w:eastAsia="zh-CN"/>
        </w:rPr>
        <w:t>参数</w:t>
      </w:r>
    </w:p>
    <w:p w14:paraId="220842B4"/>
    <w:tbl>
      <w:tblPr>
        <w:tblStyle w:val="10"/>
        <w:tblW w:w="52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818"/>
        <w:gridCol w:w="5678"/>
        <w:gridCol w:w="718"/>
        <w:gridCol w:w="688"/>
        <w:gridCol w:w="1020"/>
      </w:tblGrid>
      <w:tr w14:paraId="171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 w:type="pct"/>
            <w:noWrap w:val="0"/>
            <w:vAlign w:val="center"/>
          </w:tcPr>
          <w:p w14:paraId="0BE08FBB">
            <w:pPr>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433" w:type="pct"/>
            <w:noWrap w:val="0"/>
            <w:vAlign w:val="center"/>
          </w:tcPr>
          <w:p w14:paraId="3AE5A3DC">
            <w:pPr>
              <w:bidi w:val="0"/>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3005" w:type="pct"/>
            <w:noWrap w:val="0"/>
            <w:vAlign w:val="center"/>
          </w:tcPr>
          <w:p w14:paraId="7D234F5D">
            <w:pPr>
              <w:bidi w:val="0"/>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技术参数及要求</w:t>
            </w:r>
          </w:p>
        </w:tc>
        <w:tc>
          <w:tcPr>
            <w:tcW w:w="380" w:type="pct"/>
            <w:noWrap w:val="0"/>
            <w:vAlign w:val="center"/>
          </w:tcPr>
          <w:p w14:paraId="205CBE5B">
            <w:pPr>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数量</w:t>
            </w:r>
          </w:p>
        </w:tc>
        <w:tc>
          <w:tcPr>
            <w:tcW w:w="364" w:type="pct"/>
            <w:noWrap w:val="0"/>
            <w:vAlign w:val="center"/>
          </w:tcPr>
          <w:p w14:paraId="619E3145">
            <w:pPr>
              <w:bidi w:val="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单位</w:t>
            </w:r>
          </w:p>
        </w:tc>
        <w:tc>
          <w:tcPr>
            <w:tcW w:w="540" w:type="pct"/>
            <w:noWrap w:val="0"/>
            <w:vAlign w:val="center"/>
          </w:tcPr>
          <w:p w14:paraId="749436DC">
            <w:pPr>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单价</w:t>
            </w:r>
          </w:p>
          <w:p w14:paraId="7654DEC6">
            <w:pPr>
              <w:bidi w:val="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（万元）</w:t>
            </w:r>
          </w:p>
        </w:tc>
      </w:tr>
      <w:tr w14:paraId="093A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noWrap w:val="0"/>
            <w:vAlign w:val="center"/>
          </w:tcPr>
          <w:p w14:paraId="7159F684">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33" w:type="pct"/>
            <w:noWrap w:val="0"/>
            <w:vAlign w:val="center"/>
          </w:tcPr>
          <w:p w14:paraId="7A58EFE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超短波通讯系统</w:t>
            </w:r>
          </w:p>
        </w:tc>
        <w:tc>
          <w:tcPr>
            <w:tcW w:w="3005" w:type="pct"/>
            <w:noWrap w:val="0"/>
            <w:vAlign w:val="center"/>
          </w:tcPr>
          <w:p w14:paraId="39D01C7D">
            <w:pPr>
              <w:pStyle w:val="14"/>
              <w:widowControl w:val="0"/>
              <w:numPr>
                <w:ilvl w:val="0"/>
                <w:numId w:val="0"/>
              </w:numPr>
              <w:jc w:val="left"/>
              <w:rPr>
                <w:rFonts w:hint="eastAsia" w:ascii="宋体" w:hAnsi="宋体" w:eastAsia="宋体" w:cs="宋体"/>
                <w:b/>
                <w:bCs/>
                <w:sz w:val="24"/>
                <w:szCs w:val="24"/>
                <w:highlight w:val="none"/>
                <w:lang w:val="en-US" w:eastAsia="zh-CN" w:bidi="ar-SA"/>
              </w:rPr>
            </w:pPr>
            <w:r>
              <w:rPr>
                <w:rFonts w:hint="eastAsia" w:ascii="宋体" w:hAnsi="宋体" w:cs="宋体"/>
                <w:b/>
                <w:bCs/>
                <w:sz w:val="24"/>
                <w:szCs w:val="24"/>
                <w:highlight w:val="none"/>
                <w:lang w:val="en-US" w:eastAsia="zh-CN" w:bidi="ar-SA"/>
              </w:rPr>
              <w:t>一、</w:t>
            </w:r>
            <w:r>
              <w:rPr>
                <w:rFonts w:hint="eastAsia" w:ascii="宋体" w:hAnsi="宋体" w:eastAsia="宋体" w:cs="宋体"/>
                <w:b/>
                <w:bCs/>
                <w:sz w:val="24"/>
                <w:szCs w:val="24"/>
                <w:highlight w:val="none"/>
                <w:lang w:val="en-US" w:eastAsia="zh-CN" w:bidi="ar-SA"/>
              </w:rPr>
              <w:t>便携式中转台</w:t>
            </w:r>
          </w:p>
          <w:p w14:paraId="7104F52B">
            <w:pPr>
              <w:pStyle w:val="14"/>
              <w:widowControl w:val="0"/>
              <w:numPr>
                <w:ilvl w:val="0"/>
                <w:numId w:val="1"/>
              </w:numPr>
              <w:ind w:left="0" w:leftChars="0"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自组网单跳通信时延≤35ms，载波频率误差≤0.05ppm；</w:t>
            </w:r>
          </w:p>
          <w:p w14:paraId="00BC5891">
            <w:pPr>
              <w:pStyle w:val="14"/>
              <w:widowControl w:val="0"/>
              <w:numPr>
                <w:ilvl w:val="0"/>
                <w:numId w:val="1"/>
              </w:numPr>
              <w:ind w:left="0" w:leftChars="0"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支持一键式开机、随地架设、预设频率；</w:t>
            </w:r>
          </w:p>
          <w:p w14:paraId="289865E1">
            <w:pPr>
              <w:pStyle w:val="14"/>
              <w:widowControl w:val="0"/>
              <w:numPr>
                <w:ilvl w:val="0"/>
                <w:numId w:val="1"/>
              </w:numPr>
              <w:ind w:left="0" w:leftChars="0"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频率范围：136-174</w:t>
            </w:r>
            <w:r>
              <w:rPr>
                <w:rFonts w:hint="eastAsia" w:ascii="宋体" w:hAnsi="宋体" w:cs="宋体"/>
                <w:color w:val="auto"/>
                <w:sz w:val="24"/>
                <w:szCs w:val="24"/>
                <w:highlight w:val="none"/>
                <w:lang w:eastAsia="zh-CN" w:bidi="ar-SA"/>
              </w:rPr>
              <w:t>MHz</w:t>
            </w:r>
            <w:r>
              <w:rPr>
                <w:rFonts w:hint="eastAsia" w:ascii="宋体" w:hAnsi="宋体" w:eastAsia="宋体" w:cs="宋体"/>
                <w:color w:val="auto"/>
                <w:sz w:val="24"/>
                <w:szCs w:val="24"/>
                <w:highlight w:val="none"/>
                <w:lang w:bidi="ar-SA"/>
              </w:rPr>
              <w:t>/400--470</w:t>
            </w:r>
            <w:r>
              <w:rPr>
                <w:rFonts w:hint="eastAsia" w:ascii="宋体" w:hAnsi="宋体" w:cs="宋体"/>
                <w:color w:val="auto"/>
                <w:sz w:val="24"/>
                <w:szCs w:val="24"/>
                <w:highlight w:val="none"/>
                <w:lang w:eastAsia="zh-CN" w:bidi="ar-SA"/>
              </w:rPr>
              <w:t>MHz</w:t>
            </w:r>
            <w:r>
              <w:rPr>
                <w:rFonts w:hint="eastAsia" w:ascii="宋体" w:hAnsi="宋体" w:eastAsia="宋体" w:cs="宋体"/>
                <w:color w:val="auto"/>
                <w:sz w:val="24"/>
                <w:szCs w:val="24"/>
                <w:highlight w:val="none"/>
                <w:lang w:bidi="ar-SA"/>
              </w:rPr>
              <w:t>；</w:t>
            </w:r>
          </w:p>
          <w:p w14:paraId="3A772283">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组网要求：支持有线、无线联网以及有、无线混合组网；</w:t>
            </w:r>
          </w:p>
          <w:p w14:paraId="58982AB5">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具备PTT按键、麦克、喇叭</w:t>
            </w:r>
            <w:r>
              <w:rPr>
                <w:rFonts w:hint="eastAsia" w:ascii="宋体" w:hAnsi="宋体" w:eastAsia="宋体" w:cs="宋体"/>
                <w:sz w:val="24"/>
                <w:szCs w:val="24"/>
                <w:highlight w:val="none"/>
                <w:lang w:val="en-US" w:eastAsia="zh-CN" w:bidi="ar-SA"/>
              </w:rPr>
              <w:t>;</w:t>
            </w:r>
            <w:r>
              <w:rPr>
                <w:rFonts w:hint="eastAsia" w:ascii="宋体" w:hAnsi="宋体" w:eastAsia="宋体" w:cs="宋体"/>
                <w:sz w:val="24"/>
                <w:szCs w:val="24"/>
                <w:highlight w:val="none"/>
                <w:lang w:bidi="ar-SA"/>
              </w:rPr>
              <w:t>基站须有声音提示及信号强度显示；具备公网4G/5G 模块；</w:t>
            </w:r>
          </w:p>
          <w:p w14:paraId="5EDC6912">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发射功率：10W/25W功率可调；</w:t>
            </w:r>
          </w:p>
          <w:p w14:paraId="10A2181E">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防护等级：≥IP68；</w:t>
            </w:r>
          </w:p>
          <w:p w14:paraId="3ACC3E48">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定位：至少支持北斗定位；</w:t>
            </w:r>
          </w:p>
          <w:p w14:paraId="01A221F9">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符合GJB 150A-2009</w:t>
            </w:r>
            <w:r>
              <w:rPr>
                <w:rFonts w:hint="eastAsia" w:ascii="宋体" w:hAnsi="宋体" w:cs="宋体"/>
                <w:sz w:val="24"/>
                <w:szCs w:val="24"/>
                <w:highlight w:val="none"/>
                <w:lang w:eastAsia="zh-CN" w:bidi="ar-SA"/>
              </w:rPr>
              <w:t>《军用装备实验室环境试验方法》</w:t>
            </w:r>
            <w:r>
              <w:rPr>
                <w:rFonts w:hint="eastAsia" w:ascii="宋体" w:hAnsi="宋体" w:eastAsia="宋体" w:cs="宋体"/>
                <w:sz w:val="24"/>
                <w:szCs w:val="24"/>
                <w:highlight w:val="none"/>
                <w:lang w:bidi="ar-SA"/>
              </w:rPr>
              <w:t>/GJB 367A-2001</w:t>
            </w:r>
            <w:r>
              <w:rPr>
                <w:rFonts w:hint="eastAsia" w:ascii="宋体" w:hAnsi="宋体" w:cs="宋体"/>
                <w:sz w:val="24"/>
                <w:szCs w:val="24"/>
                <w:highlight w:val="none"/>
                <w:lang w:eastAsia="zh-CN" w:bidi="ar-SA"/>
              </w:rPr>
              <w:t>《军用通信设备通用规范》</w:t>
            </w:r>
            <w:r>
              <w:rPr>
                <w:rFonts w:hint="eastAsia" w:ascii="宋体" w:hAnsi="宋体" w:eastAsia="宋体" w:cs="宋体"/>
                <w:sz w:val="24"/>
                <w:szCs w:val="24"/>
                <w:highlight w:val="none"/>
                <w:lang w:bidi="ar-SA"/>
              </w:rPr>
              <w:t>相关要求；</w:t>
            </w:r>
          </w:p>
          <w:p w14:paraId="60DDEDAC">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支持低电量告警提示，电池支持快捷更换，支持电池单独充电</w:t>
            </w:r>
            <w:r>
              <w:rPr>
                <w:rFonts w:hint="eastAsia" w:ascii="宋体" w:hAnsi="宋体" w:eastAsia="宋体" w:cs="宋体"/>
                <w:sz w:val="24"/>
                <w:szCs w:val="24"/>
                <w:highlight w:val="none"/>
                <w:lang w:eastAsia="zh-CN" w:bidi="ar-SA"/>
              </w:rPr>
              <w:t>，</w:t>
            </w:r>
            <w:r>
              <w:rPr>
                <w:rFonts w:hint="eastAsia" w:ascii="宋体" w:hAnsi="宋体" w:eastAsia="宋体" w:cs="宋体"/>
                <w:sz w:val="24"/>
                <w:szCs w:val="24"/>
                <w:highlight w:val="none"/>
                <w:lang w:bidi="ar-SA"/>
              </w:rPr>
              <w:t>电池自带电量显示；</w:t>
            </w:r>
          </w:p>
          <w:p w14:paraId="0AD5FCA1">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电池容量：≥16500mAh，工作时间：≥20小时；</w:t>
            </w:r>
          </w:p>
          <w:p w14:paraId="6089BA39">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支持外接手咪和耳机提供音频扩展，手咪具备呼叫、参数设置和修改，具备显示屏；支持通过有线和无线方式，以IP网络连接调度台，实现语音、数据通信能力；设备支持背负式和固定两种安装方式</w:t>
            </w:r>
          </w:p>
          <w:p w14:paraId="258B564B">
            <w:pPr>
              <w:pStyle w:val="14"/>
              <w:widowControl w:val="0"/>
              <w:numPr>
                <w:ilvl w:val="0"/>
                <w:numId w:val="1"/>
              </w:numPr>
              <w:ind w:left="0" w:leftChars="0"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可在-40℃至60℃环境下，持续工作≥8小时无故障；</w:t>
            </w:r>
          </w:p>
          <w:p w14:paraId="6C078360">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设备具有中华人民共和国工业和信息化部颁发的《无线电发射设备型号核准证》。</w:t>
            </w:r>
          </w:p>
          <w:p w14:paraId="4DF007BF">
            <w:pPr>
              <w:numPr>
                <w:ilvl w:val="0"/>
                <w:numId w:val="0"/>
              </w:numPr>
              <w:bidi w:val="0"/>
              <w:ind w:left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二、数字对讲机</w:t>
            </w:r>
          </w:p>
          <w:p w14:paraId="423F1C1D">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对讲机具有中华人民共和国工业和信息化部颁发的《无线电发射设备型号核准证》</w:t>
            </w:r>
            <w:r>
              <w:rPr>
                <w:rFonts w:hint="eastAsia" w:ascii="宋体" w:hAnsi="宋体" w:eastAsia="宋体" w:cs="宋体"/>
                <w:sz w:val="24"/>
                <w:szCs w:val="24"/>
                <w:highlight w:val="none"/>
                <w:lang w:eastAsia="zh-CN" w:bidi="ar-SA"/>
              </w:rPr>
              <w:t>。</w:t>
            </w:r>
          </w:p>
          <w:p w14:paraId="07159334">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符合GJB 150A-2009</w:t>
            </w:r>
            <w:r>
              <w:rPr>
                <w:rFonts w:hint="eastAsia" w:ascii="宋体" w:hAnsi="宋体" w:cs="宋体"/>
                <w:sz w:val="24"/>
                <w:szCs w:val="24"/>
                <w:highlight w:val="none"/>
                <w:lang w:eastAsia="zh-CN" w:bidi="ar-SA"/>
              </w:rPr>
              <w:t>《军用装备实验室环境试验方法》</w:t>
            </w:r>
            <w:r>
              <w:rPr>
                <w:rFonts w:hint="eastAsia" w:ascii="宋体" w:hAnsi="宋体" w:eastAsia="宋体" w:cs="宋体"/>
                <w:sz w:val="24"/>
                <w:szCs w:val="24"/>
                <w:highlight w:val="none"/>
                <w:lang w:bidi="ar-SA"/>
              </w:rPr>
              <w:t>相关要求；对讲机具备良好的防水防尘功能，防尘防水等级≥IP68；</w:t>
            </w:r>
          </w:p>
          <w:p w14:paraId="005DDDC8">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对讲机支持常规模式下的全双工对讲功能，在接收单呼语音的同时也可以呼叫；</w:t>
            </w:r>
          </w:p>
          <w:p w14:paraId="1392E88C">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对讲机符合GB/T</w:t>
            </w:r>
            <w:r>
              <w:rPr>
                <w:rFonts w:hint="eastAsia" w:ascii="宋体" w:hAnsi="宋体" w:cs="宋体"/>
                <w:sz w:val="24"/>
                <w:szCs w:val="24"/>
                <w:highlight w:val="none"/>
                <w:lang w:val="en-US" w:eastAsia="zh-CN" w:bidi="ar-SA"/>
              </w:rPr>
              <w:t xml:space="preserve"> </w:t>
            </w:r>
            <w:r>
              <w:rPr>
                <w:rFonts w:hint="eastAsia" w:ascii="宋体" w:hAnsi="宋体" w:eastAsia="宋体" w:cs="宋体"/>
                <w:sz w:val="24"/>
                <w:szCs w:val="24"/>
                <w:highlight w:val="none"/>
                <w:lang w:bidi="ar-SA"/>
              </w:rPr>
              <w:t>17626.2-2018《电磁兼容 试验和测量技术 静电放电抗扰度试验》；</w:t>
            </w:r>
          </w:p>
          <w:p w14:paraId="547DCB73">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对讲机内置定位模块，支持北斗/GPS/GPS+北斗定位功能，具备卫星定位数据上传能力，包含发送查询命令消息；</w:t>
            </w:r>
          </w:p>
          <w:p w14:paraId="535A270F">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电池容量：≥2300mAh；</w:t>
            </w:r>
          </w:p>
          <w:p w14:paraId="3DA2A552">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对讲机具有大屏显示，屏幕尺寸≥1.77英寸；</w:t>
            </w:r>
          </w:p>
          <w:p w14:paraId="4906B74B">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对讲机支持同频中继功能，即对讲机在直通模式下可以在一个时隙上接收业务，在另一个时隙上进行转发，从而扩大了对讲终端的通</w:t>
            </w:r>
            <w:r>
              <w:rPr>
                <w:rFonts w:hint="eastAsia" w:ascii="宋体" w:hAnsi="宋体" w:cs="宋体"/>
                <w:sz w:val="24"/>
                <w:szCs w:val="24"/>
                <w:highlight w:val="none"/>
                <w:lang w:val="en-US" w:eastAsia="zh-CN" w:bidi="ar-SA"/>
              </w:rPr>
              <w:t>信</w:t>
            </w:r>
            <w:r>
              <w:rPr>
                <w:rFonts w:hint="eastAsia" w:ascii="宋体" w:hAnsi="宋体" w:eastAsia="宋体" w:cs="宋体"/>
                <w:sz w:val="24"/>
                <w:szCs w:val="24"/>
                <w:highlight w:val="none"/>
                <w:lang w:bidi="ar-SA"/>
              </w:rPr>
              <w:t>范围；</w:t>
            </w:r>
          </w:p>
          <w:p w14:paraId="5495B8E9">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对讲机支持手动编程功能，通过菜单配置至少能对接收频率、发射频率、信道名称、亚音频等进行手动编辑与修改；</w:t>
            </w:r>
          </w:p>
          <w:p w14:paraId="4DDDF40A">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对讲机支持TDMA直通双时隙功能，支持直通模式下同个频点的单呼、组呼、全呼业务，可配置语音优先级，至少支持3级优先级配置，支持强插和强拆功能；</w:t>
            </w:r>
          </w:p>
          <w:p w14:paraId="4134808C">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bidi="ar-SA"/>
              </w:rPr>
              <w:t>频率范围：400-480</w:t>
            </w:r>
            <w:r>
              <w:rPr>
                <w:rFonts w:hint="eastAsia" w:ascii="宋体" w:hAnsi="宋体" w:cs="宋体"/>
                <w:sz w:val="24"/>
                <w:szCs w:val="24"/>
                <w:highlight w:val="none"/>
                <w:lang w:eastAsia="zh-CN" w:bidi="ar-SA"/>
              </w:rPr>
              <w:t>MHz</w:t>
            </w:r>
            <w:r>
              <w:rPr>
                <w:rFonts w:hint="eastAsia" w:ascii="宋体" w:hAnsi="宋体" w:eastAsia="宋体" w:cs="宋体"/>
                <w:sz w:val="24"/>
                <w:szCs w:val="24"/>
                <w:highlight w:val="none"/>
                <w:lang w:bidi="ar-SA"/>
              </w:rPr>
              <w:t>/136-174</w:t>
            </w:r>
            <w:r>
              <w:rPr>
                <w:rFonts w:hint="eastAsia" w:ascii="宋体" w:hAnsi="宋体" w:cs="宋体"/>
                <w:sz w:val="24"/>
                <w:szCs w:val="24"/>
                <w:highlight w:val="none"/>
                <w:lang w:eastAsia="zh-CN" w:bidi="ar-SA"/>
              </w:rPr>
              <w:t>MHz</w:t>
            </w:r>
            <w:r>
              <w:rPr>
                <w:rFonts w:hint="eastAsia" w:ascii="宋体" w:hAnsi="宋体" w:eastAsia="宋体" w:cs="宋体"/>
                <w:sz w:val="24"/>
                <w:szCs w:val="24"/>
                <w:highlight w:val="none"/>
                <w:lang w:bidi="ar-SA"/>
              </w:rPr>
              <w:t>；信道容量：≥1024个；信道间隔：12.5kHz/25kHz；输出功率：≤5W；</w:t>
            </w:r>
          </w:p>
          <w:p w14:paraId="13994350">
            <w:pPr>
              <w:pStyle w:val="14"/>
              <w:widowControl w:val="0"/>
              <w:numPr>
                <w:ilvl w:val="0"/>
                <w:numId w:val="1"/>
              </w:numPr>
              <w:ind w:left="0" w:leftChars="0"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bidi="ar-SA"/>
              </w:rPr>
              <w:t>重量（带标配电池）：≤360g；数字接收灵敏度：≤0.25μV（BER=5%）；额定音频输出功率：≥0.5</w:t>
            </w:r>
            <w:r>
              <w:rPr>
                <w:rFonts w:hint="eastAsia" w:ascii="宋体" w:hAnsi="宋体" w:eastAsia="宋体" w:cs="宋体"/>
                <w:sz w:val="24"/>
                <w:szCs w:val="24"/>
                <w:highlight w:val="none"/>
                <w:lang w:val="en-US" w:eastAsia="zh-CN" w:bidi="ar-SA"/>
              </w:rPr>
              <w:t>W</w:t>
            </w:r>
            <w:r>
              <w:rPr>
                <w:rFonts w:hint="eastAsia" w:ascii="宋体" w:hAnsi="宋体" w:eastAsia="宋体" w:cs="宋体"/>
                <w:sz w:val="24"/>
                <w:szCs w:val="24"/>
                <w:highlight w:val="none"/>
                <w:lang w:bidi="ar-SA"/>
              </w:rPr>
              <w:t>；额定音频失真：≤5%。</w:t>
            </w:r>
          </w:p>
        </w:tc>
        <w:tc>
          <w:tcPr>
            <w:tcW w:w="380" w:type="pct"/>
            <w:noWrap w:val="0"/>
            <w:vAlign w:val="center"/>
          </w:tcPr>
          <w:p w14:paraId="2DB376E3">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64" w:type="pct"/>
            <w:noWrap w:val="0"/>
            <w:vAlign w:val="center"/>
          </w:tcPr>
          <w:p w14:paraId="24E38E05">
            <w:pPr>
              <w:bidi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540" w:type="pct"/>
            <w:noWrap w:val="0"/>
            <w:vAlign w:val="center"/>
          </w:tcPr>
          <w:p w14:paraId="17FA7A9D">
            <w:pPr>
              <w:bidi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w:t>
            </w:r>
          </w:p>
        </w:tc>
      </w:tr>
      <w:tr w14:paraId="139B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noWrap w:val="0"/>
            <w:vAlign w:val="center"/>
          </w:tcPr>
          <w:p w14:paraId="1519DF74">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33" w:type="pct"/>
            <w:noWrap w:val="0"/>
            <w:vAlign w:val="center"/>
          </w:tcPr>
          <w:p w14:paraId="28E4EDD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智能检查卡口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语</w:t>
            </w:r>
          </w:p>
          <w:p w14:paraId="0BDF153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音播报</w:t>
            </w:r>
            <w:r>
              <w:rPr>
                <w:rFonts w:hint="eastAsia" w:ascii="宋体" w:hAnsi="宋体" w:eastAsia="宋体" w:cs="宋体"/>
                <w:sz w:val="24"/>
                <w:szCs w:val="24"/>
                <w:highlight w:val="none"/>
                <w:lang w:eastAsia="zh-CN"/>
              </w:rPr>
              <w:t>）</w:t>
            </w:r>
          </w:p>
        </w:tc>
        <w:tc>
          <w:tcPr>
            <w:tcW w:w="3005" w:type="pct"/>
            <w:noWrap w:val="0"/>
            <w:vAlign w:val="center"/>
          </w:tcPr>
          <w:p w14:paraId="05CDD282">
            <w:pPr>
              <w:numPr>
                <w:ilvl w:val="0"/>
                <w:numId w:val="0"/>
              </w:numPr>
              <w:bidi w:val="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一、太阳能板</w:t>
            </w:r>
          </w:p>
          <w:p w14:paraId="0C996DDA">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系统采用</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18V 200W单晶硅太阳能高效吸光板</w:t>
            </w:r>
            <w:r>
              <w:rPr>
                <w:rFonts w:hint="eastAsia" w:ascii="宋体" w:hAnsi="宋体" w:eastAsia="宋体" w:cs="宋体"/>
                <w:b w:val="0"/>
                <w:bCs w:val="0"/>
                <w:sz w:val="24"/>
                <w:szCs w:val="24"/>
                <w:highlight w:val="none"/>
                <w:lang w:eastAsia="zh-CN"/>
              </w:rPr>
              <w:t>；</w:t>
            </w:r>
          </w:p>
          <w:p w14:paraId="1129B3D8">
            <w:pPr>
              <w:numPr>
                <w:ilvl w:val="0"/>
                <w:numId w:val="2"/>
              </w:numPr>
              <w:bidi w:val="0"/>
              <w:ind w:left="0" w:leftChars="0"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单晶太阳能板有效转化率≥24%；弱光微光吸收能力强</w:t>
            </w:r>
            <w:r>
              <w:rPr>
                <w:rFonts w:hint="eastAsia" w:ascii="宋体" w:hAnsi="宋体" w:eastAsia="宋体" w:cs="宋体"/>
                <w:b w:val="0"/>
                <w:bCs w:val="0"/>
                <w:sz w:val="24"/>
                <w:szCs w:val="24"/>
                <w:highlight w:val="none"/>
                <w:lang w:eastAsia="zh-CN"/>
              </w:rPr>
              <w:t>；</w:t>
            </w:r>
          </w:p>
          <w:p w14:paraId="76ABF66D">
            <w:pPr>
              <w:numPr>
                <w:ilvl w:val="0"/>
                <w:numId w:val="2"/>
              </w:numPr>
              <w:bidi w:val="0"/>
              <w:ind w:left="0" w:leftChars="0"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具备一定恶劣天气及自然灾害的抗损</w:t>
            </w:r>
            <w:r>
              <w:rPr>
                <w:rFonts w:hint="eastAsia" w:ascii="宋体" w:hAnsi="宋体" w:cs="宋体"/>
                <w:b w:val="0"/>
                <w:bCs w:val="0"/>
                <w:sz w:val="24"/>
                <w:szCs w:val="24"/>
                <w:highlight w:val="none"/>
                <w:lang w:val="en-US" w:eastAsia="zh-CN"/>
              </w:rPr>
              <w:t>坏</w:t>
            </w:r>
            <w:r>
              <w:rPr>
                <w:rFonts w:hint="eastAsia" w:ascii="宋体" w:hAnsi="宋体" w:eastAsia="宋体" w:cs="宋体"/>
                <w:b w:val="0"/>
                <w:bCs w:val="0"/>
                <w:sz w:val="24"/>
                <w:szCs w:val="24"/>
                <w:highlight w:val="none"/>
              </w:rPr>
              <w:t>能力，抗风压力可达≥2450Pa</w:t>
            </w:r>
            <w:r>
              <w:rPr>
                <w:rFonts w:hint="eastAsia" w:ascii="宋体" w:hAnsi="宋体" w:eastAsia="宋体" w:cs="宋体"/>
                <w:b w:val="0"/>
                <w:bCs w:val="0"/>
                <w:sz w:val="24"/>
                <w:szCs w:val="24"/>
                <w:highlight w:val="none"/>
                <w:lang w:eastAsia="zh-CN"/>
              </w:rPr>
              <w:t>；</w:t>
            </w:r>
          </w:p>
          <w:p w14:paraId="38E4C1FC">
            <w:pPr>
              <w:numPr>
                <w:ilvl w:val="0"/>
                <w:numId w:val="2"/>
              </w:numPr>
              <w:bidi w:val="0"/>
              <w:ind w:left="0" w:leftChars="0"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电池板线缆的连接使用防水航空接头，连接牢固可靠，具备很</w:t>
            </w:r>
            <w:r>
              <w:rPr>
                <w:rFonts w:hint="eastAsia" w:ascii="宋体" w:hAnsi="宋体" w:eastAsia="宋体" w:cs="宋体"/>
                <w:b w:val="0"/>
                <w:bCs w:val="0"/>
                <w:sz w:val="24"/>
                <w:szCs w:val="24"/>
                <w:highlight w:val="none"/>
                <w:lang w:eastAsia="zh-CN"/>
              </w:rPr>
              <w:t>好的</w:t>
            </w:r>
            <w:r>
              <w:rPr>
                <w:rFonts w:hint="eastAsia" w:ascii="宋体" w:hAnsi="宋体" w:eastAsia="宋体" w:cs="宋体"/>
                <w:b w:val="0"/>
                <w:bCs w:val="0"/>
                <w:sz w:val="24"/>
                <w:szCs w:val="24"/>
                <w:highlight w:val="none"/>
              </w:rPr>
              <w:t>抗老化性能，安装方便</w:t>
            </w:r>
            <w:r>
              <w:rPr>
                <w:rFonts w:hint="eastAsia" w:ascii="宋体" w:hAnsi="宋体" w:eastAsia="宋体" w:cs="宋体"/>
                <w:b w:val="0"/>
                <w:bCs w:val="0"/>
                <w:sz w:val="24"/>
                <w:szCs w:val="24"/>
                <w:highlight w:val="none"/>
                <w:lang w:eastAsia="zh-CN"/>
              </w:rPr>
              <w:t>。</w:t>
            </w:r>
          </w:p>
          <w:p w14:paraId="2A4495EC">
            <w:pPr>
              <w:numPr>
                <w:ilvl w:val="0"/>
                <w:numId w:val="0"/>
              </w:numPr>
              <w:bidi w:val="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二、电池</w:t>
            </w:r>
          </w:p>
          <w:p w14:paraId="6B0970D9">
            <w:pPr>
              <w:numPr>
                <w:ilvl w:val="0"/>
                <w:numId w:val="2"/>
              </w:numPr>
              <w:bidi w:val="0"/>
              <w:ind w:left="0" w:leftChars="0"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电池类型：</w:t>
            </w:r>
            <w:r>
              <w:rPr>
                <w:rFonts w:hint="eastAsia" w:ascii="宋体" w:hAnsi="宋体" w:eastAsia="宋体" w:cs="宋体"/>
                <w:b w:val="0"/>
                <w:bCs w:val="0"/>
                <w:sz w:val="24"/>
                <w:szCs w:val="24"/>
                <w:highlight w:val="none"/>
              </w:rPr>
              <w:t>动力型防水免维护宽温密阀胶体太阳能专用铅酸胶体蓄电池</w:t>
            </w:r>
            <w:r>
              <w:rPr>
                <w:rFonts w:hint="eastAsia" w:ascii="宋体" w:hAnsi="宋体" w:eastAsia="宋体" w:cs="宋体"/>
                <w:b w:val="0"/>
                <w:bCs w:val="0"/>
                <w:sz w:val="24"/>
                <w:szCs w:val="24"/>
                <w:highlight w:val="none"/>
                <w:lang w:eastAsia="zh-CN"/>
              </w:rPr>
              <w:t>；</w:t>
            </w:r>
          </w:p>
          <w:p w14:paraId="477C2AE5">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容量功率：</w:t>
            </w:r>
            <w:r>
              <w:rPr>
                <w:rFonts w:hint="eastAsia" w:ascii="宋体" w:hAnsi="宋体" w:cs="宋体"/>
                <w:b w:val="0"/>
                <w:bCs w:val="0"/>
                <w:sz w:val="24"/>
                <w:szCs w:val="24"/>
                <w:highlight w:val="none"/>
                <w:lang w:val="en-US" w:eastAsia="zh-CN"/>
              </w:rPr>
              <w:t>额定</w:t>
            </w:r>
            <w:r>
              <w:rPr>
                <w:rFonts w:hint="eastAsia" w:ascii="宋体" w:hAnsi="宋体" w:eastAsia="宋体" w:cs="宋体"/>
                <w:b w:val="0"/>
                <w:bCs w:val="0"/>
                <w:sz w:val="24"/>
                <w:szCs w:val="24"/>
                <w:highlight w:val="none"/>
              </w:rPr>
              <w:t>电压：</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DC12V</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额定</w:t>
            </w:r>
            <w:r>
              <w:rPr>
                <w:rFonts w:hint="eastAsia" w:ascii="宋体" w:hAnsi="宋体" w:eastAsia="宋体" w:cs="宋体"/>
                <w:b w:val="0"/>
                <w:bCs w:val="0"/>
                <w:sz w:val="24"/>
                <w:szCs w:val="24"/>
                <w:highlight w:val="none"/>
              </w:rPr>
              <w:t>容量</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100Ah；</w:t>
            </w:r>
          </w:p>
          <w:p w14:paraId="1FA0BFB4">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电池循环寿命≥2500次，在-40℃下电池容量保持率≥75%；</w:t>
            </w:r>
          </w:p>
          <w:p w14:paraId="0A0C56E5">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无游离电解液，无腐蚀性气体泄漏，对环境无污染，全面环保型；</w:t>
            </w:r>
          </w:p>
          <w:p w14:paraId="797895C1">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可深放电</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80%，耐过充过放，保护性能好；</w:t>
            </w:r>
          </w:p>
          <w:p w14:paraId="08D3D281">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特殊密封设计，</w:t>
            </w:r>
            <w:r>
              <w:rPr>
                <w:rFonts w:hint="eastAsia" w:ascii="宋体" w:hAnsi="宋体" w:eastAsia="宋体" w:cs="宋体"/>
                <w:b w:val="0"/>
                <w:bCs w:val="0"/>
                <w:sz w:val="24"/>
                <w:szCs w:val="24"/>
                <w:highlight w:val="none"/>
                <w:lang w:eastAsia="zh-CN"/>
              </w:rPr>
              <w:t>绝不泄漏</w:t>
            </w:r>
            <w:r>
              <w:rPr>
                <w:rFonts w:hint="eastAsia" w:ascii="宋体" w:hAnsi="宋体" w:eastAsia="宋体" w:cs="宋体"/>
                <w:b w:val="0"/>
                <w:bCs w:val="0"/>
                <w:sz w:val="24"/>
                <w:szCs w:val="24"/>
                <w:highlight w:val="none"/>
              </w:rPr>
              <w:t>电解液，使用安全，三维方向可任意使用；</w:t>
            </w:r>
          </w:p>
          <w:p w14:paraId="316F7688">
            <w:pPr>
              <w:numPr>
                <w:ilvl w:val="0"/>
                <w:numId w:val="2"/>
              </w:numPr>
              <w:bidi w:val="0"/>
              <w:ind w:left="0" w:leftChars="0"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适应温度范围：-40°~65℃；</w:t>
            </w:r>
          </w:p>
          <w:p w14:paraId="7C8B1431">
            <w:pPr>
              <w:numPr>
                <w:ilvl w:val="0"/>
                <w:numId w:val="2"/>
              </w:numPr>
              <w:bidi w:val="0"/>
              <w:ind w:left="0" w:leftChars="0" w:firstLine="480" w:firstLineChars="2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配置地埋箱，阴雨天可持续工作</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15天</w:t>
            </w:r>
            <w:r>
              <w:rPr>
                <w:rFonts w:hint="eastAsia" w:ascii="宋体" w:hAnsi="宋体" w:eastAsia="宋体" w:cs="宋体"/>
                <w:b w:val="0"/>
                <w:bCs w:val="0"/>
                <w:sz w:val="24"/>
                <w:szCs w:val="24"/>
                <w:highlight w:val="none"/>
                <w:lang w:eastAsia="zh-CN"/>
              </w:rPr>
              <w:t>。</w:t>
            </w:r>
          </w:p>
          <w:p w14:paraId="4F5E8232">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三、红外热释电传感器</w:t>
            </w:r>
          </w:p>
          <w:p w14:paraId="109413B9">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PIR被动式红外线动态探测；</w:t>
            </w:r>
          </w:p>
          <w:p w14:paraId="260ADD47">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灵敏度≥3300V/W，灵敏度</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5级可调；</w:t>
            </w:r>
          </w:p>
          <w:p w14:paraId="600DB942">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感应距离：可达2—20米，扇形</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160°角感应，角度可调；</w:t>
            </w:r>
          </w:p>
          <w:p w14:paraId="79A5DF99">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对人、车、动物探测无漏报，寿命长，灵敏度高，误</w:t>
            </w:r>
            <w:r>
              <w:rPr>
                <w:rFonts w:hint="eastAsia" w:ascii="宋体" w:hAnsi="宋体" w:cs="宋体"/>
                <w:i w:val="0"/>
                <w:iCs w:val="0"/>
                <w:color w:val="000000"/>
                <w:kern w:val="0"/>
                <w:sz w:val="24"/>
                <w:szCs w:val="24"/>
                <w:highlight w:val="none"/>
                <w:u w:val="none"/>
                <w:lang w:val="en-US" w:eastAsia="zh-CN" w:bidi="ar"/>
              </w:rPr>
              <w:t>报</w:t>
            </w:r>
            <w:r>
              <w:rPr>
                <w:rFonts w:hint="eastAsia" w:ascii="宋体" w:hAnsi="宋体" w:eastAsia="宋体" w:cs="宋体"/>
                <w:i w:val="0"/>
                <w:iCs w:val="0"/>
                <w:color w:val="000000"/>
                <w:kern w:val="0"/>
                <w:sz w:val="24"/>
                <w:szCs w:val="24"/>
                <w:highlight w:val="none"/>
                <w:u w:val="none"/>
                <w:lang w:val="en-US" w:eastAsia="zh-CN" w:bidi="ar"/>
              </w:rPr>
              <w:t>率低。</w:t>
            </w:r>
          </w:p>
          <w:p w14:paraId="5A7ADC1B">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四、闪灯</w:t>
            </w:r>
          </w:p>
          <w:p w14:paraId="7E8654CC">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工作电压：</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DC12V，额定功率</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2W；</w:t>
            </w:r>
          </w:p>
          <w:p w14:paraId="31AB6085">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LED灯珠组成，高亮红色LED，面罩抗老化；</w:t>
            </w:r>
          </w:p>
          <w:p w14:paraId="0F36D566">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红色圆柱形LED模组，支持双频交替闪烁，具备低功耗</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长寿命</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免维护</w:t>
            </w:r>
            <w:r>
              <w:rPr>
                <w:rFonts w:hint="eastAsia" w:ascii="宋体" w:hAnsi="宋体" w:cs="宋体"/>
                <w:i w:val="0"/>
                <w:iCs w:val="0"/>
                <w:color w:val="000000"/>
                <w:kern w:val="0"/>
                <w:sz w:val="24"/>
                <w:szCs w:val="24"/>
                <w:highlight w:val="none"/>
                <w:u w:val="none"/>
                <w:lang w:val="en-US" w:eastAsia="zh-CN" w:bidi="ar"/>
              </w:rPr>
              <w:t>特性，适用于</w:t>
            </w:r>
            <w:r>
              <w:rPr>
                <w:rFonts w:hint="eastAsia" w:ascii="宋体" w:hAnsi="宋体" w:eastAsia="宋体" w:cs="宋体"/>
                <w:i w:val="0"/>
                <w:iCs w:val="0"/>
                <w:color w:val="000000"/>
                <w:kern w:val="0"/>
                <w:sz w:val="24"/>
                <w:szCs w:val="24"/>
                <w:highlight w:val="none"/>
                <w:u w:val="none"/>
                <w:lang w:val="en-US" w:eastAsia="zh-CN" w:bidi="ar"/>
              </w:rPr>
              <w:t>户外使用。</w:t>
            </w:r>
          </w:p>
          <w:p w14:paraId="0933FDA2">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五、广告牌</w:t>
            </w:r>
          </w:p>
          <w:p w14:paraId="2B39A066">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防火宣传牌，冷轧镀锌板厚度</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1.2mm，外观尺寸：70×30cm±3cm，数量</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2块；</w:t>
            </w:r>
          </w:p>
          <w:p w14:paraId="4AA299C8">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支持双面印刷或单面印刷，工程级高清彩色UV喷绘工艺与钢板激光雕刻工艺，</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5年不鼓包不</w:t>
            </w:r>
            <w:r>
              <w:rPr>
                <w:rFonts w:hint="eastAsia" w:ascii="宋体" w:hAnsi="宋体" w:cs="宋体"/>
                <w:i w:val="0"/>
                <w:iCs w:val="0"/>
                <w:color w:val="000000"/>
                <w:kern w:val="0"/>
                <w:sz w:val="24"/>
                <w:szCs w:val="24"/>
                <w:highlight w:val="none"/>
                <w:u w:val="none"/>
                <w:lang w:val="en-US" w:eastAsia="zh-CN" w:bidi="ar"/>
              </w:rPr>
              <w:t>变</w:t>
            </w:r>
            <w:r>
              <w:rPr>
                <w:rFonts w:hint="eastAsia" w:ascii="宋体" w:hAnsi="宋体" w:eastAsia="宋体" w:cs="宋体"/>
                <w:i w:val="0"/>
                <w:iCs w:val="0"/>
                <w:color w:val="000000"/>
                <w:kern w:val="0"/>
                <w:sz w:val="24"/>
                <w:szCs w:val="24"/>
                <w:highlight w:val="none"/>
                <w:u w:val="none"/>
                <w:lang w:val="en-US" w:eastAsia="zh-CN" w:bidi="ar"/>
              </w:rPr>
              <w:t>色。</w:t>
            </w:r>
          </w:p>
          <w:p w14:paraId="6ED763D4">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六、喇叭</w:t>
            </w:r>
          </w:p>
          <w:p w14:paraId="7AAB2A65">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额定阻抗</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8欧、额定噪声功率</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30W、额定频率范围：600—6000Hz、额定特性灵敏度</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99d</w:t>
            </w:r>
            <w:r>
              <w:rPr>
                <w:rFonts w:hint="eastAsia" w:ascii="宋体" w:hAnsi="宋体" w:cs="宋体"/>
                <w:i w:val="0"/>
                <w:iCs w:val="0"/>
                <w:color w:val="000000"/>
                <w:kern w:val="0"/>
                <w:sz w:val="24"/>
                <w:szCs w:val="24"/>
                <w:highlight w:val="none"/>
                <w:u w:val="none"/>
                <w:lang w:val="en-US" w:eastAsia="zh-CN" w:bidi="ar"/>
              </w:rPr>
              <w:t>B</w:t>
            </w:r>
            <w:r>
              <w:rPr>
                <w:rFonts w:hint="eastAsia" w:ascii="宋体" w:hAnsi="宋体" w:eastAsia="宋体" w:cs="宋体"/>
                <w:i w:val="0"/>
                <w:iCs w:val="0"/>
                <w:color w:val="000000"/>
                <w:kern w:val="0"/>
                <w:sz w:val="24"/>
                <w:szCs w:val="24"/>
                <w:highlight w:val="none"/>
                <w:u w:val="none"/>
                <w:lang w:val="en-US" w:eastAsia="zh-CN" w:bidi="ar"/>
              </w:rPr>
              <w:t>、额定谐波失真系数</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20%（内置式），腔体密封，音量线性</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30级调节，高保真音质，适用于户外露天环境。</w:t>
            </w:r>
          </w:p>
          <w:p w14:paraId="7CF88962">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七、内存卡</w:t>
            </w:r>
          </w:p>
          <w:p w14:paraId="5A78AAEE">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128G</w:t>
            </w:r>
            <w:r>
              <w:rPr>
                <w:rFonts w:hint="eastAsia" w:ascii="宋体" w:hAnsi="宋体" w:cs="宋体"/>
                <w:i w:val="0"/>
                <w:iCs w:val="0"/>
                <w:color w:val="000000"/>
                <w:kern w:val="0"/>
                <w:sz w:val="24"/>
                <w:szCs w:val="24"/>
                <w:highlight w:val="none"/>
                <w:u w:val="none"/>
                <w:lang w:val="en-US" w:eastAsia="zh-CN" w:bidi="ar"/>
              </w:rPr>
              <w:t>B</w:t>
            </w:r>
            <w:r>
              <w:rPr>
                <w:rFonts w:hint="eastAsia" w:ascii="宋体" w:hAnsi="宋体" w:eastAsia="宋体" w:cs="宋体"/>
                <w:i w:val="0"/>
                <w:iCs w:val="0"/>
                <w:color w:val="000000"/>
                <w:kern w:val="0"/>
                <w:sz w:val="24"/>
                <w:szCs w:val="24"/>
                <w:highlight w:val="none"/>
                <w:u w:val="none"/>
                <w:lang w:val="en-US" w:eastAsia="zh-CN" w:bidi="ar"/>
              </w:rPr>
              <w:t>专用高速储存卡。</w:t>
            </w:r>
          </w:p>
          <w:p w14:paraId="501B83FD">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八、摄像机</w:t>
            </w:r>
          </w:p>
          <w:p w14:paraId="7F3D5D82">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AI抓拍枪</w:t>
            </w:r>
            <w:r>
              <w:rPr>
                <w:rFonts w:hint="eastAsia" w:ascii="宋体" w:hAnsi="宋体" w:cs="宋体"/>
                <w:i w:val="0"/>
                <w:iCs w:val="0"/>
                <w:color w:val="000000"/>
                <w:kern w:val="0"/>
                <w:sz w:val="24"/>
                <w:szCs w:val="24"/>
                <w:highlight w:val="none"/>
                <w:u w:val="none"/>
                <w:lang w:val="en-US" w:eastAsia="zh-CN" w:bidi="ar"/>
              </w:rPr>
              <w:t>型</w:t>
            </w:r>
            <w:r>
              <w:rPr>
                <w:rFonts w:hint="eastAsia" w:ascii="宋体" w:hAnsi="宋体" w:eastAsia="宋体" w:cs="宋体"/>
                <w:i w:val="0"/>
                <w:iCs w:val="0"/>
                <w:color w:val="000000"/>
                <w:kern w:val="0"/>
                <w:sz w:val="24"/>
                <w:szCs w:val="24"/>
                <w:highlight w:val="none"/>
                <w:u w:val="none"/>
                <w:lang w:val="en-US" w:eastAsia="zh-CN" w:bidi="ar"/>
              </w:rPr>
              <w:t>摄像</w:t>
            </w:r>
            <w:r>
              <w:rPr>
                <w:rFonts w:hint="eastAsia" w:ascii="宋体" w:hAnsi="宋体" w:cs="宋体"/>
                <w:i w:val="0"/>
                <w:iCs w:val="0"/>
                <w:color w:val="000000"/>
                <w:kern w:val="0"/>
                <w:sz w:val="24"/>
                <w:szCs w:val="24"/>
                <w:highlight w:val="none"/>
                <w:u w:val="none"/>
                <w:lang w:val="en-US" w:eastAsia="zh-CN" w:bidi="ar"/>
              </w:rPr>
              <w:t>机</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400万像素；最大图像尺寸：</w:t>
            </w:r>
            <w:r>
              <w:rPr>
                <w:rFonts w:hint="eastAsia" w:ascii="宋体" w:hAnsi="宋体" w:eastAsia="宋体" w:cs="宋体"/>
                <w:b w:val="0"/>
                <w:bCs w:val="0"/>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2560×1440，焦距：4—6mm，可变焦；最低照度：彩色：≤0.002 Lux；黑白：≤0.0002 Lux ；支持4G网络通讯；支持H.265；内置麦克风、有1路音频输出。</w:t>
            </w:r>
          </w:p>
          <w:p w14:paraId="0AD8CBA1">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抓拍功能：人脸抓拍：支持对运动人脸进行抓拍，</w:t>
            </w:r>
            <w:r>
              <w:rPr>
                <w:rFonts w:hint="eastAsia" w:ascii="宋体" w:hAnsi="宋体" w:cs="宋体"/>
                <w:i w:val="0"/>
                <w:iCs w:val="0"/>
                <w:color w:val="000000"/>
                <w:kern w:val="0"/>
                <w:sz w:val="24"/>
                <w:szCs w:val="24"/>
                <w:highlight w:val="none"/>
                <w:u w:val="none"/>
                <w:lang w:val="en-US" w:eastAsia="zh-CN" w:bidi="ar"/>
              </w:rPr>
              <w:t>支持</w:t>
            </w:r>
            <w:r>
              <w:rPr>
                <w:rFonts w:hint="eastAsia" w:ascii="宋体" w:hAnsi="宋体" w:eastAsia="宋体" w:cs="宋体"/>
                <w:i w:val="0"/>
                <w:iCs w:val="0"/>
                <w:color w:val="000000"/>
                <w:kern w:val="0"/>
                <w:sz w:val="24"/>
                <w:szCs w:val="24"/>
                <w:highlight w:val="none"/>
                <w:u w:val="none"/>
                <w:lang w:val="en-US" w:eastAsia="zh-CN" w:bidi="ar"/>
              </w:rPr>
              <w:t>人脸去误</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去重，最多同时检测30张人脸；支持人脸属性检测：性别、年龄、年龄段、戴眼镜、口罩、表情、是否</w:t>
            </w:r>
            <w:r>
              <w:rPr>
                <w:rFonts w:hint="eastAsia" w:ascii="宋体" w:hAnsi="宋体" w:cs="宋体"/>
                <w:i w:val="0"/>
                <w:iCs w:val="0"/>
                <w:color w:val="000000"/>
                <w:kern w:val="0"/>
                <w:sz w:val="24"/>
                <w:szCs w:val="24"/>
                <w:highlight w:val="none"/>
                <w:u w:val="none"/>
                <w:lang w:val="en-US" w:eastAsia="zh-CN" w:bidi="ar"/>
              </w:rPr>
              <w:t>戴</w:t>
            </w:r>
            <w:r>
              <w:rPr>
                <w:rFonts w:hint="eastAsia" w:ascii="宋体" w:hAnsi="宋体" w:eastAsia="宋体" w:cs="宋体"/>
                <w:i w:val="0"/>
                <w:iCs w:val="0"/>
                <w:color w:val="000000"/>
                <w:kern w:val="0"/>
                <w:sz w:val="24"/>
                <w:szCs w:val="24"/>
                <w:highlight w:val="none"/>
                <w:u w:val="none"/>
                <w:lang w:val="en-US" w:eastAsia="zh-CN" w:bidi="ar"/>
              </w:rPr>
              <w:t>帽子；车辆抓拍：支持车牌识别并抓拍，显示车型/车</w:t>
            </w:r>
            <w:r>
              <w:rPr>
                <w:rFonts w:hint="eastAsia" w:ascii="宋体" w:hAnsi="宋体" w:cs="宋体"/>
                <w:i w:val="0"/>
                <w:iCs w:val="0"/>
                <w:color w:val="000000"/>
                <w:kern w:val="0"/>
                <w:sz w:val="24"/>
                <w:szCs w:val="24"/>
                <w:highlight w:val="none"/>
                <w:u w:val="none"/>
                <w:lang w:val="en-US" w:eastAsia="zh-CN" w:bidi="ar"/>
              </w:rPr>
              <w:t>辆</w:t>
            </w:r>
            <w:r>
              <w:rPr>
                <w:rFonts w:hint="eastAsia" w:ascii="宋体" w:hAnsi="宋体" w:eastAsia="宋体" w:cs="宋体"/>
                <w:i w:val="0"/>
                <w:iCs w:val="0"/>
                <w:color w:val="000000"/>
                <w:kern w:val="0"/>
                <w:sz w:val="24"/>
                <w:szCs w:val="24"/>
                <w:highlight w:val="none"/>
                <w:u w:val="none"/>
                <w:lang w:val="en-US" w:eastAsia="zh-CN" w:bidi="ar"/>
              </w:rPr>
              <w:t>品牌/车身颜色/车牌颜色识别，可以抓拍无车牌的车辆图片；非机动车抓拍：可以对顺向逆向非机动车进行抓拍；人数统计模式：(a）人员统计：支持实时报警，人数变化报警和拥堵等级变化报警，并支持人数异常和停留时间异常报警，（b）异常行为识别：支持离岗检测，以及在离岗检测报警（c）区域关注度：支持区域人数检测、停留时长检测、实时数据上传，并支持区域人数分析和队列状态分析展示；人流车流统计：每天汇报一次数据，累计展示≥30天。</w:t>
            </w:r>
          </w:p>
          <w:p w14:paraId="00B0BF76">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九、联网核心控制主板</w:t>
            </w:r>
          </w:p>
          <w:p w14:paraId="1B1FD718">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主板供电范围宽电压DC 7V—36V，核心控制主板电子防雷设计，具备防反接保护功能和防雷击≥6000V保护功能；支持MP3文件播放功能；支持TF卡拷贝Mp3格式文件到主板的内存上；支持音频格式：MP3、WAV</w:t>
            </w:r>
            <w:r>
              <w:rPr>
                <w:rFonts w:hint="eastAsia" w:ascii="宋体" w:hAnsi="宋体" w:cs="宋体"/>
                <w:i w:val="0"/>
                <w:iCs w:val="0"/>
                <w:color w:val="000000"/>
                <w:kern w:val="0"/>
                <w:sz w:val="24"/>
                <w:szCs w:val="24"/>
                <w:highlight w:val="none"/>
                <w:u w:val="none"/>
                <w:lang w:val="en-US" w:eastAsia="zh-CN" w:bidi="ar"/>
              </w:rPr>
              <w:t>；</w:t>
            </w:r>
          </w:p>
          <w:p w14:paraId="4B08EC10">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处理器：采用高性能低功耗嵌入式处理器,支持多种数字总线接口；</w:t>
            </w:r>
          </w:p>
          <w:p w14:paraId="230100B0">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网络通信：有线宽带或4G无线全网通，支持4G双卡单待设置，内置贴片卡，也可选择使用外置插拔卡；支持中国电信/中国移动/中国联通4G通信；</w:t>
            </w:r>
          </w:p>
          <w:p w14:paraId="1C10046E">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主板内部芯片存储≥20MB，可以存储≥999首语音文件；</w:t>
            </w:r>
          </w:p>
          <w:p w14:paraId="6861DF89">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主板可以输出一组≥DC12V 2A电源，可对其端口设置重启时间；</w:t>
            </w:r>
          </w:p>
          <w:p w14:paraId="14670591">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主板具有≥2路网口，支持2台不同品牌摄像机同时接入显示；主板支持摄像机音频输入，进行扩大输出，功率≥15W；</w:t>
            </w:r>
          </w:p>
          <w:p w14:paraId="3BD55CD8">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主板遥控器支持WIFI遥控、无线遥控、蓝牙遥控，通过蓝牙APP在100米范围内进行系统操作，433遥控器3000米按键控制；</w:t>
            </w:r>
          </w:p>
          <w:p w14:paraId="546C1592">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主板功放支持阻抗≥8Ω、功率≥20W的无源扬声器输出；</w:t>
            </w:r>
          </w:p>
          <w:p w14:paraId="066406C3">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工作温度：-40~80℃；具备程序远程升级功能。</w:t>
            </w:r>
          </w:p>
          <w:p w14:paraId="4B71FDA0">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十、机箱</w:t>
            </w:r>
          </w:p>
          <w:p w14:paraId="6991A527">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尺寸：600×230×145mm（±5%），颜色户外专用橘红。</w:t>
            </w:r>
          </w:p>
          <w:p w14:paraId="69370DA8">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十一、立杆</w:t>
            </w:r>
          </w:p>
          <w:p w14:paraId="41363169">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尺寸：总体高≥3.6米；立杆直径≥89mm，厚≥2mm。</w:t>
            </w:r>
          </w:p>
          <w:p w14:paraId="5202C183">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十二、法兰尺寸</w:t>
            </w:r>
          </w:p>
          <w:p w14:paraId="141D70CD">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尺寸：300×300×10mm（±5%）。</w:t>
            </w:r>
          </w:p>
          <w:p w14:paraId="368E8085">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十三、地笼</w:t>
            </w:r>
          </w:p>
          <w:p w14:paraId="7FDDF156">
            <w:pPr>
              <w:keepNext w:val="0"/>
              <w:keepLines w:val="0"/>
              <w:widowControl/>
              <w:numPr>
                <w:ilvl w:val="0"/>
                <w:numId w:val="2"/>
              </w:numPr>
              <w:suppressLineNumbers w:val="0"/>
              <w:ind w:left="0" w:leftChars="0" w:firstLine="480" w:firstLineChars="20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尺寸：170×170×480mm（±5%）。</w:t>
            </w:r>
          </w:p>
          <w:p w14:paraId="537B8728">
            <w:pPr>
              <w:numPr>
                <w:ilvl w:val="0"/>
                <w:numId w:val="0"/>
              </w:numPr>
              <w:bidi w:val="0"/>
              <w:jc w:val="left"/>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十四、云平台软件功能</w:t>
            </w:r>
          </w:p>
          <w:p w14:paraId="4B477C5D">
            <w:pPr>
              <w:numPr>
                <w:ilvl w:val="0"/>
                <w:numId w:val="2"/>
              </w:numPr>
              <w:bidi w:val="0"/>
              <w:ind w:left="0" w:leftChars="0"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对</w:t>
            </w:r>
            <w:r>
              <w:rPr>
                <w:rFonts w:hint="eastAsia" w:ascii="宋体" w:hAnsi="宋体" w:eastAsia="宋体" w:cs="宋体"/>
                <w:i w:val="0"/>
                <w:iCs w:val="0"/>
                <w:color w:val="000000"/>
                <w:kern w:val="0"/>
                <w:sz w:val="24"/>
                <w:szCs w:val="24"/>
                <w:highlight w:val="none"/>
                <w:u w:val="none"/>
                <w:lang w:val="en-US" w:eastAsia="zh-CN" w:bidi="ar"/>
              </w:rPr>
              <w:t>所有视频数据进行加密传输，密码保护以及水印保护；支持通过手机APP、电脑桌面端预览实时画面，并可对实时画面进行拍照、录像、监听现场声音、向现场喊话、云台控制旋转、调节焦距；可按年、月、日、时、分回头查看录像历史回放；实时展示设备终端存储空间使用情况，包含已占用容量数值（GB/MB）、剩余可用容量百分比及绝对值；</w:t>
            </w:r>
          </w:p>
          <w:p w14:paraId="727BAAB0">
            <w:pPr>
              <w:numPr>
                <w:ilvl w:val="0"/>
                <w:numId w:val="2"/>
              </w:numPr>
              <w:bidi w:val="0"/>
              <w:ind w:left="0" w:leftChars="0"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在线数量、在线率，统计每个地区的设备在线率情况；实时监测电池工作电压（V）、剩余电量百分比（%）、充电参数监测：输入电压、充电电流值；历史数据存储：按分钟级精度记录近30天完整充放电数据，支持立即采集数据查看和一览式报表展示，30天客流/车流/告警/播放次数一键导出 Excel</w:t>
            </w:r>
            <w:r>
              <w:rPr>
                <w:rFonts w:hint="eastAsia" w:ascii="宋体" w:hAnsi="宋体" w:cs="宋体"/>
                <w:i w:val="0"/>
                <w:iCs w:val="0"/>
                <w:color w:val="000000"/>
                <w:kern w:val="0"/>
                <w:sz w:val="24"/>
                <w:szCs w:val="24"/>
                <w:highlight w:val="none"/>
                <w:u w:val="none"/>
                <w:lang w:val="en-US" w:eastAsia="zh-CN" w:bidi="ar"/>
              </w:rPr>
              <w:t>格式</w:t>
            </w:r>
            <w:r>
              <w:rPr>
                <w:rFonts w:hint="eastAsia" w:ascii="宋体" w:hAnsi="宋体" w:eastAsia="宋体" w:cs="宋体"/>
                <w:i w:val="0"/>
                <w:iCs w:val="0"/>
                <w:color w:val="000000"/>
                <w:kern w:val="0"/>
                <w:sz w:val="24"/>
                <w:szCs w:val="24"/>
                <w:highlight w:val="none"/>
                <w:u w:val="none"/>
                <w:lang w:val="en-US" w:eastAsia="zh-CN" w:bidi="ar"/>
              </w:rPr>
              <w:t>，支持查看电池类型，当前电压，容量，充电电压，掌握设备电源情况；</w:t>
            </w:r>
          </w:p>
          <w:p w14:paraId="01F40B0B">
            <w:pPr>
              <w:numPr>
                <w:ilvl w:val="0"/>
                <w:numId w:val="2"/>
              </w:numPr>
              <w:bidi w:val="0"/>
              <w:ind w:left="0" w:leftChars="0"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多级权限架构：省级＞市县级＞镇级＞村级，功能权限颗粒度控制，如村级仅具备单台设备查询权限；</w:t>
            </w:r>
            <w:r>
              <w:rPr>
                <w:rFonts w:hint="eastAsia" w:ascii="宋体" w:hAnsi="宋体" w:eastAsia="宋体" w:cs="宋体"/>
                <w:i w:val="0"/>
                <w:iCs w:val="0"/>
                <w:color w:val="auto"/>
                <w:kern w:val="0"/>
                <w:sz w:val="24"/>
                <w:szCs w:val="24"/>
                <w:highlight w:val="none"/>
                <w:u w:val="none"/>
                <w:lang w:val="en-US" w:eastAsia="zh-CN" w:bidi="ar"/>
              </w:rPr>
              <w:t>在地图上标记设备安装位置，显示安装位置的经纬度坐标，并可直接导航到该点位</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集成多维度地理信息可视化方案，支持三种专业视图模式的无缝切换：（1）矢量地图模式（提供拓扑路网与行政区划标注）（2）航拍影像模式（搭载最新高清卫星遥感图源）（3）立体地形模式（基于数字高程模型的3D场景渲染），用户可通过可视化控件或快捷键实现视图模式的实时切换。</w:t>
            </w:r>
          </w:p>
          <w:p w14:paraId="3BEE989B">
            <w:pPr>
              <w:numPr>
                <w:ilvl w:val="0"/>
                <w:numId w:val="2"/>
              </w:numPr>
              <w:bidi w:val="0"/>
              <w:ind w:left="0" w:leftChars="0"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批量操作：支持500台设备节点并发操作，包含：固件批量升级、配置策略任务统一下发、跨设备语音文件同步、设备状态轮询检测、监控重启、设备重启、恢复出厂设置；</w:t>
            </w:r>
          </w:p>
          <w:p w14:paraId="58349A50">
            <w:pPr>
              <w:numPr>
                <w:ilvl w:val="0"/>
                <w:numId w:val="2"/>
              </w:numPr>
              <w:bidi w:val="0"/>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整合了多功能一览式智慧大屏展示预警；设备在线情况统计：实时追踪全域物联设备在线率，协同林业草原哨卫系统实时了解查看全域设备的工作状态及故障报警信息；语音宣传数据统计：统计语音宣传预警系统播放频次，结合多维度地图可清晰了解覆盖区域及响应效果；人流车流数据统计：实现人流车流密度曲线图生成和统计分析；视频监控画面展示：支持一路高清视频流媒体实时查看预览和操作；也支持多路高清视频流媒体实时查看预览和操作；模式自由选择；多维度地图展示：支持矢量地图模式、航拍影像模式、立体地形模式三种专业视图模式的无缝切换；</w:t>
            </w:r>
          </w:p>
        </w:tc>
        <w:tc>
          <w:tcPr>
            <w:tcW w:w="380" w:type="pct"/>
            <w:noWrap w:val="0"/>
            <w:vAlign w:val="center"/>
          </w:tcPr>
          <w:p w14:paraId="03F74D92">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364" w:type="pct"/>
            <w:noWrap w:val="0"/>
            <w:vAlign w:val="center"/>
          </w:tcPr>
          <w:p w14:paraId="292FC025">
            <w:pPr>
              <w:bidi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540" w:type="pct"/>
            <w:noWrap w:val="0"/>
            <w:vAlign w:val="center"/>
          </w:tcPr>
          <w:p w14:paraId="13D3BA3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p>
        </w:tc>
      </w:tr>
      <w:tr w14:paraId="3AE9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noWrap w:val="0"/>
            <w:vAlign w:val="center"/>
          </w:tcPr>
          <w:p w14:paraId="12A1EE19">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433" w:type="pct"/>
            <w:noWrap w:val="0"/>
            <w:vAlign w:val="center"/>
          </w:tcPr>
          <w:p w14:paraId="497BE84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防火宣传手册</w:t>
            </w:r>
          </w:p>
        </w:tc>
        <w:tc>
          <w:tcPr>
            <w:tcW w:w="3005" w:type="pct"/>
            <w:noWrap w:val="0"/>
            <w:vAlign w:val="center"/>
          </w:tcPr>
          <w:p w14:paraId="21958D56">
            <w:pPr>
              <w:numPr>
                <w:ilvl w:val="0"/>
                <w:numId w:val="3"/>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防火宣传册3折、4折、5折各2000份</w:t>
            </w:r>
            <w:r>
              <w:rPr>
                <w:rFonts w:hint="eastAsia" w:ascii="宋体" w:hAnsi="宋体" w:eastAsia="宋体" w:cs="宋体"/>
                <w:sz w:val="24"/>
                <w:szCs w:val="24"/>
                <w:highlight w:val="none"/>
              </w:rPr>
              <w:t>，材质为250g铜版纸覆膜，印刷清晰，色彩鲜艳，耐磨损、防水，便于长期保存和多次翻阅。内容涵盖森林防火法律法规、火灾预防措施、应急避险知识及典型案例警示，图文并茂，语言简洁易懂，适用于群众、学生、林区居民等多类人群开展宣传教育</w:t>
            </w:r>
            <w:r>
              <w:rPr>
                <w:rFonts w:hint="eastAsia" w:ascii="宋体" w:hAnsi="宋体" w:eastAsia="宋体" w:cs="宋体"/>
                <w:sz w:val="24"/>
                <w:szCs w:val="24"/>
                <w:highlight w:val="none"/>
                <w:lang w:eastAsia="zh-CN"/>
              </w:rPr>
              <w:t>；</w:t>
            </w:r>
          </w:p>
          <w:p w14:paraId="1D0ED595">
            <w:pPr>
              <w:numPr>
                <w:ilvl w:val="0"/>
                <w:numId w:val="3"/>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森林防火宣传杯100个，内胆材质为316不锈钢，容量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500ml，用两色以上彩色喷印防火宣传标语</w:t>
            </w:r>
            <w:r>
              <w:rPr>
                <w:rFonts w:hint="eastAsia" w:ascii="宋体" w:hAnsi="宋体" w:eastAsia="宋体" w:cs="宋体"/>
                <w:sz w:val="24"/>
                <w:szCs w:val="24"/>
                <w:highlight w:val="none"/>
                <w:lang w:eastAsia="zh-CN"/>
              </w:rPr>
              <w:t>；</w:t>
            </w:r>
          </w:p>
          <w:p w14:paraId="0647B860">
            <w:pPr>
              <w:numPr>
                <w:ilvl w:val="0"/>
                <w:numId w:val="3"/>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森林防火宣传鼠标垫、鼠标桌垫各50个，彩色喷印防火宣传标语</w:t>
            </w:r>
            <w:r>
              <w:rPr>
                <w:rFonts w:hint="eastAsia" w:ascii="宋体" w:hAnsi="宋体" w:eastAsia="宋体" w:cs="宋体"/>
                <w:sz w:val="24"/>
                <w:szCs w:val="24"/>
                <w:highlight w:val="none"/>
                <w:lang w:eastAsia="zh-CN"/>
              </w:rPr>
              <w:t>；</w:t>
            </w:r>
          </w:p>
          <w:p w14:paraId="43A30643">
            <w:pPr>
              <w:numPr>
                <w:ilvl w:val="0"/>
                <w:numId w:val="3"/>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森林防火宣传伞100个，伞面材质为高密度碰击布，伞骨坚固耐用，伞面彩色喷印防火宣传标语</w:t>
            </w:r>
            <w:r>
              <w:rPr>
                <w:rFonts w:hint="eastAsia" w:ascii="宋体" w:hAnsi="宋体" w:eastAsia="宋体" w:cs="宋体"/>
                <w:sz w:val="24"/>
                <w:szCs w:val="24"/>
                <w:highlight w:val="none"/>
                <w:lang w:eastAsia="zh-CN"/>
              </w:rPr>
              <w:t>；</w:t>
            </w:r>
          </w:p>
          <w:p w14:paraId="15546362">
            <w:pPr>
              <w:numPr>
                <w:ilvl w:val="0"/>
                <w:numId w:val="3"/>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森林防火宣传笔2000支，笔身印有简洁的防火宣传标语</w:t>
            </w:r>
            <w:r>
              <w:rPr>
                <w:rFonts w:hint="eastAsia" w:ascii="宋体" w:hAnsi="宋体" w:eastAsia="宋体" w:cs="宋体"/>
                <w:sz w:val="24"/>
                <w:szCs w:val="24"/>
                <w:highlight w:val="none"/>
                <w:lang w:eastAsia="zh-CN"/>
              </w:rPr>
              <w:t>；</w:t>
            </w:r>
          </w:p>
          <w:p w14:paraId="32E76502">
            <w:pPr>
              <w:numPr>
                <w:ilvl w:val="0"/>
                <w:numId w:val="3"/>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森林防火宣传小扇子1000把，扇面印制生动有趣的森林防火漫画和宣传标语</w:t>
            </w:r>
            <w:r>
              <w:rPr>
                <w:rFonts w:hint="eastAsia" w:ascii="宋体" w:hAnsi="宋体" w:eastAsia="宋体" w:cs="宋体"/>
                <w:sz w:val="24"/>
                <w:szCs w:val="24"/>
                <w:highlight w:val="none"/>
                <w:lang w:eastAsia="zh-CN"/>
              </w:rPr>
              <w:t>；</w:t>
            </w:r>
          </w:p>
          <w:p w14:paraId="66D2E076">
            <w:pPr>
              <w:numPr>
                <w:ilvl w:val="0"/>
                <w:numId w:val="3"/>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森林防火宣传包100个，规格38cm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58cm</w:t>
            </w:r>
            <w:r>
              <w:rPr>
                <w:rFonts w:hint="eastAsia" w:ascii="宋体" w:hAnsi="宋体" w:eastAsia="宋体" w:cs="宋体"/>
                <w:sz w:val="24"/>
                <w:szCs w:val="24"/>
                <w:highlight w:val="none"/>
                <w:lang w:val="en-US" w:eastAsia="zh-CN"/>
              </w:rPr>
              <w:t>±3cm</w:t>
            </w:r>
            <w:r>
              <w:rPr>
                <w:rFonts w:hint="eastAsia" w:ascii="宋体" w:hAnsi="宋体" w:eastAsia="宋体" w:cs="宋体"/>
                <w:sz w:val="24"/>
                <w:szCs w:val="24"/>
                <w:highlight w:val="none"/>
              </w:rPr>
              <w:t>，材质为涤纶布，丝网印刷森林防火漫画和宣传标语。</w:t>
            </w:r>
          </w:p>
        </w:tc>
        <w:tc>
          <w:tcPr>
            <w:tcW w:w="380" w:type="pct"/>
            <w:noWrap w:val="0"/>
            <w:vAlign w:val="center"/>
          </w:tcPr>
          <w:p w14:paraId="7CBFE215">
            <w:pPr>
              <w:bidi w:val="0"/>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64" w:type="pct"/>
            <w:noWrap w:val="0"/>
            <w:vAlign w:val="center"/>
          </w:tcPr>
          <w:p w14:paraId="6F06C65C">
            <w:pPr>
              <w:bidi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批</w:t>
            </w:r>
          </w:p>
        </w:tc>
        <w:tc>
          <w:tcPr>
            <w:tcW w:w="540" w:type="pct"/>
            <w:noWrap w:val="0"/>
            <w:vAlign w:val="center"/>
          </w:tcPr>
          <w:p w14:paraId="487FDF3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p>
        </w:tc>
      </w:tr>
      <w:tr w14:paraId="22CE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noWrap w:val="0"/>
            <w:vAlign w:val="center"/>
          </w:tcPr>
          <w:p w14:paraId="56750D15">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33" w:type="pct"/>
            <w:noWrap w:val="0"/>
            <w:vAlign w:val="center"/>
          </w:tcPr>
          <w:p w14:paraId="3A624AA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高压细水雾泡沫混合灭火器</w:t>
            </w:r>
          </w:p>
        </w:tc>
        <w:tc>
          <w:tcPr>
            <w:tcW w:w="3005" w:type="pct"/>
            <w:noWrap w:val="0"/>
            <w:vAlign w:val="center"/>
          </w:tcPr>
          <w:p w14:paraId="7A9FB05A">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启动性能≤8s</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最大压力≥12</w:t>
            </w:r>
            <w:r>
              <w:rPr>
                <w:rFonts w:hint="eastAsia" w:ascii="宋体" w:hAnsi="宋体" w:cs="宋体"/>
                <w:sz w:val="24"/>
                <w:szCs w:val="24"/>
                <w:highlight w:val="none"/>
                <w:lang w:eastAsia="zh-CN"/>
              </w:rPr>
              <w:t>MPa</w:t>
            </w:r>
            <w:r>
              <w:rPr>
                <w:rFonts w:hint="eastAsia" w:ascii="宋体" w:hAnsi="宋体" w:eastAsia="宋体" w:cs="宋体"/>
                <w:sz w:val="24"/>
                <w:szCs w:val="24"/>
                <w:highlight w:val="none"/>
                <w:lang w:eastAsia="zh-CN"/>
              </w:rPr>
              <w:t>；</w:t>
            </w:r>
          </w:p>
          <w:p w14:paraId="7D1CC94B">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泡沫工况：使用工作压力≥5</w:t>
            </w:r>
            <w:r>
              <w:rPr>
                <w:rFonts w:hint="eastAsia" w:ascii="宋体" w:hAnsi="宋体" w:cs="宋体"/>
                <w:sz w:val="24"/>
                <w:szCs w:val="24"/>
                <w:highlight w:val="none"/>
                <w:lang w:eastAsia="zh-CN"/>
              </w:rPr>
              <w:t>MPa</w:t>
            </w:r>
            <w:r>
              <w:rPr>
                <w:rFonts w:hint="eastAsia" w:ascii="宋体" w:hAnsi="宋体" w:eastAsia="宋体" w:cs="宋体"/>
                <w:sz w:val="24"/>
                <w:szCs w:val="24"/>
                <w:highlight w:val="none"/>
              </w:rPr>
              <w:t>；额定流量（水）≥5.1L/min；发泡倍数≥4.1；泡沫溶液混合比≥1%；持续工作最小时间≥4.4min；装置总重量≤13.6kg</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细水雾工况：额定压力：≥10</w:t>
            </w:r>
            <w:r>
              <w:rPr>
                <w:rFonts w:hint="eastAsia" w:ascii="宋体" w:hAnsi="宋体" w:cs="宋体"/>
                <w:sz w:val="24"/>
                <w:szCs w:val="24"/>
                <w:highlight w:val="none"/>
                <w:lang w:eastAsia="zh-CN"/>
              </w:rPr>
              <w:t>MPa</w:t>
            </w:r>
            <w:r>
              <w:rPr>
                <w:rFonts w:hint="eastAsia" w:ascii="宋体" w:hAnsi="宋体" w:eastAsia="宋体" w:cs="宋体"/>
                <w:sz w:val="24"/>
                <w:szCs w:val="24"/>
                <w:highlight w:val="none"/>
              </w:rPr>
              <w:t>；水平射程：直流≥15m、远程细水雾≥12m、近程细水雾≥6m；垂直射程≥11m；每袋水最大连续喷射时间≥20 min；最大出水流量≥9 L/min；可选用喷头及部件：四种喷射工况喷头、七种喷射工况喷头、可选用喷射泡沫部件；</w:t>
            </w:r>
          </w:p>
          <w:p w14:paraId="0A8608EC">
            <w:pPr>
              <w:numPr>
                <w:ilvl w:val="0"/>
                <w:numId w:val="4"/>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泡沫枪：额定流量≥18L/min；最大射程：（泡沫）≥7.1m、（水）≥8.1m</w:t>
            </w:r>
            <w:r>
              <w:rPr>
                <w:rFonts w:hint="eastAsia" w:ascii="宋体" w:hAnsi="宋体" w:eastAsia="宋体" w:cs="宋体"/>
                <w:sz w:val="24"/>
                <w:szCs w:val="24"/>
                <w:highlight w:val="none"/>
                <w:lang w:eastAsia="zh-CN"/>
              </w:rPr>
              <w:t>；</w:t>
            </w:r>
          </w:p>
          <w:p w14:paraId="0E1CED3D">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连续运转性能：在喷雾工况下连续运转≥8h，发动机不应自动熄火，整机不应产生漏水、漏油现象及异常振动、响声，紧固件不应松动</w:t>
            </w:r>
            <w:r>
              <w:rPr>
                <w:rFonts w:hint="eastAsia" w:ascii="宋体" w:hAnsi="宋体" w:eastAsia="宋体" w:cs="宋体"/>
                <w:sz w:val="24"/>
                <w:szCs w:val="24"/>
                <w:highlight w:val="none"/>
                <w:lang w:eastAsia="zh-CN"/>
              </w:rPr>
              <w:t>；</w:t>
            </w:r>
          </w:p>
          <w:p w14:paraId="57A139E1">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最高压力下运转性能：在最高工作压力下连续运转≥0.5h，应无不正常的振动、响声，紧固件应无松动、无漏水、无漏油现象</w:t>
            </w:r>
            <w:r>
              <w:rPr>
                <w:rFonts w:hint="eastAsia" w:ascii="宋体" w:hAnsi="宋体" w:eastAsia="宋体" w:cs="宋体"/>
                <w:sz w:val="24"/>
                <w:szCs w:val="24"/>
                <w:highlight w:val="none"/>
                <w:lang w:eastAsia="zh-CN"/>
              </w:rPr>
              <w:t>；</w:t>
            </w:r>
          </w:p>
          <w:p w14:paraId="503B02C4">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喷射枪部件：可实现泡沫枪与水枪的互换，实现喷射泡沫与高压细水雾双重功能</w:t>
            </w:r>
            <w:r>
              <w:rPr>
                <w:rFonts w:hint="eastAsia" w:ascii="宋体" w:hAnsi="宋体" w:eastAsia="宋体" w:cs="宋体"/>
                <w:sz w:val="24"/>
                <w:szCs w:val="24"/>
                <w:highlight w:val="none"/>
                <w:lang w:eastAsia="zh-CN"/>
              </w:rPr>
              <w:t>；</w:t>
            </w:r>
          </w:p>
          <w:p w14:paraId="2D238075">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泡沫枪组成：组合型，枪身要求为不锈钢材质，枪头铝合金阳极氧化。有独立泡沫液瓶、泡沫形成腔室、锥形喷射流道、空气混合孔</w:t>
            </w:r>
            <w:r>
              <w:rPr>
                <w:rFonts w:hint="eastAsia" w:ascii="宋体" w:hAnsi="宋体" w:eastAsia="宋体" w:cs="宋体"/>
                <w:sz w:val="24"/>
                <w:szCs w:val="24"/>
                <w:highlight w:val="none"/>
                <w:lang w:eastAsia="zh-CN"/>
              </w:rPr>
              <w:t>；</w:t>
            </w:r>
          </w:p>
          <w:p w14:paraId="08D6BA8A">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泡沫原液的换装：泡沫液要求独立包装，一瓶泡沫液配合使用的清水不少于2袋水（设备配备的水囊最大装水量≥20L）</w:t>
            </w:r>
            <w:r>
              <w:rPr>
                <w:rFonts w:hint="eastAsia" w:ascii="宋体" w:hAnsi="宋体" w:eastAsia="宋体" w:cs="宋体"/>
                <w:sz w:val="24"/>
                <w:szCs w:val="24"/>
                <w:highlight w:val="none"/>
                <w:lang w:eastAsia="zh-CN"/>
              </w:rPr>
              <w:t>；</w:t>
            </w:r>
          </w:p>
          <w:p w14:paraId="166C09C2">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吸水性能：应有吸水功能，应能直接从距离地面垂直高度≥2.5m的水源吸水</w:t>
            </w:r>
            <w:r>
              <w:rPr>
                <w:rFonts w:hint="eastAsia" w:ascii="宋体" w:hAnsi="宋体" w:eastAsia="宋体" w:cs="宋体"/>
                <w:sz w:val="24"/>
                <w:szCs w:val="24"/>
                <w:highlight w:val="none"/>
                <w:lang w:eastAsia="zh-CN"/>
              </w:rPr>
              <w:t>；</w:t>
            </w:r>
          </w:p>
          <w:p w14:paraId="16B5D9F7">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整机整备质量≤25kg</w:t>
            </w:r>
            <w:r>
              <w:rPr>
                <w:rFonts w:hint="eastAsia" w:ascii="宋体" w:hAnsi="宋体" w:eastAsia="宋体" w:cs="宋体"/>
                <w:sz w:val="24"/>
                <w:szCs w:val="24"/>
                <w:highlight w:val="none"/>
                <w:lang w:eastAsia="zh-CN"/>
              </w:rPr>
              <w:t>；</w:t>
            </w:r>
          </w:p>
          <w:p w14:paraId="672F5CB3">
            <w:pPr>
              <w:numPr>
                <w:ilvl w:val="0"/>
                <w:numId w:val="4"/>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发动机型式：</w:t>
            </w:r>
            <w:r>
              <w:rPr>
                <w:rFonts w:hint="eastAsia" w:ascii="宋体" w:hAnsi="宋体" w:eastAsia="宋体" w:cs="宋体"/>
                <w:sz w:val="24"/>
                <w:szCs w:val="24"/>
                <w:highlight w:val="none"/>
              </w:rPr>
              <w:t>单缸、风冷、二冲程</w:t>
            </w:r>
            <w:r>
              <w:rPr>
                <w:rFonts w:hint="eastAsia" w:ascii="宋体" w:hAnsi="宋体" w:eastAsia="宋体" w:cs="宋体"/>
                <w:sz w:val="24"/>
                <w:szCs w:val="24"/>
                <w:highlight w:val="none"/>
                <w:lang w:eastAsia="zh-CN"/>
              </w:rPr>
              <w:t>；</w:t>
            </w:r>
          </w:p>
          <w:p w14:paraId="55707841">
            <w:pPr>
              <w:numPr>
                <w:ilvl w:val="0"/>
                <w:numId w:val="4"/>
              </w:numPr>
              <w:bidi w:val="0"/>
              <w:ind w:left="0" w:leftChars="0" w:firstLine="400" w:firstLineChars="0"/>
              <w:jc w:val="left"/>
              <w:rPr>
                <w:highlight w:val="none"/>
              </w:rPr>
            </w:pPr>
            <w:r>
              <w:rPr>
                <w:rFonts w:hint="eastAsia" w:ascii="宋体" w:hAnsi="宋体" w:eastAsia="宋体" w:cs="宋体"/>
                <w:sz w:val="24"/>
                <w:szCs w:val="24"/>
                <w:highlight w:val="none"/>
              </w:rPr>
              <w:t>最大功率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≥1.5hp</w:t>
            </w:r>
            <w:bookmarkStart w:id="0" w:name="_GoBack"/>
            <w:bookmarkEnd w:id="0"/>
            <w:r>
              <w:rPr>
                <w:rFonts w:hint="eastAsia" w:ascii="宋体" w:hAnsi="宋体" w:eastAsia="宋体" w:cs="宋体"/>
                <w:sz w:val="24"/>
                <w:szCs w:val="24"/>
                <w:highlight w:val="none"/>
                <w:lang w:eastAsia="zh-CN"/>
              </w:rPr>
              <w:t>。</w:t>
            </w:r>
          </w:p>
          <w:p w14:paraId="16D9CC09">
            <w:pPr>
              <w:numPr>
                <w:ilvl w:val="0"/>
                <w:numId w:val="4"/>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报警装置：开机灯闪三次后等待3分钟，待设备传感器进入工作状态后，即可进入正常工作；（需提供国家认可的具有相应产品检测范围能力的第三方检测机构出具的有效期内的检测报告复印件（扫描件）予以佐证）</w:t>
            </w:r>
          </w:p>
          <w:p w14:paraId="3746E69E">
            <w:pPr>
              <w:numPr>
                <w:ilvl w:val="0"/>
                <w:numId w:val="4"/>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CO浓度高于400PPM（百万分之400）或O2浓度低于19.5%，触发一级报警，绿灯闪； CO浓度高于800PPM（百万分之800）或O2浓度低于18%，触发二级报警，绿灯与红灯均闪，并蜂鸣；</w:t>
            </w:r>
          </w:p>
          <w:p w14:paraId="47E1232F">
            <w:pPr>
              <w:numPr>
                <w:ilvl w:val="0"/>
                <w:numId w:val="4"/>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充电时红灯亮，充满时绿灯亮，电池从无电到充满电的时长≤3 小时</w:t>
            </w:r>
            <w:r>
              <w:rPr>
                <w:rFonts w:hint="eastAsia" w:ascii="宋体" w:hAnsi="宋体" w:eastAsia="宋体" w:cs="宋体"/>
                <w:sz w:val="24"/>
                <w:szCs w:val="24"/>
                <w:highlight w:val="none"/>
              </w:rPr>
              <w:t>。电池工作≥8小时，充电宝能给它充电；</w:t>
            </w:r>
          </w:p>
          <w:p w14:paraId="4FA3EFAD">
            <w:pPr>
              <w:numPr>
                <w:ilvl w:val="0"/>
                <w:numId w:val="4"/>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可在手机上安装专用软件，对设备工作数据进行监测；</w:t>
            </w:r>
          </w:p>
          <w:p w14:paraId="5D68DBE4">
            <w:pPr>
              <w:numPr>
                <w:ilvl w:val="0"/>
                <w:numId w:val="4"/>
              </w:numPr>
              <w:bidi w:val="0"/>
              <w:ind w:left="0" w:leftChars="0" w:firstLine="40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每台高压细水雾泡沫混合灭火器配1个安全报警装置。</w:t>
            </w:r>
          </w:p>
        </w:tc>
        <w:tc>
          <w:tcPr>
            <w:tcW w:w="380" w:type="pct"/>
            <w:noWrap w:val="0"/>
            <w:vAlign w:val="center"/>
          </w:tcPr>
          <w:p w14:paraId="244182CB">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364" w:type="pct"/>
            <w:noWrap w:val="0"/>
            <w:vAlign w:val="center"/>
          </w:tcPr>
          <w:p w14:paraId="0098C33E">
            <w:pPr>
              <w:bidi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台</w:t>
            </w:r>
          </w:p>
        </w:tc>
        <w:tc>
          <w:tcPr>
            <w:tcW w:w="540" w:type="pct"/>
            <w:noWrap w:val="0"/>
            <w:vAlign w:val="center"/>
          </w:tcPr>
          <w:p w14:paraId="3285D63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p>
        </w:tc>
      </w:tr>
      <w:tr w14:paraId="15CD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noWrap w:val="0"/>
            <w:vAlign w:val="center"/>
          </w:tcPr>
          <w:p w14:paraId="7FEA0244">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433" w:type="pct"/>
            <w:noWrap w:val="0"/>
            <w:vAlign w:val="center"/>
          </w:tcPr>
          <w:p w14:paraId="5756DAE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防火宣传牌</w:t>
            </w:r>
          </w:p>
        </w:tc>
        <w:tc>
          <w:tcPr>
            <w:tcW w:w="3005" w:type="pct"/>
            <w:noWrap w:val="0"/>
            <w:vAlign w:val="center"/>
          </w:tcPr>
          <w:p w14:paraId="09214ED3">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整体样式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版式设计简洁大方</w:t>
            </w:r>
            <w:r>
              <w:rPr>
                <w:rFonts w:hint="eastAsia" w:ascii="宋体" w:hAnsi="宋体" w:eastAsia="宋体" w:cs="宋体"/>
                <w:color w:val="auto"/>
                <w:sz w:val="24"/>
                <w:szCs w:val="24"/>
                <w:highlight w:val="none"/>
                <w:lang w:eastAsia="zh-CN"/>
              </w:rPr>
              <w:t>；</w:t>
            </w:r>
          </w:p>
          <w:p w14:paraId="3B60E6F8">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版面尺寸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宽240cm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高</w:t>
            </w: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sz w:val="24"/>
                <w:szCs w:val="24"/>
                <w:highlight w:val="none"/>
              </w:rPr>
              <w:t>cm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±5cm</w:t>
            </w:r>
            <w:r>
              <w:rPr>
                <w:rFonts w:hint="eastAsia" w:ascii="宋体" w:hAnsi="宋体" w:eastAsia="宋体" w:cs="宋体"/>
                <w:color w:val="auto"/>
                <w:sz w:val="24"/>
                <w:szCs w:val="24"/>
                <w:highlight w:val="none"/>
                <w:lang w:eastAsia="zh-CN"/>
              </w:rPr>
              <w:t>）；</w:t>
            </w:r>
          </w:p>
          <w:p w14:paraId="12303CD0">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整体尺寸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宽280cm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高</w:t>
            </w:r>
            <w:r>
              <w:rPr>
                <w:rFonts w:hint="eastAsia" w:ascii="宋体" w:hAnsi="宋体" w:eastAsia="宋体" w:cs="宋体"/>
                <w:color w:val="auto"/>
                <w:sz w:val="24"/>
                <w:szCs w:val="24"/>
                <w:highlight w:val="none"/>
                <w:lang w:val="en-US" w:eastAsia="zh-CN"/>
              </w:rPr>
              <w:t>260</w:t>
            </w:r>
            <w:r>
              <w:rPr>
                <w:rFonts w:hint="eastAsia" w:ascii="宋体" w:hAnsi="宋体" w:eastAsia="宋体" w:cs="宋体"/>
                <w:color w:val="auto"/>
                <w:sz w:val="24"/>
                <w:szCs w:val="24"/>
                <w:highlight w:val="none"/>
              </w:rPr>
              <w:t>cm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±5cm</w:t>
            </w:r>
            <w:r>
              <w:rPr>
                <w:rFonts w:hint="eastAsia" w:ascii="宋体" w:hAnsi="宋体" w:eastAsia="宋体" w:cs="宋体"/>
                <w:color w:val="auto"/>
                <w:sz w:val="24"/>
                <w:szCs w:val="24"/>
                <w:highlight w:val="none"/>
                <w:lang w:eastAsia="zh-CN"/>
              </w:rPr>
              <w:t>）；</w:t>
            </w:r>
          </w:p>
          <w:p w14:paraId="50419D32">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渠县森林防火宣传牌</w:t>
            </w:r>
            <w:r>
              <w:rPr>
                <w:rFonts w:hint="eastAsia" w:ascii="宋体" w:hAnsi="宋体" w:eastAsia="宋体" w:cs="宋体"/>
                <w:color w:val="auto"/>
                <w:sz w:val="24"/>
                <w:szCs w:val="24"/>
                <w:highlight w:val="none"/>
                <w:lang w:eastAsia="zh-CN"/>
              </w:rPr>
              <w:t>；</w:t>
            </w:r>
          </w:p>
          <w:p w14:paraId="3B0C3242">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宣传主要内容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宣传国家森林防灭火相关法律法规、森林防灭火技术规程、森林防火标语等</w:t>
            </w:r>
            <w:r>
              <w:rPr>
                <w:rFonts w:hint="eastAsia" w:ascii="宋体" w:hAnsi="宋体" w:eastAsia="宋体" w:cs="宋体"/>
                <w:color w:val="auto"/>
                <w:sz w:val="24"/>
                <w:szCs w:val="24"/>
                <w:highlight w:val="none"/>
                <w:lang w:eastAsia="zh-CN"/>
              </w:rPr>
              <w:t>；</w:t>
            </w:r>
          </w:p>
          <w:p w14:paraId="30283C6C">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字体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标题字体为方正粗宋简体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字号</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rPr>
              <w:t>362pt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内容标题字体为方正大黑简体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字号约167pt</w:t>
            </w:r>
            <w:r>
              <w:rPr>
                <w:rFonts w:hint="eastAsia" w:ascii="宋体" w:hAnsi="宋体" w:eastAsia="宋体" w:cs="宋体"/>
                <w:color w:val="auto"/>
                <w:sz w:val="24"/>
                <w:szCs w:val="24"/>
                <w:highlight w:val="none"/>
                <w:lang w:eastAsia="zh-CN"/>
              </w:rPr>
              <w:t>；</w:t>
            </w:r>
          </w:p>
          <w:p w14:paraId="31C4B612">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具体内容字体为方正大黑简体，字号约75pt</w:t>
            </w:r>
            <w:r>
              <w:rPr>
                <w:rFonts w:hint="eastAsia" w:ascii="宋体" w:hAnsi="宋体" w:eastAsia="宋体" w:cs="宋体"/>
                <w:color w:val="auto"/>
                <w:sz w:val="24"/>
                <w:szCs w:val="24"/>
                <w:highlight w:val="none"/>
                <w:lang w:eastAsia="zh-CN"/>
              </w:rPr>
              <w:t>；</w:t>
            </w:r>
          </w:p>
          <w:p w14:paraId="1C989C44">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颜色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森林红</w:t>
            </w:r>
            <w:r>
              <w:rPr>
                <w:rFonts w:hint="eastAsia" w:ascii="宋体" w:hAnsi="宋体" w:eastAsia="宋体" w:cs="宋体"/>
                <w:color w:val="auto"/>
                <w:sz w:val="24"/>
                <w:szCs w:val="24"/>
                <w:highlight w:val="none"/>
                <w:lang w:eastAsia="zh-CN"/>
              </w:rPr>
              <w:t>；</w:t>
            </w:r>
          </w:p>
          <w:p w14:paraId="77D4A33E">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304不锈钢材质符合GB/T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12771-2019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流体输送用不锈钢焊接钢管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标准，宣传内容为PVC板</w:t>
            </w:r>
            <w:r>
              <w:rPr>
                <w:rFonts w:hint="eastAsia" w:ascii="宋体" w:hAnsi="宋体" w:eastAsia="宋体" w:cs="宋体"/>
                <w:color w:val="auto"/>
                <w:sz w:val="24"/>
                <w:szCs w:val="24"/>
                <w:highlight w:val="none"/>
                <w:lang w:eastAsia="zh-CN"/>
              </w:rPr>
              <w:t>；</w:t>
            </w:r>
          </w:p>
          <w:p w14:paraId="7A4F0F82">
            <w:pPr>
              <w:numPr>
                <w:ilvl w:val="0"/>
                <w:numId w:val="5"/>
              </w:numPr>
              <w:bidi w:val="0"/>
              <w:ind w:left="0" w:leftChars="0" w:firstLine="40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管材公称直径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DN100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钢材厚度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cm，背板厚度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cm，PVC板厚度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1.5cm</w:t>
            </w:r>
            <w:r>
              <w:rPr>
                <w:rFonts w:hint="eastAsia" w:ascii="宋体" w:hAnsi="宋体" w:eastAsia="宋体" w:cs="宋体"/>
                <w:color w:val="auto"/>
                <w:sz w:val="24"/>
                <w:szCs w:val="24"/>
                <w:highlight w:val="none"/>
                <w:lang w:eastAsia="zh-CN"/>
              </w:rPr>
              <w:t>；</w:t>
            </w:r>
          </w:p>
          <w:p w14:paraId="092E4522">
            <w:pPr>
              <w:numPr>
                <w:ilvl w:val="0"/>
                <w:numId w:val="5"/>
              </w:numPr>
              <w:bidi w:val="0"/>
              <w:ind w:left="0" w:leftChars="0" w:firstLine="400" w:firstLineChars="0"/>
              <w:jc w:val="left"/>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宣传牌安装完毕后高度≤260cm，底座水泥浇筑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60cm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60cm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60cm</w:t>
            </w:r>
            <w:r>
              <w:rPr>
                <w:rFonts w:hint="eastAsia" w:ascii="宋体" w:hAnsi="宋体" w:eastAsia="宋体" w:cs="宋体"/>
                <w:color w:val="auto"/>
                <w:sz w:val="24"/>
                <w:szCs w:val="24"/>
                <w:highlight w:val="none"/>
                <w:lang w:eastAsia="zh-CN"/>
              </w:rPr>
              <w:t>。</w:t>
            </w:r>
          </w:p>
        </w:tc>
        <w:tc>
          <w:tcPr>
            <w:tcW w:w="380" w:type="pct"/>
            <w:noWrap w:val="0"/>
            <w:vAlign w:val="center"/>
          </w:tcPr>
          <w:p w14:paraId="019DE822">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364" w:type="pct"/>
            <w:noWrap w:val="0"/>
            <w:vAlign w:val="center"/>
          </w:tcPr>
          <w:p w14:paraId="533A607F">
            <w:pPr>
              <w:bidi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张</w:t>
            </w:r>
          </w:p>
        </w:tc>
        <w:tc>
          <w:tcPr>
            <w:tcW w:w="540" w:type="pct"/>
            <w:noWrap w:val="0"/>
            <w:vAlign w:val="center"/>
          </w:tcPr>
          <w:p w14:paraId="54C18B2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p>
        </w:tc>
      </w:tr>
    </w:tbl>
    <w:p w14:paraId="3516B280">
      <w:pPr>
        <w:keepNext w:val="0"/>
        <w:keepLines w:val="0"/>
        <w:pageBreakBefore w:val="0"/>
        <w:widowControl w:val="0"/>
        <w:kinsoku/>
        <w:wordWrap w:val="0"/>
        <w:overflowPunct/>
        <w:topLinePunct w:val="0"/>
        <w:autoSpaceDE/>
        <w:autoSpaceDN/>
        <w:bidi w:val="0"/>
        <w:adjustRightInd/>
        <w:snapToGrid/>
        <w:spacing w:line="578" w:lineRule="exact"/>
        <w:ind w:firstLine="4480" w:firstLineChars="1400"/>
        <w:jc w:val="both"/>
        <w:textAlignment w:val="auto"/>
        <w:rPr>
          <w:rFonts w:hint="eastAsia" w:ascii="Times New Roman" w:hAnsi="Times New Roman" w:eastAsia="方正仿宋_GBK" w:cs="Times New Roman"/>
          <w:snapToGrid/>
          <w:kern w:val="2"/>
          <w:sz w:val="32"/>
          <w:szCs w:val="32"/>
          <w:lang w:val="en-US" w:eastAsia="zh-CN" w:bidi="ar-SA"/>
        </w:rPr>
      </w:pPr>
    </w:p>
    <w:sectPr>
      <w:footerReference r:id="rId3" w:type="default"/>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FC9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9A0D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B9A0D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6FE4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96FE44"/>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52B01"/>
    <w:multiLevelType w:val="singleLevel"/>
    <w:tmpl w:val="9D152B01"/>
    <w:lvl w:ilvl="0" w:tentative="0">
      <w:start w:val="1"/>
      <w:numFmt w:val="decimal"/>
      <w:suff w:val="nothing"/>
      <w:lvlText w:val="%1．"/>
      <w:lvlJc w:val="left"/>
      <w:pPr>
        <w:ind w:left="0" w:firstLine="400"/>
      </w:pPr>
      <w:rPr>
        <w:rFonts w:hint="default"/>
      </w:rPr>
    </w:lvl>
  </w:abstractNum>
  <w:abstractNum w:abstractNumId="1">
    <w:nsid w:val="AAFFEA7B"/>
    <w:multiLevelType w:val="singleLevel"/>
    <w:tmpl w:val="AAFFEA7B"/>
    <w:lvl w:ilvl="0" w:tentative="0">
      <w:start w:val="1"/>
      <w:numFmt w:val="decimal"/>
      <w:suff w:val="nothing"/>
      <w:lvlText w:val="%1．"/>
      <w:lvlJc w:val="left"/>
      <w:pPr>
        <w:ind w:left="0" w:firstLine="400"/>
      </w:pPr>
      <w:rPr>
        <w:rFonts w:hint="default"/>
      </w:rPr>
    </w:lvl>
  </w:abstractNum>
  <w:abstractNum w:abstractNumId="2">
    <w:nsid w:val="B01D4A44"/>
    <w:multiLevelType w:val="singleLevel"/>
    <w:tmpl w:val="B01D4A44"/>
    <w:lvl w:ilvl="0" w:tentative="0">
      <w:start w:val="1"/>
      <w:numFmt w:val="decimal"/>
      <w:suff w:val="nothing"/>
      <w:lvlText w:val="%1．"/>
      <w:lvlJc w:val="left"/>
      <w:pPr>
        <w:ind w:left="0" w:firstLine="400"/>
      </w:pPr>
      <w:rPr>
        <w:rFonts w:hint="default"/>
      </w:rPr>
    </w:lvl>
  </w:abstractNum>
  <w:abstractNum w:abstractNumId="3">
    <w:nsid w:val="34640001"/>
    <w:multiLevelType w:val="singleLevel"/>
    <w:tmpl w:val="34640001"/>
    <w:lvl w:ilvl="0" w:tentative="0">
      <w:start w:val="1"/>
      <w:numFmt w:val="decimal"/>
      <w:suff w:val="nothing"/>
      <w:lvlText w:val="%1．"/>
      <w:lvlJc w:val="left"/>
      <w:pPr>
        <w:ind w:left="0" w:firstLine="400"/>
      </w:pPr>
      <w:rPr>
        <w:rFonts w:hint="default"/>
      </w:rPr>
    </w:lvl>
  </w:abstractNum>
  <w:abstractNum w:abstractNumId="4">
    <w:nsid w:val="632F8D2B"/>
    <w:multiLevelType w:val="singleLevel"/>
    <w:tmpl w:val="632F8D2B"/>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A3F97"/>
    <w:rsid w:val="01A4259A"/>
    <w:rsid w:val="06F55595"/>
    <w:rsid w:val="076745CB"/>
    <w:rsid w:val="08280AAC"/>
    <w:rsid w:val="08D6081D"/>
    <w:rsid w:val="0A1F0DB5"/>
    <w:rsid w:val="0AB2048A"/>
    <w:rsid w:val="0DDF2AD2"/>
    <w:rsid w:val="0E2D76EC"/>
    <w:rsid w:val="0EED5CC6"/>
    <w:rsid w:val="0F072534"/>
    <w:rsid w:val="0F930041"/>
    <w:rsid w:val="0FE81479"/>
    <w:rsid w:val="112315AA"/>
    <w:rsid w:val="12706417"/>
    <w:rsid w:val="12A70633"/>
    <w:rsid w:val="140F00F5"/>
    <w:rsid w:val="14184FB8"/>
    <w:rsid w:val="1C782187"/>
    <w:rsid w:val="1CC14174"/>
    <w:rsid w:val="1F8E612F"/>
    <w:rsid w:val="21E93DDF"/>
    <w:rsid w:val="27D97739"/>
    <w:rsid w:val="2B6864BC"/>
    <w:rsid w:val="33105381"/>
    <w:rsid w:val="389E6F8B"/>
    <w:rsid w:val="38B93DC5"/>
    <w:rsid w:val="39863EA6"/>
    <w:rsid w:val="3AB807D8"/>
    <w:rsid w:val="3EAA3F97"/>
    <w:rsid w:val="3F6F342F"/>
    <w:rsid w:val="3FF62716"/>
    <w:rsid w:val="4010141F"/>
    <w:rsid w:val="45E56640"/>
    <w:rsid w:val="46F661E4"/>
    <w:rsid w:val="4BBD4A92"/>
    <w:rsid w:val="4CD76D52"/>
    <w:rsid w:val="534D6DD8"/>
    <w:rsid w:val="541505F1"/>
    <w:rsid w:val="559F1D86"/>
    <w:rsid w:val="57364B06"/>
    <w:rsid w:val="59B1113A"/>
    <w:rsid w:val="59FD1648"/>
    <w:rsid w:val="5F4955F3"/>
    <w:rsid w:val="5F6D7533"/>
    <w:rsid w:val="61C340FA"/>
    <w:rsid w:val="63A23524"/>
    <w:rsid w:val="63EB2A2D"/>
    <w:rsid w:val="687E7329"/>
    <w:rsid w:val="692B2AD2"/>
    <w:rsid w:val="69FA7C16"/>
    <w:rsid w:val="6BB20DAE"/>
    <w:rsid w:val="726D0400"/>
    <w:rsid w:val="73267CCD"/>
    <w:rsid w:val="74B11627"/>
    <w:rsid w:val="75422471"/>
    <w:rsid w:val="7800347A"/>
    <w:rsid w:val="79CA31CA"/>
    <w:rsid w:val="7CC61BD9"/>
    <w:rsid w:val="7E9076EA"/>
    <w:rsid w:val="7ECB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560" w:lineRule="atLeast"/>
      <w:ind w:firstLine="200" w:firstLineChars="200"/>
    </w:pPr>
    <w:rPr>
      <w:rFonts w:ascii="Times New Roman" w:hAnsi="Times New Roman" w:eastAsia="仿宋_GB2312"/>
      <w:kern w:val="2"/>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next w:val="1"/>
    <w:qFormat/>
    <w:uiPriority w:val="0"/>
    <w:pPr>
      <w:spacing w:after="0"/>
      <w:ind w:firstLine="200" w:firstLineChars="200"/>
    </w:pPr>
    <w:rPr>
      <w:rFonts w:ascii="仿宋_GB2312" w:eastAsia="仿宋_GB2312"/>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27a7beb1-365a-4850-ac23-56acffa5ce96</errorID>
      <errorWord>,</errorWord>
      <group>L1_Format</group>
      <groupName>格式问题</groupName>
      <ability>L2_HalfPunc</ability>
      <abilityName>全半角检查</abilityName>
      <candidateList>
        <item>，</item>
      </candidateList>
      <explain>文本全半角错误。</explain>
      <paraID>60DDEDAC</paraID>
      <start>27</start>
      <end>28</end>
      <status>modified</status>
      <modifiedWord>，</modifiedWord>
      <trackRevisions>false</trackRevisions>
    </reviewItem>
    <reviewItem>
      <errorID>6d97d59d-499d-46da-a1dc-4a4775f434a1</errorID>
      <errorWord>(</errorWord>
      <group>L1_Format</group>
      <groupName>格式问题</groupName>
      <ability>L2_HalfPunc</ability>
      <abilityName>全半角检查</abilityName>
      <candidateList>
        <item>（</item>
      </candidateList>
      <explain>文本全半角错误。</explain>
      <paraID>28E4EDD0</paraID>
      <start>6</start>
      <end>7</end>
      <status>modified</status>
      <modifiedWord>（</modifiedWord>
      <trackRevisions>false</trackRevisions>
    </reviewItem>
    <reviewItem>
      <errorID>d76242c9-023f-4bfd-924d-8bfefd4154f6</errorID>
      <errorWord>)</errorWord>
      <group>L1_Format</group>
      <groupName>格式问题</groupName>
      <ability>L2_HalfPunc</ability>
      <abilityName>全半角检查</abilityName>
      <candidateList>
        <item>）</item>
      </candidateList>
      <explain>文本全半角错误。</explain>
      <paraID> BDF153E</paraID>
      <start>3</start>
      <end>4</end>
      <status>modified</status>
      <modifiedWord>）</modifiedWord>
      <trackRevisions>false</trackRevisions>
    </reviewItem>
    <reviewItem>
      <errorID>55d5d8d8-dde4-4a5b-8b3c-2ed276428ed1</errorID>
      <errorWord>好</errorWord>
      <group>L1_Word</group>
      <groupName>字词问题</groupName>
      <ability>L2_Typo</ability>
      <abilityName>字词错误</abilityName>
      <candidateList>
        <item>好的</item>
      </candidateList>
      <explain/>
      <paraID>38E4C1FC</paraID>
      <start>27</start>
      <end>29</end>
      <status>modified</status>
      <modifiedWord>好的</modifiedWord>
      <trackRevisions>false</trackRevisions>
    </reviewItem>
    <reviewItem>
      <errorID>9a44f43d-55d8-4a1e-8f9b-c229cff4f298</errorID>
      <errorWord>决不</errorWord>
      <group>L1_Word</group>
      <groupName>字词问题</groupName>
      <ability>L2_Typo</ability>
      <abilityName>字词错误</abilityName>
      <candidateList>
        <item>绝不</item>
      </candidateList>
      <explain/>
      <paraID> 8D3D281</paraID>
      <start>7</start>
      <end>9</end>
      <status>modified</status>
      <modifiedWord>绝不</modifiedWord>
      <trackRevisions>false</trackRevisions>
    </reviewItem>
    <reviewItem>
      <errorID>a1129fab-1cdc-4ea0-a13b-5632326a9dc9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600DB942</paraID>
      <start>8</start>
      <end>9</end>
      <status>modified</status>
      <modifiedWord>—</modifiedWord>
      <trackRevisions>false</trackRevisions>
    </reviewItem>
    <reviewItem>
      <errorID>c47d74cd-43db-46bc-a6e7-bd13ce3a87c5</errorID>
      <errorWord>:</errorWord>
      <group>L1_Format</group>
      <groupName>格式问题</groupName>
      <ability>L2_HalfPunc</ability>
      <abilityName>全半角检查</abilityName>
      <candidateList>
        <item>：</item>
      </candidateList>
      <explain>文本全半角错误。</explain>
      <paraID>7E8654CC</paraID>
      <start>4</start>
      <end>5</end>
      <status>modified</status>
      <modifiedWord>：</modifiedWord>
      <trackRevisions>false</trackRevisions>
    </reviewItem>
    <reviewItem>
      <errorID>62cef745-34d2-4200-a49c-f0ae7655e021</errorID>
      <errorWord>,</errorWord>
      <group>L1_Format</group>
      <groupName>格式问题</groupName>
      <ability>L2_HalfPunc</ability>
      <abilityName>全半角检查</abilityName>
      <candidateList>
        <item>，</item>
      </candidateList>
      <explain>文本全半角错误。</explain>
      <paraID>7E8654CC</paraID>
      <start>11</start>
      <end>12</end>
      <status>modified</status>
      <modifiedWord>，</modifiedWord>
      <trackRevisions>false</trackRevisions>
    </reviewItem>
    <reviewItem>
      <errorID>49c82e14-4f43-47a3-bd46-baad8a3929c8</errorID>
      <errorWord>:</errorWord>
      <group>L1_Format</group>
      <groupName>格式问题</groupName>
      <ability>L2_HalfPunc</ability>
      <abilityName>全半角检查</abilityName>
      <candidateList>
        <item>：</item>
      </candidateList>
      <explain>文本全半角错误。</explain>
      <paraID>2B39A066</paraID>
      <start>24</start>
      <end>25</end>
      <status>modified</status>
      <modifiedWord>：</modifiedWord>
      <trackRevisions>false</trackRevisions>
    </reviewItem>
    <reviewItem>
      <errorID>cec5c8b7-5e97-49cd-b96e-3f00a20ee7c2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7AAB2A65</paraID>
      <start>29</start>
      <end>30</end>
      <status>modified</status>
      <modifiedWord>—</modifiedWord>
      <trackRevisions>false</trackRevisions>
    </reviewItem>
    <reviewItem>
      <errorID>bf62c292-53ef-4507-a020-f59188b47517</errorID>
      <errorWord>(</errorWord>
      <group>L1_Format</group>
      <groupName>格式问题</groupName>
      <ability>L2_HalfPunc</ability>
      <abilityName>全半角检查</abilityName>
      <candidateList>
        <item>（</item>
      </candidateList>
      <explain>文本全半角错误。</explain>
      <paraID>7AAB2A65</paraID>
      <start>62</start>
      <end>63</end>
      <status>modified</status>
      <modifiedWord>（</modifiedWord>
      <trackRevisions>false</trackRevisions>
    </reviewItem>
    <reviewItem>
      <errorID>b4b3d1ed-b6ab-477f-9702-30e0336b9afb</errorID>
      <errorWord>)</errorWord>
      <group>L1_Format</group>
      <groupName>格式问题</groupName>
      <ability>L2_HalfPunc</ability>
      <abilityName>全半角检查</abilityName>
      <candidateList>
        <item>）</item>
      </candidateList>
      <explain>文本全半角错误。</explain>
      <paraID>7AAB2A65</paraID>
      <start>66</start>
      <end>67</end>
      <status>modified</status>
      <modifiedWord>）</modifiedWord>
      <trackRevisions>false</trackRevisions>
    </reviewItem>
    <reviewItem>
      <errorID>3105b6cd-1eb3-47cc-a9cc-0393f3b3b1c4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7F3D5D82</paraID>
      <start>40</start>
      <end>41</end>
      <status>modified</status>
      <modifiedWord>—</modifiedWord>
      <trackRevisions>false</trackRevisions>
    </reviewItem>
    <reviewItem>
      <errorID>b554a2fc-9f1f-454b-9706-208e39300449</errorID>
      <errorWord>:</errorWord>
      <group>L1_Format</group>
      <groupName>格式问题</groupName>
      <ability>L2_HalfPunc</ability>
      <abilityName>全半角检查</abilityName>
      <candidateList>
        <item>：</item>
      </candidateList>
      <explain>文本全半角错误。</explain>
      <paraID>7F3D5D82</paraID>
      <start>53</start>
      <end>54</end>
      <status>modified</status>
      <modifiedWord>：</modifiedWord>
      <trackRevisions>false</trackRevisions>
    </reviewItem>
    <reviewItem>
      <errorID>57673923-1132-40ea-abc6-6a20d43c74e7</errorID>
      <errorWord>:</errorWord>
      <group>L1_Format</group>
      <groupName>格式问题</groupName>
      <ability>L2_HalfPunc</ability>
      <abilityName>全半角检查</abilityName>
      <candidateList>
        <item>：</item>
      </candidateList>
      <explain>文本全半角错误。</explain>
      <paraID> AD8CBA1</paraID>
      <start>9</start>
      <end>10</end>
      <status>modified</status>
      <modifiedWord>：</modifiedWord>
      <trackRevisions>false</trackRevisions>
    </reviewItem>
    <reviewItem>
      <errorID>d044b5b2-756c-42b1-9a19-5af90eeabcb6</errorID>
      <errorWord>:</errorWord>
      <group>L1_Format</group>
      <groupName>格式问题</groupName>
      <ability>L2_HalfPunc</ability>
      <abilityName>全半角检查</abilityName>
      <candidateList>
        <item>：</item>
      </candidateList>
      <explain>文本全半角错误。</explain>
      <paraID> AD8CBA1</paraID>
      <start>52</start>
      <end>53</end>
      <status>modified</status>
      <modifiedWord>：</modifiedWord>
      <trackRevisions>false</trackRevisions>
    </reviewItem>
    <reviewItem>
      <errorID>a2401e05-ef91-4112-b69d-29b1872c937b</errorID>
      <errorWord>:</errorWord>
      <group>L1_Format</group>
      <groupName>格式问题</groupName>
      <ability>L2_HalfPunc</ability>
      <abilityName>全半角检查</abilityName>
      <candidateList>
        <item>：</item>
      </candidateList>
      <explain>文本全半角错误。</explain>
      <paraID> AD8CBA1</paraID>
      <start>83</start>
      <end>84</end>
      <status>modified</status>
      <modifiedWord>：</modifiedWord>
      <trackRevisions>false</trackRevisions>
    </reviewItem>
    <reviewItem>
      <errorID>50259e3d-9a0c-4036-88c8-a2c4635668e9</errorID>
      <errorWord>:</errorWord>
      <group>L1_Format</group>
      <groupName>格式问题</groupName>
      <ability>L2_HalfPunc</ability>
      <abilityName>全半角检查</abilityName>
      <candidateList>
        <item>：</item>
      </candidateList>
      <explain>文本全半角错误。</explain>
      <paraID> AD8CBA1</paraID>
      <start>135</start>
      <end>136</end>
      <status>modified</status>
      <modifiedWord>：</modifiedWord>
      <trackRevisions>false</trackRevisions>
    </reviewItem>
    <reviewItem>
      <errorID>d0b73900-50a1-484b-9171-43d2d8d5dc1f</errorID>
      <errorWord>:</errorWord>
      <group>L1_Format</group>
      <groupName>格式问题</groupName>
      <ability>L2_HalfPunc</ability>
      <abilityName>全半角检查</abilityName>
      <candidateList>
        <item>：</item>
      </candidateList>
      <explain>文本全半角错误。</explain>
      <paraID> AD8CBA1</paraID>
      <start>158</start>
      <end>159</end>
      <status>modified</status>
      <modifiedWord>：</modifiedWord>
      <trackRevisions>false</trackRevisions>
    </reviewItem>
    <reviewItem>
      <errorID>bbcd0c42-3375-4316-a6df-dfcb6f889484</errorID>
      <errorWord>)</errorWord>
      <group>L1_Format</group>
      <groupName>格式问题</groupName>
      <ability>L2_HalfPunc</ability>
      <abilityName>全半角检查</abilityName>
      <candidateList>
        <item>）</item>
      </candidateList>
      <explain>文本全半角错误。</explain>
      <paraID> AD8CBA1</paraID>
      <start>161</start>
      <end>162</end>
      <status>modified</status>
      <modifiedWord>）</modifiedWord>
      <trackRevisions>false</trackRevisions>
    </reviewItem>
    <reviewItem>
      <errorID>ba72e5e1-8c48-4a43-967a-7650b1a70c32</errorID>
      <errorWord>:</errorWord>
      <group>L1_Format</group>
      <groupName>格式问题</groupName>
      <ability>L2_HalfPunc</ability>
      <abilityName>全半角检查</abilityName>
      <candidateList>
        <item>：</item>
      </candidateList>
      <explain>文本全半角错误。</explain>
      <paraID> AD8CBA1</paraID>
      <start>166</start>
      <end>167</end>
      <status>modified</status>
      <modifiedWord>：</modifiedWord>
      <trackRevisions>false</trackRevisions>
    </reviewItem>
    <reviewItem>
      <errorID>f61c155b-03a1-484a-b74d-13b49c4e40f5</errorID>
      <errorWord>(</errorWord>
      <group>L1_Format</group>
      <groupName>格式问题</groupName>
      <ability>L2_HalfPunc</ability>
      <abilityName>全半角检查</abilityName>
      <candidateList>
        <item>（</item>
      </candidateList>
      <explain>文本全半角错误。</explain>
      <paraID> AD8CBA1</paraID>
      <start>207</start>
      <end>208</end>
      <status>modified</status>
      <modifiedWord>（</modifiedWord>
      <trackRevisions>false</trackRevisions>
    </reviewItem>
    <reviewItem>
      <errorID>20735dcb-0d2b-465d-9875-2557b092f946</errorID>
      <errorWord>)</errorWord>
      <group>L1_Format</group>
      <groupName>格式问题</groupName>
      <ability>L2_HalfPunc</ability>
      <abilityName>全半角检查</abilityName>
      <candidateList>
        <item>）</item>
      </candidateList>
      <explain>文本全半角错误。</explain>
      <paraID> AD8CBA1</paraID>
      <start>209</start>
      <end>210</end>
      <status>modified</status>
      <modifiedWord>）</modifiedWord>
      <trackRevisions>false</trackRevisions>
    </reviewItem>
    <reviewItem>
      <errorID>7962c6e8-02b0-4620-9157-f4a70a4649c7</errorID>
      <errorWord>:</errorWord>
      <group>L1_Format</group>
      <groupName>格式问题</groupName>
      <ability>L2_HalfPunc</ability>
      <abilityName>全半角检查</abilityName>
      <candidateList>
        <item>：</item>
      </candidateList>
      <explain>文本全半角错误。</explain>
      <paraID> AD8CBA1</paraID>
      <start>216</start>
      <end>217</end>
      <status>modified</status>
      <modifiedWord>：</modifiedWord>
      <trackRevisions>false</trackRevisions>
    </reviewItem>
    <reviewItem>
      <errorID>f73caf4f-ed73-43df-8a2f-e0383a7c40f3</errorID>
      <errorWord>(</errorWord>
      <group>L1_Format</group>
      <groupName>格式问题</groupName>
      <ability>L2_HalfPunc</ability>
      <abilityName>全半角检查</abilityName>
      <candidateList>
        <item>（</item>
      </candidateList>
      <explain>文本全半角错误。</explain>
      <paraID> AD8CBA1</paraID>
      <start>233</start>
      <end>234</end>
      <status>modified</status>
      <modifiedWord>（</modifiedWord>
      <trackRevisions>false</trackRevisions>
    </reviewItem>
    <reviewItem>
      <errorID>12b80556-ec45-4371-85ab-83235ea25993</errorID>
      <errorWord>)</errorWord>
      <group>L1_Format</group>
      <groupName>格式问题</groupName>
      <ability>L2_HalfPunc</ability>
      <abilityName>全半角检查</abilityName>
      <candidateList>
        <item>）</item>
      </candidateList>
      <explain>文本全半角错误。</explain>
      <paraID> AD8CBA1</paraID>
      <start>235</start>
      <end>236</end>
      <status>modified</status>
      <modifiedWord>）</modifiedWord>
      <trackRevisions>false</trackRevisions>
    </reviewItem>
    <reviewItem>
      <errorID>f86cd8fa-3506-4bfe-b884-dbfdf0d5adb7</errorID>
      <errorWord>:</errorWord>
      <group>L1_Format</group>
      <groupName>格式问题</groupName>
      <ability>L2_HalfPunc</ability>
      <abilityName>全半角检查</abilityName>
      <candidateList>
        <item>：</item>
      </candidateList>
      <explain>文本全半角错误。</explain>
      <paraID> AD8CBA1</paraID>
      <start>241</start>
      <end>242</end>
      <status>modified</status>
      <modifiedWord>：</modifiedWord>
      <trackRevisions>false</trackRevisions>
    </reviewItem>
    <reviewItem>
      <errorID>775af2c9-ecb2-49e6-8712-09fd5ce32a36</errorID>
      <errorWord>:</errorWord>
      <group>L1_Format</group>
      <groupName>格式问题</groupName>
      <ability>L2_HalfPunc</ability>
      <abilityName>全半角检查</abilityName>
      <candidateList>
        <item>：</item>
      </candidateList>
      <explain>文本全半角错误。</explain>
      <paraID> AD8CBA1</paraID>
      <start>290</start>
      <end>291</end>
      <status>modified</status>
      <modifiedWord>：</modifiedWord>
      <trackRevisions>false</trackRevisions>
    </reviewItem>
    <reviewItem>
      <errorID>1bf0ad92-e349-41d8-a9fb-73657b4fa689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1B1FD718</paraID>
      <start>14</start>
      <end>15</end>
      <status>modified</status>
      <modifiedWord>—</modifiedWord>
      <trackRevisions>false</trackRevisions>
    </reviewItem>
    <reviewItem>
      <errorID>533be8fa-026f-4941-b30c-1b3b0afa30ef</errorID>
      <errorWord>:</errorWord>
      <group>L1_Format</group>
      <groupName>格式问题</groupName>
      <ability>L2_HalfPunc</ability>
      <abilityName>全半角检查</abilityName>
      <candidateList>
        <item>：</item>
      </candidateList>
      <explain>文本全半角错误。</explain>
      <paraID>4B08EC10</paraID>
      <start>3</start>
      <end>4</end>
      <status>modified</status>
      <modifiedWord>：</modifiedWord>
      <trackRevisions>false</trackRevisions>
    </reviewItem>
    <reviewItem>
      <errorID>17f4b5d9-c189-4c8b-8675-312281e2805d</errorID>
      <errorWord>:</errorWord>
      <group>L1_Format</group>
      <groupName>格式问题</groupName>
      <ability>L2_HalfPunc</ability>
      <abilityName>全半角检查</abilityName>
      <candidateList>
        <item>：</item>
      </candidateList>
      <explain>文本全半角错误。</explain>
      <paraID>230100B0</paraID>
      <start>4</start>
      <end>5</end>
      <status>modified</status>
      <modifiedWord>：</modifiedWord>
      <trackRevisions>false</trackRevisions>
    </reviewItem>
    <reviewItem>
      <errorID>b75254ca-c498-4134-94ed-c83024910eb8</errorID>
      <errorWord>:</errorWord>
      <group>L1_Format</group>
      <groupName>格式问题</groupName>
      <ability>L2_HalfPunc</ability>
      <abilityName>全半角检查</abilityName>
      <candidateList>
        <item>：</item>
      </candidateList>
      <explain>文本全半角错误。</explain>
      <paraID> 66406C3</paraID>
      <start>4</start>
      <end>5</end>
      <status>modified</status>
      <modifiedWord>：</modifiedWord>
      <trackRevisions>false</trackRevisions>
    </reviewItem>
    <reviewItem>
      <errorID>beff982e-ee01-4da5-8043-2cf37f389c79</errorID>
      <errorWord>;</errorWord>
      <group>L1_Format</group>
      <groupName>格式问题</groupName>
      <ability>L2_HalfPunc</ability>
      <abilityName>全半角检查</abilityName>
      <candidateList>
        <item>；</item>
      </candidateList>
      <explain>文本全半角错误。</explain>
      <paraID> 66406C3</paraID>
      <start>12</start>
      <end>13</end>
      <status>modified</status>
      <modifiedWord>；</modifiedWord>
      <trackRevisions>false</trackRevisions>
    </reviewItem>
    <reviewItem>
      <errorID>5818969c-1819-4510-8538-37155e45fd20</errorID>
      <errorWord>发动机形式</errorWord>
      <group>L1_Knowledge</group>
      <groupName>知识性问题</groupName>
      <ability>L2_Term</ability>
      <abilityName>专业术语</abilityName>
      <candidateList>
        <item>发动机型式</item>
      </candidateList>
      <explain/>
      <paraID>672F5CB3</paraID>
      <start>0</start>
      <end>5</end>
      <status>modified</status>
      <modifiedWord>发动机型式</modifiedWord>
      <trackRevisions>false</trackRevisions>
    </reviewItem>
    <reviewItem>
      <errorID>0dce4f4e-b04f-4d98-80e0-31150b58fca9</errorID>
      <errorWord>:</errorWord>
      <group>L1_Format</group>
      <groupName>格式问题</groupName>
      <ability>L2_HalfPunc</ability>
      <abilityName>全半角检查</abilityName>
      <candidateList>
        <item>：</item>
      </candidateList>
      <explain>文本全半角错误。</explain>
      <paraID>672F5CB3</paraID>
      <start>5</start>
      <end>6</end>
      <status>modified</status>
      <modifiedWord>：</modifiedWord>
      <trackRevisions>false</trackRevisions>
    </reviewItem>
    <reviewItem>
      <errorID>059baa3c-663d-4efe-bf94-be8f1fb4f0bb</errorID>
      <errorWord>:</errorWord>
      <group>L1_Format</group>
      <groupName>格式问题</groupName>
      <ability>L2_HalfPunc</ability>
      <abilityName>全半角检查</abilityName>
      <candidateList>
        <item>：</item>
      </candidateList>
      <explain>文本全半角错误。</explain>
      <paraID>55707841</paraID>
      <start>4</start>
      <end>5</end>
      <status>modified</status>
      <modifiedWord>：</modifiedWord>
      <trackRevisions>false</trackRevisions>
    </reviewItem>
    <reviewItem>
      <errorID>7d317db8-0304-4676-af0a-92b2a03d54ea</errorID>
      <errorWord>（</errorWord>
      <group>L1_Punc</group>
      <groupName>标点问题</groupName>
      <ability>L2_Punc</ability>
      <abilityName>标点符号检查</abilityName>
      <candidateList/>
      <explain>同一形式括号套用。</explain>
      <paraID>16D9CC09</paraID>
      <start>87</start>
      <end>88</end>
      <status>ignored</status>
      <modifiedWord/>
      <trackRevisions>false</trackRevisions>
    </reviewItem>
    <reviewItem>
      <errorID>f07749b0-4aec-4b57-b2fe-e02b7b3ef667</errorID>
      <errorWord>）</errorWord>
      <group>L1_Punc</group>
      <groupName>标点问题</groupName>
      <ability>L2_Punc</ability>
      <abilityName>标点符号检查</abilityName>
      <candidateList/>
      <explain>同一形式括号套用。</explain>
      <paraID>16D9CC09</paraID>
      <start>91</start>
      <end>92</end>
      <status>ignored</status>
      <modifiedWord/>
      <trackRevisions>false</trackRevisions>
    </reviewItem>
    <reviewItem>
      <errorID>8d26e695-abfa-46e8-a947-a6dd942ff65f</errorID>
      <errorWord>:</errorWord>
      <group>L1_Format</group>
      <groupName>格式问题</groupName>
      <ability>L2_HalfPunc</ability>
      <abilityName>全半角检查</abilityName>
      <candidateList>
        <item>：</item>
      </candidateList>
      <explain>文本全半角错误。</explain>
      <paraID> 9214ED3</paraID>
      <start>4</start>
      <end>5</end>
      <status>modified</status>
      <modifiedWord>：</modifiedWord>
      <trackRevisions>false</trackRevisions>
    </reviewItem>
    <reviewItem>
      <errorID>f21b257d-f307-4b6d-874b-1c6ec2450bb3</errorID>
      <errorWord>:</errorWord>
      <group>L1_Format</group>
      <groupName>格式问题</groupName>
      <ability>L2_HalfPunc</ability>
      <abilityName>全半角检查</abilityName>
      <candidateList>
        <item>：</item>
      </candidateList>
      <explain>文本全半角错误。</explain>
      <paraID>3B60E6F8</paraID>
      <start>4</start>
      <end>5</end>
      <status>modified</status>
      <modifiedWord>：</modifiedWord>
      <trackRevisions>false</trackRevisions>
    </reviewItem>
    <reviewItem>
      <errorID>86fd07cd-fe88-485a-b8af-5ab92404e597</errorID>
      <errorWord>:</errorWord>
      <group>L1_Format</group>
      <groupName>格式问题</groupName>
      <ability>L2_HalfPunc</ability>
      <abilityName>全半角检查</abilityName>
      <candidateList>
        <item>：</item>
      </candidateList>
      <explain>文本全半角错误。</explain>
      <paraID>12303CD0</paraID>
      <start>4</start>
      <end>5</end>
      <status>modified</status>
      <modifiedWord>：</modifiedWord>
      <trackRevisions>false</trackRevisions>
    </reviewItem>
    <reviewItem>
      <errorID>eb9f842d-2c5e-4f6c-b0c6-aadc2a8357fb</errorID>
      <errorWord>:</errorWord>
      <group>L1_Format</group>
      <groupName>格式问题</groupName>
      <ability>L2_HalfPunc</ability>
      <abilityName>全半角检查</abilityName>
      <candidateList>
        <item>：</item>
      </candidateList>
      <explain>文本全半角错误。</explain>
      <paraID>50419D32</paraID>
      <start>2</start>
      <end>3</end>
      <status>modified</status>
      <modifiedWord>：</modifiedWord>
      <trackRevisions>false</trackRevisions>
    </reviewItem>
    <reviewItem>
      <errorID>d550419b-4af6-4dec-aad6-bf63f9f949fd</errorID>
      <errorWord>:以</errorWord>
      <group>L1_Word</group>
      <groupName>字词问题</groupName>
      <ability>L2_Typo</ability>
      <abilityName>字词错误</abilityName>
      <candidateList>
        <item>:</item>
      </candidateList>
      <explain/>
      <paraID>3B0C3242</paraID>
      <start>6</start>
      <end>7</end>
      <status>modified</status>
      <modifiedWord>:</modifiedWord>
      <trackRevisions>false</trackRevisions>
    </reviewItem>
    <reviewItem>
      <errorID>6241e116-01d6-42e4-872c-a644ba15c13f</errorID>
      <errorWord>:</errorWord>
      <group>L1_Format</group>
      <groupName>格式问题</groupName>
      <ability>L2_HalfPunc</ability>
      <abilityName>全半角检查</abilityName>
      <candidateList>
        <item>：</item>
      </candidateList>
      <explain>文本全半角错误。</explain>
      <paraID>30283C6C</paraID>
      <start>2</start>
      <end>3</end>
      <status>modified</status>
      <modifiedWord>：</modifiedWord>
      <trackRevisions>false</trackRevisions>
    </reviewItem>
    <reviewItem>
      <errorID>2a9c0dc2-2040-41a1-9993-ce2a1188eea7</errorID>
      <errorWord>,</errorWord>
      <group>L1_Format</group>
      <groupName>格式问题</groupName>
      <ability>L2_HalfPunc</ability>
      <abilityName>全半角检查</abilityName>
      <candidateList>
        <item>，</item>
      </candidateList>
      <explain>文本全半角错误。</explain>
      <paraID>30283C6C</paraID>
      <start>14</start>
      <end>15</end>
      <status>modified</status>
      <modifiedWord>，</modifiedWord>
      <trackRevisions>false</trackRevisions>
    </reviewItem>
    <reviewItem>
      <errorID>cff7975a-ce2c-4a1c-b7c9-5d602634bae7</errorID>
      <errorWord>,</errorWord>
      <group>L1_Format</group>
      <groupName>格式问题</groupName>
      <ability>L2_HalfPunc</ability>
      <abilityName>全半角检查</abilityName>
      <candidateList>
        <item>，</item>
      </candidateList>
      <explain>文本全半角错误。</explain>
      <paraID>30283C6C</paraID>
      <start>37</start>
      <end>38</end>
      <status>modified</status>
      <modifiedWord>，</modifiedWord>
      <trackRevisions>false</trackRevisions>
    </reviewItem>
    <reviewItem>
      <errorID>1df0231f-04e5-4af8-9f4b-53832b70eed0</errorID>
      <errorWord>:</errorWord>
      <group>L1_Format</group>
      <groupName>格式问题</groupName>
      <ability>L2_HalfPunc</ability>
      <abilityName>全半角检查</abilityName>
      <candidateList>
        <item>：</item>
      </candidateList>
      <explain>文本全半角错误。</explain>
      <paraID>1C989C44</paraID>
      <start>2</start>
      <end>3</end>
      <status>modified</status>
      <modifiedWord>：</modifiedWord>
      <trackRevisions>false</trackRevisions>
    </reviewItem>
    <reviewItem>
      <errorID>3d254dba-d1e3-4f56-80f3-47fdcd7e53b1</errorID>
      <errorWord>:</errorWord>
      <group>L1_Format</group>
      <groupName>格式问题</groupName>
      <ability>L2_HalfPunc</ability>
      <abilityName>全半角检查</abilityName>
      <candidateList>
        <item>：</item>
      </candidateList>
      <explain>文本全半角错误。</explain>
      <paraID>77D4A33E</paraID>
      <start>2</start>
      <end>3</end>
      <status>modified</status>
      <modifiedWord>：</modifiedWord>
      <trackRevisions>false</trackRevisions>
    </reviewItem>
    <reviewItem>
      <errorID>d004295b-85f5-4329-bdb1-153147deea78</errorID>
      <errorWord>:</errorWord>
      <group>L1_Format</group>
      <groupName>格式问题</groupName>
      <ability>L2_HalfPunc</ability>
      <abilityName>全半角检查</abilityName>
      <candidateList>
        <item>：</item>
      </candidateList>
      <explain>文本全半角错误。</explain>
      <paraID>7A4F0F82</paraID>
      <start>2</start>
      <end>3</end>
      <status>modified</status>
      <modifiedWord>：</modifiedWord>
      <trackRevisions>false</trackRevisions>
    </reviewItem>
    <reviewItem>
      <errorID>0dbbc69d-1912-41e6-a0f2-2fb9388a3718</errorID>
      <errorWord>,</errorWord>
      <group>L1_Format</group>
      <groupName>格式问题</groupName>
      <ability>L2_HalfPunc</ability>
      <abilityName>全半角检查</abilityName>
      <candidateList>
        <item>，</item>
      </candidateList>
      <explain>文本全半角错误。</explain>
      <paraID>7A4F0F82</paraID>
      <start>15</start>
      <end>16</end>
      <status>modified</status>
      <modifiedWord>，</modifiedWord>
      <trackRevisions>false</trackRevisions>
    </reviewItem>
    <reviewItem>
      <errorID>4a387904-320e-4b43-8372-6e1100fc48ff</errorID>
      <errorWord>:</errorWord>
      <group>L1_Format</group>
      <groupName>格式问题</groupName>
      <ability>L2_HalfPunc</ability>
      <abilityName>全半角检查</abilityName>
      <candidateList>
        <item>：</item>
      </candidateList>
      <explain>文本全半角错误。</explain>
      <paraID> 92E4522</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7cc4d-7140-4de8-89c7-091d02229ab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4797</Words>
  <Characters>5409</Characters>
  <Lines>0</Lines>
  <Paragraphs>0</Paragraphs>
  <TotalTime>3</TotalTime>
  <ScaleCrop>false</ScaleCrop>
  <LinksUpToDate>false</LinksUpToDate>
  <CharactersWithSpaces>5438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2025-12-30T01:58:00Z</dcterms:created>
  <dc:creator>香香</dc:creator>
  <cp:lastModifiedBy>Tangxiaoyi</cp:lastModifiedBy>
  <cp:lastPrinted>2026-01-23T07:23:00Z</cp:lastPrinted>
  <dcterms:modified xsi:type="dcterms:W3CDTF">2026-01-23T08:51:36Z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553D8BA5381C423D88FDBE9F6A59D0E9_13</vt:lpwstr>
  </property>
  <property fmtid="{D5CDD505-2E9C-101B-9397-08002B2CF9AE}" pid="4" name="KSOTemplateDocerSaveRecord">
    <vt:lpwstr>eyJoZGlkIjoiNzJiM2ZjN2Q0N2Q2MjI2N2UwOGRhZTk4MzUyZTA0MzMiLCJ1c2VySWQiOiIyMDIzOTI4MjgifQ==</vt:lpwstr>
  </property>
</Properties>
</file>