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0708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530E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3BFE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E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乡村学校少年宫运转补助</w:t>
            </w:r>
          </w:p>
        </w:tc>
      </w:tr>
      <w:tr w14:paraId="25FD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0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渠县三汇镇第二小学</w:t>
            </w:r>
          </w:p>
        </w:tc>
      </w:tr>
      <w:tr w14:paraId="115B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4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一次性项目</w:t>
            </w:r>
          </w:p>
        </w:tc>
      </w:tr>
      <w:tr w14:paraId="70D0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2B83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2122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5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1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bdr w:val="none" w:color="auto" w:sz="0" w:space="0"/>
                <w:shd w:val="clear" w:color="auto" w:fill="auto"/>
              </w:rPr>
              <w:t>川财教〔2023〕0128号</w:t>
            </w:r>
          </w:p>
        </w:tc>
      </w:tr>
      <w:tr w14:paraId="5156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2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5AB9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7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2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2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9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保障乡村学校少年宫运转，促进宣传文化事业发展</w:t>
            </w:r>
          </w:p>
        </w:tc>
      </w:tr>
      <w:tr w14:paraId="7309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A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F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A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0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F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2024年度</w:t>
            </w:r>
          </w:p>
        </w:tc>
      </w:tr>
      <w:tr w14:paraId="11AF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440D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1万元</w:t>
            </w:r>
          </w:p>
        </w:tc>
      </w:tr>
      <w:tr w14:paraId="4280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0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1万元</w:t>
            </w:r>
          </w:p>
        </w:tc>
      </w:tr>
      <w:tr w14:paraId="23C7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2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E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2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7DB4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保障乡村学校少年宫运转，促进宣传文化事业发展，加快发展地方教育事业。</w:t>
            </w:r>
          </w:p>
        </w:tc>
      </w:tr>
      <w:tr w14:paraId="57E5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4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7462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D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受益学校数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1所</w:t>
            </w:r>
          </w:p>
        </w:tc>
      </w:tr>
      <w:tr w14:paraId="5878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84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资金及时完成率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 w14:paraId="10C4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B2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资金拨付时间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</w:tr>
      <w:tr w14:paraId="1576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A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丰富学生课余文化生活，提升学生综合素质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高中低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64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</w:t>
            </w:r>
          </w:p>
        </w:tc>
      </w:tr>
      <w:tr w14:paraId="5512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C2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6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促进教育事业发展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高中低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64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</w:t>
            </w:r>
          </w:p>
        </w:tc>
      </w:tr>
      <w:tr w14:paraId="1D81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E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家长、学校、社会对学生满意度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 w14:paraId="1CC7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2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乡村少年宫运转补助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10000元</w:t>
            </w:r>
          </w:p>
        </w:tc>
      </w:tr>
    </w:tbl>
    <w:p w14:paraId="7892E30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8" w:lineRule="exact"/>
        <w:ind w:left="0" w:leftChars="0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p w14:paraId="69653A76"/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-font-family-code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712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FEE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FEE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56C7"/>
    <w:rsid w:val="00480900"/>
    <w:rsid w:val="075A56C7"/>
    <w:rsid w:val="761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488</Characters>
  <Lines>0</Lines>
  <Paragraphs>0</Paragraphs>
  <TotalTime>17</TotalTime>
  <ScaleCrop>false</ScaleCrop>
  <LinksUpToDate>false</LinksUpToDate>
  <CharactersWithSpaces>509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2025-07-17T02:10:00Z</dcterms:created>
  <dc:creator>贾啦啦。</dc:creator>
  <cp:lastModifiedBy>-知足。</cp:lastModifiedBy>
  <dcterms:modified xsi:type="dcterms:W3CDTF">2025-12-02T08:08:58Z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78F82F81883D4CDC8F623AD4BE71DC1E_11</vt:lpwstr>
  </property>
  <property fmtid="{D5CDD505-2E9C-101B-9397-08002B2CF9AE}" pid="4" name="KSOTemplateDocerSaveRecord">
    <vt:lpwstr>eyJoZGlkIjoiMDljYzgxZGViOTQzYjQ1MWQ5OThjZGJkMDQzYWQ5NzAiLCJ1c2VySWQiOiI4NTg5MDkzNDEifQ==</vt:lpwstr>
  </property>
</Properties>
</file>