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BB3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  <w:t>附件1</w:t>
      </w:r>
    </w:p>
    <w:p w14:paraId="59D71C65">
      <w:pPr>
        <w:spacing w:after="0" w:line="55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2025年度渠县城镇开发边界局部优化工作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要求</w:t>
      </w:r>
    </w:p>
    <w:tbl>
      <w:tblPr>
        <w:tblStyle w:val="8"/>
        <w:tblW w:w="590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669"/>
        <w:gridCol w:w="7474"/>
        <w:gridCol w:w="758"/>
      </w:tblGrid>
      <w:tr w14:paraId="5AAAA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6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56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EA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B6A9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5269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1.城镇开发边界优化调整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90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基础资料收集、数据套合、分析</w:t>
            </w:r>
          </w:p>
        </w:tc>
        <w:tc>
          <w:tcPr>
            <w:tcW w:w="3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6D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收集部备案城镇开发边界成果、收集已批复乡镇片区规划成果、收集已批复中心城区规划方案、开发边界划定情况、变更调查成果、已征地数据、批文撤销成果、卫片执法成果、拟用地范围线等。分析全县可用新增规模空间，全县城镇开发边界执行情况。</w:t>
            </w:r>
          </w:p>
        </w:tc>
        <w:tc>
          <w:tcPr>
            <w:tcW w:w="354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C295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4018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177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C1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调入调出地块分析论证</w:t>
            </w:r>
          </w:p>
        </w:tc>
        <w:tc>
          <w:tcPr>
            <w:tcW w:w="3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BB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根据基础资料，分析调入地块拟用地规模、新增规模、占耕地规模，调入用途、调整理由。根据可用新增空间，分析拟调出地块情况。分析局部优化方案对中心城区、各乡镇片区城镇开发边界规模、扩展倍数的影响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锁定调入地块21个，调出地块21个，面积35.1482公顷。</w:t>
            </w:r>
          </w:p>
        </w:tc>
        <w:tc>
          <w:tcPr>
            <w:tcW w:w="354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D5C3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7DBF0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8AF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87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外业踏勘</w:t>
            </w:r>
          </w:p>
        </w:tc>
        <w:tc>
          <w:tcPr>
            <w:tcW w:w="3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6F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制作工作底图，对位于岩峰镇、天星街道、三汇镇等9个镇的21个调出地块和位于李渡镇、渠南街道、合力镇等6个镇的21个调入地块开展外业踏勘，核实地块现状是否已建设，是否涉及违法用地。</w:t>
            </w:r>
          </w:p>
        </w:tc>
        <w:tc>
          <w:tcPr>
            <w:tcW w:w="35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631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19483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96E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98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开发边界优化报告编制</w:t>
            </w:r>
          </w:p>
        </w:tc>
        <w:tc>
          <w:tcPr>
            <w:tcW w:w="3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FE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从基本情况、政策依据以及优化调整的必要性、合理性、可行性等方面编制开发边界优化报告。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征求各部门、乡镇意见，形成初步方案。初步方案征求意见，专家过会审查，并进行公示。</w:t>
            </w:r>
          </w:p>
        </w:tc>
        <w:tc>
          <w:tcPr>
            <w:tcW w:w="35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19C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1981E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05E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77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数据库编制</w:t>
            </w:r>
          </w:p>
        </w:tc>
        <w:tc>
          <w:tcPr>
            <w:tcW w:w="3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5C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根据调入调出地块，编制局部优化方案数据库。</w:t>
            </w:r>
          </w:p>
        </w:tc>
        <w:tc>
          <w:tcPr>
            <w:tcW w:w="35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E41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5A4E0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C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26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上报审查</w:t>
            </w:r>
          </w:p>
        </w:tc>
        <w:tc>
          <w:tcPr>
            <w:tcW w:w="3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F4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成果资料打印、方案上报省、市自然资源主管部门审查。</w:t>
            </w:r>
          </w:p>
        </w:tc>
        <w:tc>
          <w:tcPr>
            <w:tcW w:w="35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CAB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3CA3B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0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2.县级国土空间总体规划调整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BD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基础资料分析</w:t>
            </w:r>
          </w:p>
        </w:tc>
        <w:tc>
          <w:tcPr>
            <w:tcW w:w="3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F4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分析开发边界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局部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优化调整对中心城区范围、中心城区用地布局、中心城区用地结构的影响。</w:t>
            </w:r>
          </w:p>
        </w:tc>
        <w:tc>
          <w:tcPr>
            <w:tcW w:w="35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7FB4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1715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A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09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规划调整方案编制</w:t>
            </w:r>
          </w:p>
        </w:tc>
        <w:tc>
          <w:tcPr>
            <w:tcW w:w="3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A4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根据开发边界局部优化方案，调整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县级国土空间总体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规划布局、用地结构，修改规划文本、图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。成果方案征求各部门、乡镇意见。</w:t>
            </w:r>
          </w:p>
        </w:tc>
        <w:tc>
          <w:tcPr>
            <w:tcW w:w="35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9FF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6366C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1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DB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修改中心城区数据库</w:t>
            </w:r>
          </w:p>
        </w:tc>
        <w:tc>
          <w:tcPr>
            <w:tcW w:w="3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C1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根据规划调整方案，更新调整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县级国土空间总体规划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数据库成果。</w:t>
            </w:r>
          </w:p>
        </w:tc>
        <w:tc>
          <w:tcPr>
            <w:tcW w:w="35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BC1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16EEF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C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BE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上报审查</w:t>
            </w:r>
          </w:p>
        </w:tc>
        <w:tc>
          <w:tcPr>
            <w:tcW w:w="3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F6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调整方案成果打印、上报省、市自然资源主管部门审查。</w:t>
            </w:r>
          </w:p>
        </w:tc>
        <w:tc>
          <w:tcPr>
            <w:tcW w:w="35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0A9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0F2C6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2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3.乡镇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片区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总体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规划调整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77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基础资料分析</w:t>
            </w:r>
          </w:p>
        </w:tc>
        <w:tc>
          <w:tcPr>
            <w:tcW w:w="3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7F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分析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4个乡镇级片区13个乡镇的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开发边界优化调整对乡镇片区城镇建设规模、开发边界内用地布局、城镇建设用地结构的影响。</w:t>
            </w:r>
          </w:p>
        </w:tc>
        <w:tc>
          <w:tcPr>
            <w:tcW w:w="35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329F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E8A8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5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23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规划调整方案编制</w:t>
            </w:r>
          </w:p>
        </w:tc>
        <w:tc>
          <w:tcPr>
            <w:tcW w:w="3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39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根据开发边界局部优化方案，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对开发边界优化调整涉及的4个乡镇级片区13个乡镇的原片区规划成果进行修改更新，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包括规划文本、图集。成果方案征求各部门、乡镇意见。</w:t>
            </w:r>
          </w:p>
        </w:tc>
        <w:tc>
          <w:tcPr>
            <w:tcW w:w="35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4DF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6CA4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C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F5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修改乡镇片区数据库</w:t>
            </w:r>
          </w:p>
        </w:tc>
        <w:tc>
          <w:tcPr>
            <w:tcW w:w="3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0B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根据规划调整方案，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对开发边界优化调整涉及的4个乡镇级片区13个乡镇的数据库进行修改更新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35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BD5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CBAB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9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13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上报审查</w:t>
            </w:r>
          </w:p>
        </w:tc>
        <w:tc>
          <w:tcPr>
            <w:tcW w:w="3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15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调整方案成果打印、上市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自然资源主管部门审查。</w:t>
            </w:r>
          </w:p>
        </w:tc>
        <w:tc>
          <w:tcPr>
            <w:tcW w:w="35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FE0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706D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</w:pPr>
    </w:p>
    <w:p w14:paraId="2825CC7F">
      <w:pPr>
        <w:spacing w:after="0" w:line="550" w:lineRule="exact"/>
        <w:jc w:val="left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17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方正黑体_GBK"/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716"/>
    <w:rsid w:val="00024F92"/>
    <w:rsid w:val="00044FF7"/>
    <w:rsid w:val="000739F0"/>
    <w:rsid w:val="00130614"/>
    <w:rsid w:val="001315D1"/>
    <w:rsid w:val="001D717F"/>
    <w:rsid w:val="001E7851"/>
    <w:rsid w:val="0022047D"/>
    <w:rsid w:val="00224A97"/>
    <w:rsid w:val="002973EA"/>
    <w:rsid w:val="002A118F"/>
    <w:rsid w:val="002A33A1"/>
    <w:rsid w:val="002E4AAC"/>
    <w:rsid w:val="002F4586"/>
    <w:rsid w:val="00360AD9"/>
    <w:rsid w:val="003B03DF"/>
    <w:rsid w:val="00402D1D"/>
    <w:rsid w:val="004562D7"/>
    <w:rsid w:val="004C149C"/>
    <w:rsid w:val="004D04F8"/>
    <w:rsid w:val="00560203"/>
    <w:rsid w:val="005612A4"/>
    <w:rsid w:val="005865D3"/>
    <w:rsid w:val="00601173"/>
    <w:rsid w:val="00601DDC"/>
    <w:rsid w:val="00606C9F"/>
    <w:rsid w:val="00635DBE"/>
    <w:rsid w:val="00644840"/>
    <w:rsid w:val="00647943"/>
    <w:rsid w:val="006503C2"/>
    <w:rsid w:val="006F67D1"/>
    <w:rsid w:val="00704FD9"/>
    <w:rsid w:val="00745179"/>
    <w:rsid w:val="00783439"/>
    <w:rsid w:val="007B3F4E"/>
    <w:rsid w:val="007C29A5"/>
    <w:rsid w:val="00856C87"/>
    <w:rsid w:val="00880B02"/>
    <w:rsid w:val="00897D59"/>
    <w:rsid w:val="009203C5"/>
    <w:rsid w:val="00930131"/>
    <w:rsid w:val="00956EB4"/>
    <w:rsid w:val="00A90DB8"/>
    <w:rsid w:val="00AA2324"/>
    <w:rsid w:val="00AD3CED"/>
    <w:rsid w:val="00B00409"/>
    <w:rsid w:val="00B12971"/>
    <w:rsid w:val="00B3041E"/>
    <w:rsid w:val="00B364AF"/>
    <w:rsid w:val="00B4503D"/>
    <w:rsid w:val="00B605ED"/>
    <w:rsid w:val="00BD7716"/>
    <w:rsid w:val="00BE4C9A"/>
    <w:rsid w:val="00C14A38"/>
    <w:rsid w:val="00C36A72"/>
    <w:rsid w:val="00C42BE3"/>
    <w:rsid w:val="00C52941"/>
    <w:rsid w:val="00D376FA"/>
    <w:rsid w:val="00D4059D"/>
    <w:rsid w:val="00D52C42"/>
    <w:rsid w:val="00D90081"/>
    <w:rsid w:val="00DB356E"/>
    <w:rsid w:val="00DB7512"/>
    <w:rsid w:val="00DF52D7"/>
    <w:rsid w:val="00E146C3"/>
    <w:rsid w:val="00E14ABB"/>
    <w:rsid w:val="00E44759"/>
    <w:rsid w:val="00E61980"/>
    <w:rsid w:val="00EE1466"/>
    <w:rsid w:val="00F260B1"/>
    <w:rsid w:val="00F344EF"/>
    <w:rsid w:val="00F61EE9"/>
    <w:rsid w:val="00F6257F"/>
    <w:rsid w:val="01941A94"/>
    <w:rsid w:val="054D3EE1"/>
    <w:rsid w:val="07212C01"/>
    <w:rsid w:val="180B19D7"/>
    <w:rsid w:val="197F4ACE"/>
    <w:rsid w:val="1D442926"/>
    <w:rsid w:val="25C310F3"/>
    <w:rsid w:val="331C6800"/>
    <w:rsid w:val="33E05D8F"/>
    <w:rsid w:val="355C0E34"/>
    <w:rsid w:val="37FE15C5"/>
    <w:rsid w:val="58683EF2"/>
    <w:rsid w:val="64F668C0"/>
    <w:rsid w:val="689B6EBF"/>
    <w:rsid w:val="72A07145"/>
    <w:rsid w:val="76F1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ordWrap w:val="0"/>
      <w:spacing w:after="120"/>
    </w:pPr>
    <w:rPr>
      <w:rFonts w:ascii="宋体" w:hAnsi="宋体"/>
      <w:sz w:val="28"/>
      <w:szCs w:val="28"/>
    </w:rPr>
  </w:style>
  <w:style w:type="paragraph" w:styleId="3">
    <w:name w:val="Date"/>
    <w:basedOn w:val="1"/>
    <w:next w:val="1"/>
    <w:link w:val="15"/>
    <w:uiPriority w:val="0"/>
    <w:pPr>
      <w:ind w:left="100" w:leftChars="25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2"/>
    <w:qFormat/>
    <w:uiPriority w:val="0"/>
    <w:pPr>
      <w:wordWrap/>
      <w:ind w:firstLine="420" w:firstLineChars="100"/>
    </w:pPr>
    <w:rPr>
      <w:rFonts w:ascii="Calibri" w:hAnsi="Calibri"/>
      <w:sz w:val="21"/>
      <w:szCs w:val="24"/>
    </w:rPr>
  </w:style>
  <w:style w:type="character" w:customStyle="1" w:styleId="10">
    <w:name w:val="NormalCharacter"/>
    <w:link w:val="11"/>
    <w:qFormat/>
    <w:uiPriority w:val="0"/>
    <w:rPr>
      <w:rFonts w:ascii="宋体" w:hAnsi="宋体" w:eastAsia="楷体_GB2312"/>
      <w:kern w:val="0"/>
      <w:sz w:val="32"/>
      <w:szCs w:val="28"/>
    </w:rPr>
  </w:style>
  <w:style w:type="paragraph" w:customStyle="1" w:styleId="11">
    <w:name w:val="UserStyle_1"/>
    <w:basedOn w:val="1"/>
    <w:link w:val="10"/>
    <w:qFormat/>
    <w:uiPriority w:val="0"/>
    <w:pPr>
      <w:widowControl/>
      <w:spacing w:line="240" w:lineRule="atLeast"/>
      <w:ind w:firstLine="200" w:firstLineChars="200"/>
    </w:pPr>
    <w:rPr>
      <w:rFonts w:ascii="宋体" w:hAnsi="宋体" w:eastAsia="楷体_GB2312"/>
      <w:kern w:val="0"/>
      <w:sz w:val="32"/>
      <w:szCs w:val="28"/>
    </w:rPr>
  </w:style>
  <w:style w:type="character" w:customStyle="1" w:styleId="12">
    <w:name w:val="页眉 字符"/>
    <w:basedOn w:val="9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批注框文本 字符"/>
    <w:basedOn w:val="9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日期 字符"/>
    <w:basedOn w:val="9"/>
    <w:link w:val="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960</Words>
  <Characters>979</Characters>
  <Lines>3</Lines>
  <Paragraphs>1</Paragraphs>
  <TotalTime>8</TotalTime>
  <ScaleCrop>false</ScaleCrop>
  <LinksUpToDate>false</LinksUpToDate>
  <CharactersWithSpaces>982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2022-03-31T03:28:00Z</dcterms:created>
  <dc:creator>Administrator</dc:creator>
  <cp:lastModifiedBy>垆边月</cp:lastModifiedBy>
  <cp:lastPrinted>2025-12-24T03:29:00Z</cp:lastPrinted>
  <dcterms:modified xsi:type="dcterms:W3CDTF">2025-12-24T08:19:10Z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CB72BF2E4F5B45AAACE54ED38201F101_13</vt:lpwstr>
  </property>
  <property fmtid="{D5CDD505-2E9C-101B-9397-08002B2CF9AE}" pid="4" name="KSOTemplateDocerSaveRecord">
    <vt:lpwstr>eyJoZGlkIjoiMTVjZTEzNTVhNzllOWVkMzI2YTc2NjBiYTNjZjE3MzgiLCJ1c2VySWQiOiI1NzE3MDU2MDYifQ==</vt:lpwstr>
  </property>
</Properties>
</file>