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267CA">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outlineLvl w:val="0"/>
        <w:rPr>
          <w:rFonts w:hint="default" w:ascii="方正小标宋_GBK" w:hAnsi="方正小标宋_GBK" w:eastAsia="方正小标宋_GBK" w:cs="方正小标宋_GBK"/>
          <w:b w:val="0"/>
          <w:bCs w:val="0"/>
          <w:color w:val="auto"/>
          <w:spacing w:val="0"/>
          <w:w w:val="100"/>
          <w:sz w:val="44"/>
          <w:szCs w:val="44"/>
          <w:highlight w:val="none"/>
          <w:lang w:eastAsia="zh-CN"/>
        </w:rPr>
      </w:pPr>
      <w:bookmarkStart w:id="0" w:name="_Toc15396614"/>
      <w:bookmarkStart w:id="1" w:name="_Toc15377226"/>
      <w:r>
        <w:rPr>
          <w:rFonts w:hint="default" w:ascii="方正小标宋_GBK" w:hAnsi="方正小标宋_GBK" w:eastAsia="方正小标宋_GBK" w:cs="方正小标宋_GBK"/>
          <w:b w:val="0"/>
          <w:bCs w:val="0"/>
          <w:color w:val="auto"/>
          <w:spacing w:val="0"/>
          <w:w w:val="100"/>
          <w:sz w:val="44"/>
          <w:szCs w:val="44"/>
          <w:highlight w:val="none"/>
        </w:rPr>
        <w:t>第四部分</w:t>
      </w:r>
      <w:r>
        <w:rPr>
          <w:rFonts w:hint="default" w:ascii="方正小标宋_GBK" w:hAnsi="方正小标宋_GBK" w:eastAsia="方正小标宋_GBK" w:cs="方正小标宋_GBK"/>
          <w:b w:val="0"/>
          <w:bCs w:val="0"/>
          <w:color w:val="auto"/>
          <w:spacing w:val="0"/>
          <w:w w:val="100"/>
          <w:sz w:val="44"/>
          <w:szCs w:val="44"/>
          <w:highlight w:val="none"/>
          <w:lang w:val="en-US" w:eastAsia="zh-CN"/>
        </w:rPr>
        <w:t xml:space="preserve"> </w:t>
      </w:r>
      <w:r>
        <w:rPr>
          <w:rFonts w:hint="default" w:ascii="方正小标宋_GBK" w:hAnsi="方正小标宋_GBK" w:eastAsia="方正小标宋_GBK" w:cs="方正小标宋_GBK"/>
          <w:b w:val="0"/>
          <w:bCs w:val="0"/>
          <w:color w:val="auto"/>
          <w:spacing w:val="0"/>
          <w:w w:val="100"/>
          <w:sz w:val="44"/>
          <w:szCs w:val="44"/>
          <w:highlight w:val="none"/>
        </w:rPr>
        <w:t xml:space="preserve"> 附件</w:t>
      </w:r>
      <w:bookmarkEnd w:id="0"/>
    </w:p>
    <w:p w14:paraId="0FA4258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0"/>
        <w:rPr>
          <w:rFonts w:hint="default" w:ascii="Times New Roman" w:hAnsi="Times New Roman" w:eastAsia="方正黑体_GBK" w:cs="Times New Roman"/>
          <w:color w:val="auto"/>
          <w:spacing w:val="0"/>
          <w:w w:val="100"/>
          <w:sz w:val="32"/>
          <w:szCs w:val="32"/>
          <w:highlight w:val="none"/>
        </w:rPr>
      </w:pPr>
    </w:p>
    <w:p w14:paraId="272DFAEE">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outlineLvl w:val="0"/>
        <w:rPr>
          <w:rFonts w:hint="default" w:ascii="Times New Roman" w:hAnsi="Times New Roman" w:eastAsia="方正黑体_GBK" w:cs="Times New Roman"/>
          <w:color w:val="auto"/>
          <w:spacing w:val="0"/>
          <w:w w:val="100"/>
          <w:sz w:val="44"/>
          <w:szCs w:val="44"/>
          <w:highlight w:val="none"/>
          <w:lang w:val="en-US" w:eastAsia="zh-CN"/>
        </w:rPr>
      </w:pPr>
      <w:r>
        <w:rPr>
          <w:rFonts w:hint="default" w:ascii="Times New Roman" w:hAnsi="Times New Roman" w:eastAsia="方正黑体_GBK" w:cs="Times New Roman"/>
          <w:color w:val="auto"/>
          <w:spacing w:val="0"/>
          <w:w w:val="100"/>
          <w:sz w:val="32"/>
          <w:szCs w:val="32"/>
          <w:highlight w:val="none"/>
        </w:rPr>
        <w:t>附件</w:t>
      </w:r>
      <w:r>
        <w:rPr>
          <w:rFonts w:hint="default" w:ascii="Times New Roman" w:hAnsi="Times New Roman" w:eastAsia="方正黑体_GBK" w:cs="Times New Roman"/>
          <w:color w:val="auto"/>
          <w:spacing w:val="0"/>
          <w:w w:val="100"/>
          <w:sz w:val="32"/>
          <w:szCs w:val="32"/>
          <w:highlight w:val="none"/>
          <w:lang w:val="en-US" w:eastAsia="zh-CN"/>
        </w:rPr>
        <w:t>1</w:t>
      </w:r>
    </w:p>
    <w:p w14:paraId="6A87AC22">
      <w:pPr>
        <w:keepNext w:val="0"/>
        <w:keepLines w:val="0"/>
        <w:pageBreakBefore w:val="0"/>
        <w:widowControl/>
        <w:kinsoku/>
        <w:wordWrap/>
        <w:overflowPunct/>
        <w:topLinePunct w:val="0"/>
        <w:autoSpaceDE/>
        <w:autoSpaceDN/>
        <w:bidi w:val="0"/>
        <w:adjustRightInd/>
        <w:snapToGrid/>
        <w:spacing w:line="578" w:lineRule="exact"/>
        <w:ind w:firstLine="880" w:firstLineChars="200"/>
        <w:contextualSpacing/>
        <w:jc w:val="both"/>
        <w:textAlignment w:val="auto"/>
        <w:outlineLvl w:val="9"/>
        <w:rPr>
          <w:rFonts w:hint="default" w:ascii="Times New Roman" w:hAnsi="Times New Roman" w:eastAsia="方正小标宋简体" w:cs="Times New Roman"/>
          <w:b w:val="0"/>
          <w:bCs/>
          <w:spacing w:val="0"/>
          <w:w w:val="100"/>
          <w:sz w:val="44"/>
          <w:szCs w:val="44"/>
          <w:highlight w:val="none"/>
          <w:shd w:val="clear" w:color="auto" w:fill="FFFFFF"/>
        </w:rPr>
      </w:pPr>
    </w:p>
    <w:p w14:paraId="3C154A75">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jc w:val="center"/>
        <w:textAlignment w:val="auto"/>
        <w:outlineLvl w:val="9"/>
        <w:rPr>
          <w:rFonts w:hint="eastAsia" w:ascii="方正小标宋_GBK" w:hAnsi="方正小标宋_GBK" w:eastAsia="方正小标宋_GBK" w:cs="方正小标宋_GBK"/>
          <w:b w:val="0"/>
          <w:bCs w:val="0"/>
          <w:spacing w:val="0"/>
          <w:w w:val="100"/>
          <w:kern w:val="2"/>
          <w:sz w:val="44"/>
          <w:szCs w:val="44"/>
          <w:u w:val="none"/>
          <w:lang w:val="zh-CN" w:eastAsia="zh-CN" w:bidi="ar"/>
        </w:rPr>
      </w:pPr>
      <w:r>
        <w:rPr>
          <w:rFonts w:hint="eastAsia" w:ascii="方正小标宋_GBK" w:hAnsi="方正小标宋_GBK" w:eastAsia="方正小标宋_GBK" w:cs="方正小标宋_GBK"/>
          <w:b w:val="0"/>
          <w:bCs w:val="0"/>
          <w:spacing w:val="0"/>
          <w:w w:val="100"/>
          <w:kern w:val="2"/>
          <w:sz w:val="44"/>
          <w:szCs w:val="44"/>
          <w:u w:val="none"/>
          <w:lang w:val="zh-CN" w:eastAsia="zh-CN" w:bidi="ar"/>
        </w:rPr>
        <w:t>渠县巨光乡人民政府</w:t>
      </w:r>
    </w:p>
    <w:p w14:paraId="197F66F3">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jc w:val="center"/>
        <w:textAlignment w:val="auto"/>
        <w:outlineLvl w:val="9"/>
        <w:rPr>
          <w:rFonts w:hint="eastAsia" w:ascii="方正小标宋_GBK" w:hAnsi="方正小标宋_GBK" w:eastAsia="方正小标宋_GBK" w:cs="方正小标宋_GBK"/>
          <w:b w:val="0"/>
          <w:bCs w:val="0"/>
          <w:spacing w:val="0"/>
          <w:w w:val="100"/>
          <w:kern w:val="2"/>
          <w:sz w:val="44"/>
          <w:szCs w:val="44"/>
          <w:u w:val="none"/>
          <w:lang w:val="zh-CN" w:eastAsia="zh-CN" w:bidi="ar"/>
        </w:rPr>
      </w:pPr>
      <w:r>
        <w:rPr>
          <w:rFonts w:hint="eastAsia" w:ascii="方正小标宋_GBK" w:hAnsi="方正小标宋_GBK" w:eastAsia="方正小标宋_GBK" w:cs="方正小标宋_GBK"/>
          <w:b w:val="0"/>
          <w:bCs w:val="0"/>
          <w:spacing w:val="0"/>
          <w:w w:val="100"/>
          <w:kern w:val="2"/>
          <w:sz w:val="44"/>
          <w:szCs w:val="44"/>
          <w:u w:val="none"/>
          <w:lang w:val="zh-CN" w:eastAsia="zh-CN" w:bidi="ar"/>
        </w:rPr>
        <w:t>部门预算绩效评价报告</w:t>
      </w:r>
    </w:p>
    <w:p w14:paraId="6E4D30BC">
      <w:pPr>
        <w:pStyle w:val="13"/>
        <w:keepNext w:val="0"/>
        <w:keepLines w:val="0"/>
        <w:pageBreakBefore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outlineLvl w:val="9"/>
        <w:rPr>
          <w:rFonts w:hint="default" w:ascii="Times New Roman" w:hAnsi="Times New Roman" w:eastAsia="方正黑体_GBK" w:cs="Times New Roman"/>
          <w:b w:val="0"/>
          <w:bCs w:val="0"/>
          <w:spacing w:val="0"/>
          <w:w w:val="100"/>
          <w:kern w:val="2"/>
          <w:sz w:val="32"/>
          <w:szCs w:val="32"/>
          <w:u w:val="none"/>
          <w:lang w:val="zh-CN" w:eastAsia="zh-CN" w:bidi="ar"/>
        </w:rPr>
      </w:pPr>
    </w:p>
    <w:p w14:paraId="7BFDD8A4">
      <w:pPr>
        <w:pStyle w:val="13"/>
        <w:keepNext w:val="0"/>
        <w:keepLines w:val="0"/>
        <w:pageBreakBefore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outlineLvl w:val="9"/>
        <w:rPr>
          <w:rFonts w:hint="default" w:ascii="Times New Roman" w:hAnsi="Times New Roman" w:eastAsia="方正黑体_GBK" w:cs="Times New Roman"/>
          <w:b w:val="0"/>
          <w:bCs w:val="0"/>
          <w:spacing w:val="0"/>
          <w:w w:val="100"/>
          <w:kern w:val="2"/>
          <w:sz w:val="32"/>
          <w:szCs w:val="32"/>
          <w:u w:val="none"/>
          <w:lang w:val="zh-CN" w:eastAsia="zh-CN" w:bidi="ar"/>
        </w:rPr>
      </w:pPr>
      <w:r>
        <w:rPr>
          <w:rFonts w:hint="default" w:ascii="Times New Roman" w:hAnsi="Times New Roman" w:eastAsia="方正黑体_GBK" w:cs="Times New Roman"/>
          <w:b w:val="0"/>
          <w:bCs w:val="0"/>
          <w:spacing w:val="0"/>
          <w:w w:val="100"/>
          <w:kern w:val="2"/>
          <w:sz w:val="32"/>
          <w:szCs w:val="32"/>
          <w:u w:val="none"/>
          <w:lang w:val="zh-CN" w:eastAsia="zh-CN" w:bidi="ar"/>
        </w:rPr>
        <w:t>一、部门（单位）基本情况</w:t>
      </w:r>
    </w:p>
    <w:p w14:paraId="75ACADE2">
      <w:pPr>
        <w:pStyle w:val="13"/>
        <w:keepNext w:val="0"/>
        <w:keepLines w:val="0"/>
        <w:pageBreakBefore w:val="0"/>
        <w:numPr>
          <w:ilvl w:val="0"/>
          <w:numId w:val="0"/>
        </w:numPr>
        <w:kinsoku/>
        <w:wordWrap/>
        <w:overflowPunct/>
        <w:topLinePunct w:val="0"/>
        <w:autoSpaceDE/>
        <w:autoSpaceDN/>
        <w:bidi w:val="0"/>
        <w:adjustRightInd/>
        <w:snapToGrid/>
        <w:spacing w:after="0" w:line="578" w:lineRule="exact"/>
        <w:ind w:firstLine="643" w:firstLineChars="200"/>
        <w:jc w:val="both"/>
        <w:textAlignment w:val="auto"/>
        <w:outlineLvl w:val="9"/>
        <w:rPr>
          <w:rFonts w:hint="default" w:ascii="Times New Roman" w:hAnsi="Times New Roman" w:eastAsia="方正楷体_GBK" w:cs="Times New Roman"/>
          <w:b/>
          <w:bCs/>
          <w:spacing w:val="0"/>
          <w:w w:val="100"/>
          <w:kern w:val="2"/>
          <w:sz w:val="32"/>
          <w:szCs w:val="32"/>
          <w:u w:val="none"/>
          <w:lang w:val="zh-CN" w:eastAsia="zh-CN" w:bidi="ar"/>
        </w:rPr>
      </w:pPr>
      <w:r>
        <w:rPr>
          <w:rFonts w:hint="default" w:ascii="Times New Roman" w:hAnsi="Times New Roman" w:eastAsia="方正楷体_GBK" w:cs="Times New Roman"/>
          <w:b/>
          <w:bCs/>
          <w:spacing w:val="0"/>
          <w:w w:val="100"/>
          <w:kern w:val="2"/>
          <w:sz w:val="32"/>
          <w:szCs w:val="32"/>
          <w:u w:val="none"/>
          <w:lang w:val="zh-CN" w:eastAsia="zh-CN" w:bidi="ar"/>
        </w:rPr>
        <w:t>（一）机构组成</w:t>
      </w:r>
    </w:p>
    <w:p w14:paraId="28F0F7D9">
      <w:pPr>
        <w:pStyle w:val="13"/>
        <w:keepNext w:val="0"/>
        <w:keepLines w:val="0"/>
        <w:pageBreakBefore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outlineLvl w:val="9"/>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渠县巨光乡人民政府内设六办一所和四个中心，分别是：办公室、党建工作办公室、经济发展办公室、社会事务办公室、社会治理与综合执法办公室、应急管理办公室、财政所、便民服务中心、农业综合服务中心、村镇建设服务中心，下辖八村两社区，下属二级预算单位0个，其中行政单位0个，参照公务员法管理的事业单位0个，其他事业单位0个。</w:t>
      </w:r>
    </w:p>
    <w:p w14:paraId="68D56137">
      <w:pPr>
        <w:pStyle w:val="13"/>
        <w:keepNext w:val="0"/>
        <w:keepLines w:val="0"/>
        <w:pageBreakBefore w:val="0"/>
        <w:numPr>
          <w:ilvl w:val="0"/>
          <w:numId w:val="0"/>
        </w:numPr>
        <w:kinsoku/>
        <w:wordWrap/>
        <w:overflowPunct/>
        <w:topLinePunct w:val="0"/>
        <w:autoSpaceDE/>
        <w:autoSpaceDN/>
        <w:bidi w:val="0"/>
        <w:adjustRightInd/>
        <w:snapToGrid/>
        <w:spacing w:after="0" w:line="578" w:lineRule="exact"/>
        <w:ind w:firstLine="643" w:firstLineChars="200"/>
        <w:jc w:val="both"/>
        <w:textAlignment w:val="auto"/>
        <w:rPr>
          <w:rFonts w:hint="default" w:ascii="Times New Roman" w:hAnsi="Times New Roman" w:eastAsia="方正楷体_GBK" w:cs="Times New Roman"/>
          <w:b/>
          <w:bCs/>
          <w:spacing w:val="0"/>
          <w:w w:val="100"/>
          <w:kern w:val="2"/>
          <w:sz w:val="32"/>
          <w:szCs w:val="32"/>
          <w:u w:val="none"/>
          <w:lang w:val="zh-CN" w:eastAsia="zh-CN" w:bidi="ar"/>
        </w:rPr>
      </w:pPr>
      <w:r>
        <w:rPr>
          <w:rFonts w:hint="default" w:ascii="Times New Roman" w:hAnsi="Times New Roman" w:eastAsia="方正楷体_GBK" w:cs="Times New Roman"/>
          <w:b/>
          <w:bCs/>
          <w:spacing w:val="0"/>
          <w:w w:val="100"/>
          <w:kern w:val="2"/>
          <w:sz w:val="32"/>
          <w:szCs w:val="32"/>
          <w:u w:val="none"/>
          <w:lang w:val="zh-CN" w:eastAsia="zh-CN" w:bidi="ar"/>
        </w:rPr>
        <w:t>（二）机构职能</w:t>
      </w:r>
    </w:p>
    <w:p w14:paraId="31C7355D">
      <w:pPr>
        <w:pStyle w:val="13"/>
        <w:keepNext w:val="0"/>
        <w:keepLines w:val="0"/>
        <w:pageBreakBefore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1.贯彻执行党和国家的各项方针、政策、法律、法规以及上级党委、政府和同级党委的决议、决定。</w:t>
      </w:r>
    </w:p>
    <w:p w14:paraId="78872BD8">
      <w:pPr>
        <w:pStyle w:val="13"/>
        <w:keepNext w:val="0"/>
        <w:keepLines w:val="0"/>
        <w:pageBreakBefore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2.负责拟定我乡社会发展规划并组织实施，协助有关部门开展文化、教育、卫生、体育、科技、老龄、民族宗教、劳动就业、社会保障、扶困助残、社会福利、社会救济和计划生育、红十字等各项工作；负责组织军（警）民共建活动；负责征兵、预备役和拥军优属等工作。</w:t>
      </w:r>
    </w:p>
    <w:p w14:paraId="6F5A7BF3">
      <w:pPr>
        <w:pStyle w:val="13"/>
        <w:keepNext w:val="0"/>
        <w:keepLines w:val="0"/>
        <w:pageBreakBefore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3.加强乡村管理和综合行政执法，做好本辖区村容村貌、环境卫生、园林绿化、农贸市场、环境保护等工作；协助有关部门开展工商、物价、质监、药监、公共和食品卫生、文化体育和劳动保障等市场监督检查工作；负责防火、防汛、防震、抢险、救灾等日常监管工作。</w:t>
      </w:r>
    </w:p>
    <w:p w14:paraId="0344C12E">
      <w:pPr>
        <w:pStyle w:val="13"/>
        <w:keepNext w:val="0"/>
        <w:keepLines w:val="0"/>
        <w:pageBreakBefore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4.负责统筹协调村（社区）的建设管理，加强基层民主政治建设；制定本辖区村（社区）建设工作规划并组织实施；指导、支持村（社区）两委开展工作，协调解决村（社区）建设中的困难和问题。</w:t>
      </w:r>
    </w:p>
    <w:p w14:paraId="5E410504">
      <w:pPr>
        <w:pStyle w:val="13"/>
        <w:keepNext w:val="0"/>
        <w:keepLines w:val="0"/>
        <w:pageBreakBefore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5.合理配置村（社区）资源，大力发展社会组织，加强村（社区）志愿者、社会工作者队伍建设，发挥其在社会管理和公共服务中的作用。</w:t>
      </w:r>
    </w:p>
    <w:p w14:paraId="22F7BFEA">
      <w:pPr>
        <w:pStyle w:val="13"/>
        <w:keepNext w:val="0"/>
        <w:keepLines w:val="0"/>
        <w:pageBreakBefore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6.协同有关部门做好乡村振兴建设工作，督促各项公共配套设施的落实，为辖区经济发展营造良好的环境。</w:t>
      </w:r>
    </w:p>
    <w:p w14:paraId="37E892ED">
      <w:pPr>
        <w:pStyle w:val="13"/>
        <w:keepNext w:val="0"/>
        <w:keepLines w:val="0"/>
        <w:pageBreakBefore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7.促进本辖区和谐社会建设工作，负责社会稳定、社会治安综合治理、法治建设、司法调解、信访调处、流动人口管理，协助有关部门开展治安保卫工作。</w:t>
      </w:r>
    </w:p>
    <w:p w14:paraId="2AF6CAAA">
      <w:pPr>
        <w:pStyle w:val="13"/>
        <w:keepNext w:val="0"/>
        <w:keepLines w:val="0"/>
        <w:pageBreakBefore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8.承办县政府交办的其他工作。</w:t>
      </w:r>
    </w:p>
    <w:p w14:paraId="063D0820">
      <w:pPr>
        <w:pStyle w:val="13"/>
        <w:keepNext w:val="0"/>
        <w:keepLines w:val="0"/>
        <w:pageBreakBefore w:val="0"/>
        <w:numPr>
          <w:ilvl w:val="0"/>
          <w:numId w:val="0"/>
        </w:numPr>
        <w:kinsoku/>
        <w:wordWrap/>
        <w:overflowPunct/>
        <w:topLinePunct w:val="0"/>
        <w:autoSpaceDE/>
        <w:autoSpaceDN/>
        <w:bidi w:val="0"/>
        <w:adjustRightInd/>
        <w:snapToGrid/>
        <w:spacing w:after="0" w:line="578" w:lineRule="exact"/>
        <w:ind w:firstLine="643" w:firstLineChars="200"/>
        <w:jc w:val="both"/>
        <w:textAlignment w:val="auto"/>
        <w:rPr>
          <w:rFonts w:hint="eastAsia" w:ascii="方正楷体_GBK" w:hAnsi="方正楷体_GBK" w:eastAsia="方正楷体_GBK" w:cs="方正楷体_GBK"/>
          <w:b/>
          <w:bCs/>
          <w:spacing w:val="0"/>
          <w:w w:val="100"/>
          <w:kern w:val="2"/>
          <w:sz w:val="32"/>
          <w:szCs w:val="32"/>
          <w:u w:val="none"/>
          <w:lang w:val="zh-CN" w:eastAsia="zh-CN" w:bidi="ar"/>
        </w:rPr>
      </w:pPr>
      <w:r>
        <w:rPr>
          <w:rFonts w:hint="eastAsia" w:ascii="方正楷体_GBK" w:hAnsi="方正楷体_GBK" w:eastAsia="方正楷体_GBK" w:cs="方正楷体_GBK"/>
          <w:b/>
          <w:bCs/>
          <w:spacing w:val="0"/>
          <w:w w:val="100"/>
          <w:kern w:val="2"/>
          <w:sz w:val="32"/>
          <w:szCs w:val="32"/>
          <w:u w:val="none"/>
          <w:lang w:val="zh-CN" w:eastAsia="zh-CN" w:bidi="ar"/>
        </w:rPr>
        <w:t>（三）人员概况</w:t>
      </w:r>
    </w:p>
    <w:p w14:paraId="038C79D3">
      <w:pPr>
        <w:pStyle w:val="13"/>
        <w:keepNext w:val="0"/>
        <w:keepLines w:val="0"/>
        <w:pageBreakBefore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渠县巨光乡人民政府，单位编制数40人，其行政编18人，事业管理人员和专业技术人员17人，机关和事业工人5名。其他人员7人。</w:t>
      </w:r>
    </w:p>
    <w:p w14:paraId="29FD8142">
      <w:pPr>
        <w:pStyle w:val="13"/>
        <w:keepNext w:val="0"/>
        <w:keepLines w:val="0"/>
        <w:pageBreakBefore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eastAsia" w:ascii="方正黑体_GBK" w:hAnsi="方正黑体_GBK" w:eastAsia="方正黑体_GBK" w:cs="方正黑体_GBK"/>
          <w:spacing w:val="0"/>
          <w:w w:val="100"/>
          <w:kern w:val="2"/>
          <w:sz w:val="32"/>
          <w:szCs w:val="32"/>
          <w:u w:val="none"/>
          <w:lang w:val="zh-CN" w:eastAsia="zh-CN" w:bidi="ar"/>
        </w:rPr>
      </w:pPr>
      <w:r>
        <w:rPr>
          <w:rFonts w:hint="eastAsia" w:ascii="方正黑体_GBK" w:hAnsi="方正黑体_GBK" w:eastAsia="方正黑体_GBK" w:cs="方正黑体_GBK"/>
          <w:spacing w:val="0"/>
          <w:w w:val="100"/>
          <w:kern w:val="2"/>
          <w:sz w:val="32"/>
          <w:szCs w:val="32"/>
          <w:u w:val="none"/>
          <w:lang w:val="zh-CN" w:eastAsia="zh-CN" w:bidi="ar"/>
        </w:rPr>
        <w:t>二、部门资金收支情况</w:t>
      </w:r>
    </w:p>
    <w:p w14:paraId="5FA7B199">
      <w:pPr>
        <w:pStyle w:val="13"/>
        <w:keepNext w:val="0"/>
        <w:keepLines w:val="0"/>
        <w:pageBreakBefore w:val="0"/>
        <w:numPr>
          <w:ilvl w:val="0"/>
          <w:numId w:val="0"/>
        </w:numPr>
        <w:kinsoku/>
        <w:wordWrap/>
        <w:overflowPunct/>
        <w:topLinePunct w:val="0"/>
        <w:autoSpaceDE/>
        <w:autoSpaceDN/>
        <w:bidi w:val="0"/>
        <w:adjustRightInd/>
        <w:snapToGrid/>
        <w:spacing w:after="0" w:line="578" w:lineRule="exact"/>
        <w:ind w:firstLine="643" w:firstLineChars="200"/>
        <w:jc w:val="both"/>
        <w:textAlignment w:val="auto"/>
        <w:rPr>
          <w:rFonts w:hint="eastAsia" w:ascii="方正楷体_GBK" w:hAnsi="方正楷体_GBK" w:eastAsia="方正楷体_GBK" w:cs="方正楷体_GBK"/>
          <w:b/>
          <w:bCs/>
          <w:spacing w:val="0"/>
          <w:w w:val="100"/>
          <w:kern w:val="2"/>
          <w:sz w:val="32"/>
          <w:szCs w:val="32"/>
          <w:u w:val="none"/>
          <w:lang w:val="zh-CN" w:eastAsia="zh-CN" w:bidi="ar"/>
        </w:rPr>
      </w:pPr>
      <w:r>
        <w:rPr>
          <w:rFonts w:hint="eastAsia" w:ascii="方正楷体_GBK" w:hAnsi="方正楷体_GBK" w:eastAsia="方正楷体_GBK" w:cs="方正楷体_GBK"/>
          <w:b/>
          <w:bCs/>
          <w:spacing w:val="0"/>
          <w:w w:val="100"/>
          <w:kern w:val="2"/>
          <w:sz w:val="32"/>
          <w:szCs w:val="32"/>
          <w:u w:val="none"/>
          <w:lang w:val="zh-CN" w:eastAsia="zh-CN" w:bidi="ar"/>
        </w:rPr>
        <w:t>（一）收入情况</w:t>
      </w:r>
    </w:p>
    <w:p w14:paraId="3336443D">
      <w:pPr>
        <w:pStyle w:val="13"/>
        <w:keepNext w:val="0"/>
        <w:keepLines w:val="0"/>
        <w:pageBreakBefore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根据预算和决算报表，渠县巨光乡人民政府2024年年初预算数为1197.87万元，调整预算数为</w:t>
      </w:r>
      <w:r>
        <w:rPr>
          <w:rFonts w:hint="default" w:ascii="Times New Roman" w:hAnsi="Times New Roman" w:eastAsia="方正仿宋_GBK" w:cs="Times New Roman"/>
          <w:spacing w:val="0"/>
          <w:w w:val="100"/>
          <w:kern w:val="2"/>
          <w:sz w:val="32"/>
          <w:szCs w:val="32"/>
          <w:u w:val="none"/>
          <w:lang w:val="en-US" w:eastAsia="zh-CN" w:bidi="ar"/>
        </w:rPr>
        <w:t>1508.65</w:t>
      </w:r>
      <w:r>
        <w:rPr>
          <w:rFonts w:hint="default" w:ascii="Times New Roman" w:hAnsi="Times New Roman" w:eastAsia="方正仿宋_GBK" w:cs="Times New Roman"/>
          <w:spacing w:val="0"/>
          <w:w w:val="100"/>
          <w:kern w:val="2"/>
          <w:sz w:val="32"/>
          <w:szCs w:val="32"/>
          <w:u w:val="none"/>
          <w:lang w:val="zh-CN" w:eastAsia="zh-CN" w:bidi="ar"/>
        </w:rPr>
        <w:t>万元，决算数为1508.65万元，其中年初结转结余0.00万元，收入来源均为一般公共预算财政拨款收入和政府性基金预算财政拨款收入。</w:t>
      </w:r>
    </w:p>
    <w:p w14:paraId="4F8D55D2">
      <w:pPr>
        <w:pStyle w:val="13"/>
        <w:keepNext w:val="0"/>
        <w:keepLines w:val="0"/>
        <w:pageBreakBefore w:val="0"/>
        <w:numPr>
          <w:ilvl w:val="0"/>
          <w:numId w:val="0"/>
        </w:numPr>
        <w:kinsoku/>
        <w:wordWrap/>
        <w:overflowPunct/>
        <w:topLinePunct w:val="0"/>
        <w:autoSpaceDE/>
        <w:autoSpaceDN/>
        <w:bidi w:val="0"/>
        <w:adjustRightInd/>
        <w:snapToGrid/>
        <w:spacing w:after="0" w:line="578" w:lineRule="exact"/>
        <w:jc w:val="both"/>
        <w:textAlignment w:val="auto"/>
        <w:rPr>
          <w:rFonts w:hint="default" w:ascii="Times New Roman" w:hAnsi="Times New Roman" w:eastAsia="方正仿宋_GBK" w:cs="Times New Roman"/>
          <w:spacing w:val="0"/>
          <w:w w:val="100"/>
          <w:kern w:val="2"/>
          <w:sz w:val="32"/>
          <w:szCs w:val="32"/>
          <w:u w:val="none"/>
          <w:lang w:val="zh-CN" w:eastAsia="zh-CN" w:bidi="ar"/>
        </w:rPr>
      </w:pPr>
    </w:p>
    <w:p w14:paraId="0037725F">
      <w:pPr>
        <w:pStyle w:val="13"/>
        <w:keepNext w:val="0"/>
        <w:keepLines w:val="0"/>
        <w:pageBreakBefore w:val="0"/>
        <w:numPr>
          <w:ilvl w:val="0"/>
          <w:numId w:val="0"/>
        </w:numPr>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方正仿宋_GBK" w:cs="Times New Roman"/>
          <w:b/>
          <w:bCs/>
          <w:spacing w:val="0"/>
          <w:w w:val="100"/>
          <w:kern w:val="2"/>
          <w:sz w:val="32"/>
          <w:szCs w:val="32"/>
          <w:u w:val="none"/>
          <w:lang w:val="zh-CN" w:eastAsia="zh-CN" w:bidi="ar"/>
        </w:rPr>
      </w:pPr>
      <w:r>
        <w:rPr>
          <w:rFonts w:hint="default" w:ascii="Times New Roman" w:hAnsi="Times New Roman" w:eastAsia="方正仿宋_GBK" w:cs="Times New Roman"/>
          <w:b/>
          <w:bCs/>
          <w:spacing w:val="0"/>
          <w:w w:val="100"/>
          <w:kern w:val="2"/>
          <w:sz w:val="32"/>
          <w:szCs w:val="32"/>
          <w:u w:val="none"/>
          <w:lang w:val="zh-CN" w:eastAsia="zh-CN" w:bidi="ar"/>
        </w:rPr>
        <w:t>2024年度渠县巨光乡人民政府收入情况表</w:t>
      </w:r>
    </w:p>
    <w:p w14:paraId="388B1ECC">
      <w:pPr>
        <w:pStyle w:val="13"/>
        <w:keepNext w:val="0"/>
        <w:keepLines w:val="0"/>
        <w:pageBreakBefore w:val="0"/>
        <w:numPr>
          <w:ilvl w:val="0"/>
          <w:numId w:val="0"/>
        </w:numPr>
        <w:kinsoku/>
        <w:wordWrap/>
        <w:overflowPunct/>
        <w:topLinePunct w:val="0"/>
        <w:autoSpaceDE/>
        <w:autoSpaceDN/>
        <w:bidi w:val="0"/>
        <w:adjustRightInd/>
        <w:snapToGrid/>
        <w:spacing w:after="0" w:line="578" w:lineRule="exact"/>
        <w:ind w:firstLine="640" w:firstLineChars="200"/>
        <w:jc w:val="both"/>
        <w:textAlignment w:val="auto"/>
        <w:rPr>
          <w:rFonts w:hint="default" w:ascii="Times New Roman" w:hAnsi="Times New Roman" w:eastAsia="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单位：万元</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9"/>
        <w:gridCol w:w="1944"/>
        <w:gridCol w:w="1944"/>
        <w:gridCol w:w="1293"/>
      </w:tblGrid>
      <w:tr w14:paraId="364F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2141" w:type="pct"/>
            <w:tcBorders>
              <w:top w:val="single" w:color="auto" w:sz="4" w:space="0"/>
              <w:left w:val="single" w:color="auto" w:sz="4" w:space="0"/>
              <w:bottom w:val="single" w:color="auto" w:sz="4" w:space="0"/>
              <w:right w:val="single" w:color="auto" w:sz="4" w:space="0"/>
            </w:tcBorders>
            <w:noWrap/>
            <w:vAlign w:val="center"/>
          </w:tcPr>
          <w:p w14:paraId="07FB4CD2">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类别</w:t>
            </w:r>
          </w:p>
        </w:tc>
        <w:tc>
          <w:tcPr>
            <w:tcW w:w="1073" w:type="pct"/>
            <w:tcBorders>
              <w:top w:val="single" w:color="auto" w:sz="4" w:space="0"/>
              <w:left w:val="single" w:color="auto" w:sz="4" w:space="0"/>
              <w:bottom w:val="single" w:color="auto" w:sz="4" w:space="0"/>
              <w:right w:val="single" w:color="auto" w:sz="4" w:space="0"/>
            </w:tcBorders>
            <w:noWrap/>
            <w:vAlign w:val="center"/>
          </w:tcPr>
          <w:p w14:paraId="72132DD8">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年初预算数</w:t>
            </w:r>
          </w:p>
        </w:tc>
        <w:tc>
          <w:tcPr>
            <w:tcW w:w="1073" w:type="pct"/>
            <w:tcBorders>
              <w:top w:val="single" w:color="auto" w:sz="4" w:space="0"/>
              <w:left w:val="single" w:color="auto" w:sz="4" w:space="0"/>
              <w:bottom w:val="single" w:color="auto" w:sz="4" w:space="0"/>
              <w:right w:val="single" w:color="auto" w:sz="4" w:space="0"/>
            </w:tcBorders>
            <w:noWrap/>
            <w:vAlign w:val="center"/>
          </w:tcPr>
          <w:p w14:paraId="1B9294A1">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调整预算数</w:t>
            </w:r>
          </w:p>
        </w:tc>
        <w:tc>
          <w:tcPr>
            <w:tcW w:w="713" w:type="pct"/>
            <w:tcBorders>
              <w:top w:val="single" w:color="auto" w:sz="4" w:space="0"/>
              <w:left w:val="single" w:color="auto" w:sz="4" w:space="0"/>
              <w:bottom w:val="single" w:color="auto" w:sz="4" w:space="0"/>
              <w:right w:val="single" w:color="auto" w:sz="4" w:space="0"/>
            </w:tcBorders>
            <w:noWrap/>
            <w:vAlign w:val="center"/>
          </w:tcPr>
          <w:p w14:paraId="2A64227B">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决算数</w:t>
            </w:r>
          </w:p>
        </w:tc>
      </w:tr>
      <w:tr w14:paraId="587E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41" w:type="pct"/>
            <w:tcBorders>
              <w:top w:val="single" w:color="auto" w:sz="4" w:space="0"/>
              <w:left w:val="single" w:color="auto" w:sz="4" w:space="0"/>
              <w:bottom w:val="single" w:color="auto" w:sz="4" w:space="0"/>
              <w:right w:val="single" w:color="auto" w:sz="4" w:space="0"/>
            </w:tcBorders>
            <w:noWrap/>
            <w:vAlign w:val="center"/>
          </w:tcPr>
          <w:p w14:paraId="43BB0085">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一般公共预算财政拨款</w:t>
            </w:r>
          </w:p>
        </w:tc>
        <w:tc>
          <w:tcPr>
            <w:tcW w:w="1073" w:type="pct"/>
            <w:tcBorders>
              <w:top w:val="single" w:color="auto" w:sz="4" w:space="0"/>
              <w:left w:val="single" w:color="auto" w:sz="4" w:space="0"/>
              <w:bottom w:val="single" w:color="auto" w:sz="4" w:space="0"/>
              <w:right w:val="single" w:color="auto" w:sz="4" w:space="0"/>
            </w:tcBorders>
            <w:noWrap/>
            <w:vAlign w:val="center"/>
          </w:tcPr>
          <w:p w14:paraId="0D21BB85">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1197.87</w:t>
            </w:r>
          </w:p>
        </w:tc>
        <w:tc>
          <w:tcPr>
            <w:tcW w:w="1073" w:type="pct"/>
            <w:tcBorders>
              <w:top w:val="single" w:color="auto" w:sz="4" w:space="0"/>
              <w:left w:val="single" w:color="auto" w:sz="4" w:space="0"/>
              <w:bottom w:val="single" w:color="auto" w:sz="4" w:space="0"/>
              <w:right w:val="single" w:color="auto" w:sz="4" w:space="0"/>
            </w:tcBorders>
            <w:noWrap/>
            <w:vAlign w:val="center"/>
          </w:tcPr>
          <w:p w14:paraId="1530F78A">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310.78</w:t>
            </w:r>
          </w:p>
        </w:tc>
        <w:tc>
          <w:tcPr>
            <w:tcW w:w="713" w:type="pct"/>
            <w:tcBorders>
              <w:top w:val="single" w:color="auto" w:sz="4" w:space="0"/>
              <w:left w:val="single" w:color="auto" w:sz="4" w:space="0"/>
              <w:bottom w:val="single" w:color="auto" w:sz="4" w:space="0"/>
              <w:right w:val="single" w:color="auto" w:sz="4" w:space="0"/>
            </w:tcBorders>
            <w:noWrap/>
            <w:vAlign w:val="center"/>
          </w:tcPr>
          <w:p w14:paraId="765C97DE">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1508.65</w:t>
            </w:r>
          </w:p>
        </w:tc>
      </w:tr>
      <w:tr w14:paraId="386F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41" w:type="pct"/>
            <w:tcBorders>
              <w:top w:val="single" w:color="auto" w:sz="4" w:space="0"/>
              <w:left w:val="single" w:color="auto" w:sz="4" w:space="0"/>
              <w:bottom w:val="single" w:color="auto" w:sz="4" w:space="0"/>
              <w:right w:val="single" w:color="auto" w:sz="4" w:space="0"/>
            </w:tcBorders>
            <w:noWrap/>
            <w:vAlign w:val="center"/>
          </w:tcPr>
          <w:p w14:paraId="5E31D7EA">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年初结转结余</w:t>
            </w:r>
          </w:p>
        </w:tc>
        <w:tc>
          <w:tcPr>
            <w:tcW w:w="1073" w:type="pct"/>
            <w:tcBorders>
              <w:top w:val="single" w:color="auto" w:sz="4" w:space="0"/>
              <w:left w:val="single" w:color="auto" w:sz="4" w:space="0"/>
              <w:bottom w:val="single" w:color="auto" w:sz="4" w:space="0"/>
              <w:right w:val="single" w:color="auto" w:sz="4" w:space="0"/>
            </w:tcBorders>
            <w:noWrap/>
            <w:vAlign w:val="center"/>
          </w:tcPr>
          <w:p w14:paraId="1A1603C2">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w:t>
            </w:r>
          </w:p>
        </w:tc>
        <w:tc>
          <w:tcPr>
            <w:tcW w:w="1073" w:type="pct"/>
            <w:tcBorders>
              <w:top w:val="single" w:color="auto" w:sz="4" w:space="0"/>
              <w:left w:val="single" w:color="auto" w:sz="4" w:space="0"/>
              <w:bottom w:val="single" w:color="auto" w:sz="4" w:space="0"/>
              <w:right w:val="single" w:color="auto" w:sz="4" w:space="0"/>
            </w:tcBorders>
            <w:noWrap/>
            <w:vAlign w:val="center"/>
          </w:tcPr>
          <w:p w14:paraId="755217B2">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0.00</w:t>
            </w:r>
          </w:p>
        </w:tc>
        <w:tc>
          <w:tcPr>
            <w:tcW w:w="713" w:type="pct"/>
            <w:tcBorders>
              <w:top w:val="single" w:color="auto" w:sz="4" w:space="0"/>
              <w:left w:val="single" w:color="auto" w:sz="4" w:space="0"/>
              <w:bottom w:val="single" w:color="auto" w:sz="4" w:space="0"/>
              <w:right w:val="single" w:color="auto" w:sz="4" w:space="0"/>
            </w:tcBorders>
            <w:noWrap/>
            <w:vAlign w:val="center"/>
          </w:tcPr>
          <w:p w14:paraId="3C8A6E31">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0.00</w:t>
            </w:r>
          </w:p>
        </w:tc>
      </w:tr>
      <w:tr w14:paraId="6E46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41" w:type="pct"/>
            <w:tcBorders>
              <w:top w:val="single" w:color="auto" w:sz="4" w:space="0"/>
              <w:left w:val="single" w:color="auto" w:sz="4" w:space="0"/>
              <w:bottom w:val="single" w:color="auto" w:sz="4" w:space="0"/>
              <w:right w:val="single" w:color="auto" w:sz="4" w:space="0"/>
            </w:tcBorders>
            <w:noWrap/>
            <w:vAlign w:val="center"/>
          </w:tcPr>
          <w:p w14:paraId="06B5D00D">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合计</w:t>
            </w:r>
          </w:p>
        </w:tc>
        <w:tc>
          <w:tcPr>
            <w:tcW w:w="1073" w:type="pct"/>
            <w:tcBorders>
              <w:top w:val="single" w:color="auto" w:sz="4" w:space="0"/>
              <w:left w:val="single" w:color="auto" w:sz="4" w:space="0"/>
              <w:bottom w:val="single" w:color="auto" w:sz="4" w:space="0"/>
              <w:right w:val="single" w:color="auto" w:sz="4" w:space="0"/>
            </w:tcBorders>
            <w:noWrap/>
            <w:vAlign w:val="center"/>
          </w:tcPr>
          <w:p w14:paraId="47586507">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1197.87</w:t>
            </w:r>
          </w:p>
        </w:tc>
        <w:tc>
          <w:tcPr>
            <w:tcW w:w="1073" w:type="pct"/>
            <w:tcBorders>
              <w:top w:val="single" w:color="auto" w:sz="4" w:space="0"/>
              <w:left w:val="single" w:color="auto" w:sz="4" w:space="0"/>
              <w:bottom w:val="single" w:color="auto" w:sz="4" w:space="0"/>
              <w:right w:val="single" w:color="auto" w:sz="4" w:space="0"/>
            </w:tcBorders>
            <w:noWrap/>
            <w:vAlign w:val="center"/>
          </w:tcPr>
          <w:p w14:paraId="7B4E06E1">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310.78</w:t>
            </w:r>
          </w:p>
        </w:tc>
        <w:tc>
          <w:tcPr>
            <w:tcW w:w="713" w:type="pct"/>
            <w:tcBorders>
              <w:top w:val="single" w:color="auto" w:sz="4" w:space="0"/>
              <w:left w:val="single" w:color="auto" w:sz="4" w:space="0"/>
              <w:bottom w:val="single" w:color="auto" w:sz="4" w:space="0"/>
              <w:right w:val="single" w:color="auto" w:sz="4" w:space="0"/>
            </w:tcBorders>
            <w:noWrap/>
            <w:vAlign w:val="center"/>
          </w:tcPr>
          <w:p w14:paraId="3BF94D55">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1508.65</w:t>
            </w:r>
          </w:p>
        </w:tc>
      </w:tr>
    </w:tbl>
    <w:p w14:paraId="1C5604E6">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jc w:val="both"/>
        <w:textAlignment w:val="auto"/>
        <w:rPr>
          <w:rFonts w:hint="default" w:ascii="方正楷体_GBK" w:hAnsi="方正楷体_GBK" w:eastAsia="方正楷体_GBK" w:cs="方正楷体_GBK"/>
          <w:b/>
          <w:bCs/>
          <w:spacing w:val="0"/>
          <w:w w:val="100"/>
          <w:kern w:val="2"/>
          <w:sz w:val="32"/>
          <w:szCs w:val="32"/>
          <w:u w:val="none"/>
          <w:lang w:val="zh-CN" w:eastAsia="zh-CN" w:bidi="ar"/>
        </w:rPr>
      </w:pPr>
      <w:r>
        <w:rPr>
          <w:rFonts w:hint="default" w:ascii="方正楷体_GBK" w:hAnsi="方正楷体_GBK" w:eastAsia="方正楷体_GBK" w:cs="方正楷体_GBK"/>
          <w:b/>
          <w:bCs/>
          <w:spacing w:val="0"/>
          <w:w w:val="100"/>
          <w:kern w:val="2"/>
          <w:sz w:val="32"/>
          <w:szCs w:val="32"/>
          <w:u w:val="none"/>
          <w:lang w:val="zh-CN" w:eastAsia="zh-CN" w:bidi="ar"/>
        </w:rPr>
        <w:t>（二）支出情况</w:t>
      </w:r>
    </w:p>
    <w:p w14:paraId="5AF01263">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eastAsia" w:asci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根据预算和决算报表，渠县巨光乡人民政府2024年年初预算数为1197.87万元，调整预算数为</w:t>
      </w:r>
      <w:r>
        <w:rPr>
          <w:rFonts w:hint="default" w:ascii="Times New Roman" w:hAnsi="Times New Roman" w:eastAsia="方正仿宋_GBK" w:cs="Times New Roman"/>
          <w:spacing w:val="0"/>
          <w:w w:val="100"/>
          <w:kern w:val="2"/>
          <w:sz w:val="32"/>
          <w:szCs w:val="32"/>
          <w:u w:val="none"/>
          <w:lang w:val="en-US" w:eastAsia="zh-CN" w:bidi="ar"/>
        </w:rPr>
        <w:t>1508.65</w:t>
      </w:r>
      <w:r>
        <w:rPr>
          <w:rFonts w:hint="default" w:ascii="Times New Roman" w:hAnsi="Times New Roman" w:eastAsia="方正仿宋_GBK" w:cs="Times New Roman"/>
          <w:spacing w:val="0"/>
          <w:w w:val="100"/>
          <w:kern w:val="2"/>
          <w:sz w:val="32"/>
          <w:szCs w:val="32"/>
          <w:u w:val="none"/>
          <w:lang w:val="zh-CN" w:eastAsia="zh-CN" w:bidi="ar"/>
        </w:rPr>
        <w:t>万元，决算数为1508.65万元，年末结转结余数为0.00万元。2024年度已批计划数1508.65万元，实际支付数1508.65万元，实际预算执行率100%</w:t>
      </w:r>
      <w:r>
        <w:rPr>
          <w:rFonts w:hint="eastAsia" w:ascii="Times New Roman" w:eastAsia="方正仿宋_GBK" w:cs="Times New Roman"/>
          <w:spacing w:val="0"/>
          <w:w w:val="100"/>
          <w:kern w:val="2"/>
          <w:sz w:val="32"/>
          <w:szCs w:val="32"/>
          <w:u w:val="none"/>
          <w:lang w:val="zh-CN" w:eastAsia="zh-CN" w:bidi="ar"/>
        </w:rPr>
        <w:t>。</w:t>
      </w:r>
    </w:p>
    <w:p w14:paraId="2A27D5B8">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p>
    <w:p w14:paraId="47BCEA8A">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方正仿宋_GBK" w:cs="Times New Roman"/>
          <w:b/>
          <w:bCs/>
          <w:spacing w:val="0"/>
          <w:w w:val="100"/>
          <w:kern w:val="2"/>
          <w:sz w:val="32"/>
          <w:szCs w:val="32"/>
          <w:u w:val="none"/>
          <w:lang w:val="zh-CN" w:eastAsia="zh-CN" w:bidi="ar"/>
        </w:rPr>
      </w:pPr>
      <w:r>
        <w:rPr>
          <w:rFonts w:hint="default" w:ascii="Times New Roman" w:hAnsi="Times New Roman" w:eastAsia="方正仿宋_GBK" w:cs="Times New Roman"/>
          <w:b/>
          <w:bCs/>
          <w:spacing w:val="0"/>
          <w:w w:val="100"/>
          <w:kern w:val="2"/>
          <w:sz w:val="32"/>
          <w:szCs w:val="32"/>
          <w:u w:val="none"/>
          <w:lang w:val="zh-CN" w:eastAsia="zh-CN" w:bidi="ar"/>
        </w:rPr>
        <w:t>2024年度渠县巨光乡人民政府支出情况表</w:t>
      </w:r>
    </w:p>
    <w:p w14:paraId="4CCBC700">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单位：万元</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6"/>
        <w:gridCol w:w="2041"/>
        <w:gridCol w:w="2041"/>
        <w:gridCol w:w="2202"/>
      </w:tblGrid>
      <w:tr w14:paraId="6420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7" w:type="pct"/>
            <w:tcBorders>
              <w:top w:val="single" w:color="auto" w:sz="4" w:space="0"/>
              <w:left w:val="single" w:color="auto" w:sz="4" w:space="0"/>
              <w:bottom w:val="single" w:color="auto" w:sz="4" w:space="0"/>
              <w:right w:val="single" w:color="auto" w:sz="4" w:space="0"/>
            </w:tcBorders>
            <w:noWrap/>
            <w:vAlign w:val="center"/>
          </w:tcPr>
          <w:p w14:paraId="64DFE354">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类别</w:t>
            </w:r>
          </w:p>
        </w:tc>
        <w:tc>
          <w:tcPr>
            <w:tcW w:w="1251" w:type="pct"/>
            <w:tcBorders>
              <w:top w:val="single" w:color="auto" w:sz="4" w:space="0"/>
              <w:left w:val="single" w:color="auto" w:sz="4" w:space="0"/>
              <w:bottom w:val="single" w:color="auto" w:sz="4" w:space="0"/>
              <w:right w:val="single" w:color="auto" w:sz="4" w:space="0"/>
            </w:tcBorders>
            <w:noWrap/>
            <w:vAlign w:val="center"/>
          </w:tcPr>
          <w:p w14:paraId="145096A8">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年初预算数</w:t>
            </w:r>
          </w:p>
        </w:tc>
        <w:tc>
          <w:tcPr>
            <w:tcW w:w="1251" w:type="pct"/>
            <w:tcBorders>
              <w:top w:val="single" w:color="auto" w:sz="4" w:space="0"/>
              <w:left w:val="single" w:color="auto" w:sz="4" w:space="0"/>
              <w:bottom w:val="single" w:color="auto" w:sz="4" w:space="0"/>
              <w:right w:val="single" w:color="auto" w:sz="4" w:space="0"/>
            </w:tcBorders>
            <w:noWrap/>
            <w:vAlign w:val="center"/>
          </w:tcPr>
          <w:p w14:paraId="70014DCC">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调整预算数</w:t>
            </w:r>
          </w:p>
        </w:tc>
        <w:tc>
          <w:tcPr>
            <w:tcW w:w="1250" w:type="pct"/>
            <w:tcBorders>
              <w:top w:val="single" w:color="auto" w:sz="4" w:space="0"/>
              <w:left w:val="single" w:color="auto" w:sz="4" w:space="0"/>
              <w:bottom w:val="single" w:color="auto" w:sz="4" w:space="0"/>
              <w:right w:val="single" w:color="auto" w:sz="4" w:space="0"/>
            </w:tcBorders>
            <w:noWrap/>
            <w:vAlign w:val="center"/>
          </w:tcPr>
          <w:p w14:paraId="168DD0C9">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决算数</w:t>
            </w:r>
          </w:p>
        </w:tc>
      </w:tr>
      <w:tr w14:paraId="123A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7" w:type="pct"/>
            <w:tcBorders>
              <w:top w:val="single" w:color="auto" w:sz="4" w:space="0"/>
              <w:left w:val="single" w:color="auto" w:sz="4" w:space="0"/>
              <w:bottom w:val="single" w:color="auto" w:sz="4" w:space="0"/>
              <w:right w:val="single" w:color="auto" w:sz="4" w:space="0"/>
            </w:tcBorders>
            <w:noWrap/>
            <w:vAlign w:val="center"/>
          </w:tcPr>
          <w:p w14:paraId="4A661170">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一、基本支出</w:t>
            </w:r>
          </w:p>
        </w:tc>
        <w:tc>
          <w:tcPr>
            <w:tcW w:w="1251" w:type="pct"/>
            <w:tcBorders>
              <w:top w:val="single" w:color="auto" w:sz="4" w:space="0"/>
              <w:left w:val="single" w:color="auto" w:sz="4" w:space="0"/>
              <w:bottom w:val="single" w:color="auto" w:sz="4" w:space="0"/>
              <w:right w:val="single" w:color="auto" w:sz="4" w:space="0"/>
            </w:tcBorders>
            <w:noWrap/>
            <w:vAlign w:val="center"/>
          </w:tcPr>
          <w:p w14:paraId="233D0CCC">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915.23</w:t>
            </w:r>
          </w:p>
        </w:tc>
        <w:tc>
          <w:tcPr>
            <w:tcW w:w="1251" w:type="pct"/>
            <w:tcBorders>
              <w:top w:val="single" w:color="auto" w:sz="4" w:space="0"/>
              <w:left w:val="single" w:color="auto" w:sz="4" w:space="0"/>
              <w:bottom w:val="single" w:color="auto" w:sz="4" w:space="0"/>
              <w:right w:val="single" w:color="auto" w:sz="4" w:space="0"/>
            </w:tcBorders>
            <w:noWrap/>
            <w:vAlign w:val="center"/>
          </w:tcPr>
          <w:p w14:paraId="2255B514">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60.84</w:t>
            </w:r>
          </w:p>
        </w:tc>
        <w:tc>
          <w:tcPr>
            <w:tcW w:w="2201" w:type="dxa"/>
            <w:tcBorders>
              <w:top w:val="single" w:color="auto" w:sz="4" w:space="0"/>
              <w:left w:val="single" w:color="auto" w:sz="4" w:space="0"/>
              <w:bottom w:val="single" w:color="auto" w:sz="4" w:space="0"/>
              <w:right w:val="single" w:color="auto" w:sz="4" w:space="0"/>
            </w:tcBorders>
            <w:noWrap/>
            <w:vAlign w:val="center"/>
          </w:tcPr>
          <w:p w14:paraId="56C710B5">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976.07</w:t>
            </w:r>
          </w:p>
        </w:tc>
      </w:tr>
      <w:tr w14:paraId="62FD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7" w:type="pct"/>
            <w:tcBorders>
              <w:top w:val="single" w:color="auto" w:sz="4" w:space="0"/>
              <w:left w:val="single" w:color="auto" w:sz="4" w:space="0"/>
              <w:bottom w:val="single" w:color="auto" w:sz="4" w:space="0"/>
              <w:right w:val="single" w:color="auto" w:sz="4" w:space="0"/>
            </w:tcBorders>
            <w:noWrap/>
            <w:vAlign w:val="center"/>
          </w:tcPr>
          <w:p w14:paraId="12CD2D30">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人员经费</w:t>
            </w:r>
          </w:p>
        </w:tc>
        <w:tc>
          <w:tcPr>
            <w:tcW w:w="1251" w:type="pct"/>
            <w:tcBorders>
              <w:top w:val="single" w:color="auto" w:sz="4" w:space="0"/>
              <w:left w:val="single" w:color="auto" w:sz="4" w:space="0"/>
              <w:bottom w:val="single" w:color="auto" w:sz="4" w:space="0"/>
              <w:right w:val="single" w:color="auto" w:sz="4" w:space="0"/>
            </w:tcBorders>
            <w:noWrap/>
            <w:vAlign w:val="center"/>
          </w:tcPr>
          <w:p w14:paraId="0E942333">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871.91</w:t>
            </w:r>
          </w:p>
        </w:tc>
        <w:tc>
          <w:tcPr>
            <w:tcW w:w="1251" w:type="pct"/>
            <w:tcBorders>
              <w:top w:val="single" w:color="auto" w:sz="4" w:space="0"/>
              <w:left w:val="single" w:color="auto" w:sz="4" w:space="0"/>
              <w:bottom w:val="single" w:color="auto" w:sz="4" w:space="0"/>
              <w:right w:val="single" w:color="auto" w:sz="4" w:space="0"/>
            </w:tcBorders>
            <w:noWrap/>
            <w:vAlign w:val="center"/>
          </w:tcPr>
          <w:p w14:paraId="492B024F">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40.16</w:t>
            </w:r>
          </w:p>
        </w:tc>
        <w:tc>
          <w:tcPr>
            <w:tcW w:w="2201" w:type="dxa"/>
            <w:tcBorders>
              <w:top w:val="single" w:color="auto" w:sz="4" w:space="0"/>
              <w:left w:val="single" w:color="auto" w:sz="4" w:space="0"/>
              <w:bottom w:val="single" w:color="auto" w:sz="4" w:space="0"/>
              <w:right w:val="single" w:color="auto" w:sz="4" w:space="0"/>
            </w:tcBorders>
            <w:noWrap/>
            <w:vAlign w:val="center"/>
          </w:tcPr>
          <w:p w14:paraId="226B749B">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912.07</w:t>
            </w:r>
          </w:p>
        </w:tc>
      </w:tr>
      <w:tr w14:paraId="5915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7" w:type="pct"/>
            <w:tcBorders>
              <w:top w:val="single" w:color="auto" w:sz="4" w:space="0"/>
              <w:left w:val="single" w:color="auto" w:sz="4" w:space="0"/>
              <w:bottom w:val="single" w:color="auto" w:sz="4" w:space="0"/>
              <w:right w:val="single" w:color="auto" w:sz="4" w:space="0"/>
            </w:tcBorders>
            <w:noWrap/>
            <w:vAlign w:val="center"/>
          </w:tcPr>
          <w:p w14:paraId="44D67C75">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公用经费</w:t>
            </w:r>
          </w:p>
        </w:tc>
        <w:tc>
          <w:tcPr>
            <w:tcW w:w="1251" w:type="pct"/>
            <w:tcBorders>
              <w:top w:val="single" w:color="auto" w:sz="4" w:space="0"/>
              <w:left w:val="single" w:color="auto" w:sz="4" w:space="0"/>
              <w:bottom w:val="single" w:color="auto" w:sz="4" w:space="0"/>
              <w:right w:val="single" w:color="auto" w:sz="4" w:space="0"/>
            </w:tcBorders>
            <w:noWrap/>
            <w:vAlign w:val="center"/>
          </w:tcPr>
          <w:p w14:paraId="1B58F20A">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43.32</w:t>
            </w:r>
          </w:p>
        </w:tc>
        <w:tc>
          <w:tcPr>
            <w:tcW w:w="1251" w:type="pct"/>
            <w:tcBorders>
              <w:top w:val="single" w:color="auto" w:sz="4" w:space="0"/>
              <w:left w:val="single" w:color="auto" w:sz="4" w:space="0"/>
              <w:bottom w:val="single" w:color="auto" w:sz="4" w:space="0"/>
              <w:right w:val="single" w:color="auto" w:sz="4" w:space="0"/>
            </w:tcBorders>
            <w:noWrap/>
            <w:vAlign w:val="center"/>
          </w:tcPr>
          <w:p w14:paraId="4C30047F">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20.68</w:t>
            </w:r>
          </w:p>
        </w:tc>
        <w:tc>
          <w:tcPr>
            <w:tcW w:w="2201" w:type="dxa"/>
            <w:tcBorders>
              <w:top w:val="single" w:color="auto" w:sz="4" w:space="0"/>
              <w:left w:val="single" w:color="auto" w:sz="4" w:space="0"/>
              <w:bottom w:val="single" w:color="auto" w:sz="4" w:space="0"/>
              <w:right w:val="single" w:color="auto" w:sz="4" w:space="0"/>
            </w:tcBorders>
            <w:noWrap/>
            <w:vAlign w:val="center"/>
          </w:tcPr>
          <w:p w14:paraId="5810548B">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64.00</w:t>
            </w:r>
          </w:p>
        </w:tc>
      </w:tr>
      <w:tr w14:paraId="4A22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7" w:type="pct"/>
            <w:tcBorders>
              <w:top w:val="single" w:color="auto" w:sz="4" w:space="0"/>
              <w:left w:val="single" w:color="auto" w:sz="4" w:space="0"/>
              <w:bottom w:val="single" w:color="auto" w:sz="4" w:space="0"/>
              <w:right w:val="single" w:color="auto" w:sz="4" w:space="0"/>
            </w:tcBorders>
            <w:noWrap/>
            <w:vAlign w:val="center"/>
          </w:tcPr>
          <w:p w14:paraId="0D58C737">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二、项目支出</w:t>
            </w:r>
          </w:p>
        </w:tc>
        <w:tc>
          <w:tcPr>
            <w:tcW w:w="1251" w:type="pct"/>
            <w:tcBorders>
              <w:top w:val="single" w:color="auto" w:sz="4" w:space="0"/>
              <w:left w:val="single" w:color="auto" w:sz="4" w:space="0"/>
              <w:bottom w:val="single" w:color="auto" w:sz="4" w:space="0"/>
              <w:right w:val="single" w:color="auto" w:sz="4" w:space="0"/>
            </w:tcBorders>
            <w:noWrap/>
            <w:vAlign w:val="center"/>
          </w:tcPr>
          <w:p w14:paraId="39F2B303">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282.64</w:t>
            </w:r>
          </w:p>
        </w:tc>
        <w:tc>
          <w:tcPr>
            <w:tcW w:w="1251" w:type="pct"/>
            <w:tcBorders>
              <w:top w:val="single" w:color="auto" w:sz="4" w:space="0"/>
              <w:left w:val="single" w:color="auto" w:sz="4" w:space="0"/>
              <w:bottom w:val="single" w:color="auto" w:sz="4" w:space="0"/>
              <w:right w:val="single" w:color="auto" w:sz="4" w:space="0"/>
            </w:tcBorders>
            <w:noWrap/>
            <w:vAlign w:val="center"/>
          </w:tcPr>
          <w:p w14:paraId="13D5131F">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249.94</w:t>
            </w:r>
          </w:p>
        </w:tc>
        <w:tc>
          <w:tcPr>
            <w:tcW w:w="2201" w:type="dxa"/>
            <w:tcBorders>
              <w:top w:val="single" w:color="auto" w:sz="4" w:space="0"/>
              <w:left w:val="single" w:color="auto" w:sz="4" w:space="0"/>
              <w:bottom w:val="single" w:color="auto" w:sz="4" w:space="0"/>
              <w:right w:val="single" w:color="auto" w:sz="4" w:space="0"/>
            </w:tcBorders>
            <w:noWrap/>
            <w:vAlign w:val="center"/>
          </w:tcPr>
          <w:p w14:paraId="2D247163">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532.58</w:t>
            </w:r>
          </w:p>
        </w:tc>
      </w:tr>
      <w:tr w14:paraId="5EF9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7" w:type="pct"/>
            <w:tcBorders>
              <w:top w:val="single" w:color="auto" w:sz="4" w:space="0"/>
              <w:left w:val="single" w:color="auto" w:sz="4" w:space="0"/>
              <w:bottom w:val="single" w:color="auto" w:sz="4" w:space="0"/>
              <w:right w:val="single" w:color="auto" w:sz="4" w:space="0"/>
            </w:tcBorders>
            <w:noWrap/>
            <w:vAlign w:val="center"/>
          </w:tcPr>
          <w:p w14:paraId="4222CB18">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三、年末结转结余</w:t>
            </w:r>
          </w:p>
        </w:tc>
        <w:tc>
          <w:tcPr>
            <w:tcW w:w="1251" w:type="pct"/>
            <w:tcBorders>
              <w:top w:val="single" w:color="auto" w:sz="4" w:space="0"/>
              <w:left w:val="single" w:color="auto" w:sz="4" w:space="0"/>
              <w:bottom w:val="single" w:color="auto" w:sz="4" w:space="0"/>
              <w:right w:val="single" w:color="auto" w:sz="4" w:space="0"/>
            </w:tcBorders>
            <w:noWrap/>
            <w:vAlign w:val="center"/>
          </w:tcPr>
          <w:p w14:paraId="6AC32214">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w:t>
            </w:r>
          </w:p>
        </w:tc>
        <w:tc>
          <w:tcPr>
            <w:tcW w:w="1251" w:type="pct"/>
            <w:tcBorders>
              <w:top w:val="single" w:color="auto" w:sz="4" w:space="0"/>
              <w:left w:val="single" w:color="auto" w:sz="4" w:space="0"/>
              <w:bottom w:val="single" w:color="auto" w:sz="4" w:space="0"/>
              <w:right w:val="single" w:color="auto" w:sz="4" w:space="0"/>
            </w:tcBorders>
            <w:noWrap/>
            <w:vAlign w:val="center"/>
          </w:tcPr>
          <w:p w14:paraId="41A6D3BF">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w:t>
            </w:r>
          </w:p>
        </w:tc>
        <w:tc>
          <w:tcPr>
            <w:tcW w:w="1250" w:type="pct"/>
            <w:tcBorders>
              <w:top w:val="single" w:color="auto" w:sz="4" w:space="0"/>
              <w:left w:val="single" w:color="auto" w:sz="4" w:space="0"/>
              <w:bottom w:val="single" w:color="auto" w:sz="4" w:space="0"/>
              <w:right w:val="single" w:color="auto" w:sz="4" w:space="0"/>
            </w:tcBorders>
            <w:noWrap/>
            <w:vAlign w:val="center"/>
          </w:tcPr>
          <w:p w14:paraId="1ECDD29B">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w:t>
            </w:r>
          </w:p>
        </w:tc>
      </w:tr>
      <w:tr w14:paraId="6ABF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7" w:type="pct"/>
            <w:tcBorders>
              <w:top w:val="single" w:color="auto" w:sz="4" w:space="0"/>
              <w:left w:val="single" w:color="auto" w:sz="4" w:space="0"/>
              <w:bottom w:val="single" w:color="auto" w:sz="4" w:space="0"/>
              <w:right w:val="single" w:color="auto" w:sz="4" w:space="0"/>
            </w:tcBorders>
            <w:noWrap/>
            <w:vAlign w:val="center"/>
          </w:tcPr>
          <w:p w14:paraId="113F1F4E">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合计</w:t>
            </w:r>
          </w:p>
        </w:tc>
        <w:tc>
          <w:tcPr>
            <w:tcW w:w="1251" w:type="pct"/>
            <w:tcBorders>
              <w:top w:val="single" w:color="auto" w:sz="4" w:space="0"/>
              <w:left w:val="single" w:color="auto" w:sz="4" w:space="0"/>
              <w:bottom w:val="single" w:color="auto" w:sz="4" w:space="0"/>
              <w:right w:val="single" w:color="auto" w:sz="4" w:space="0"/>
            </w:tcBorders>
            <w:noWrap/>
            <w:vAlign w:val="center"/>
          </w:tcPr>
          <w:p w14:paraId="59DA89BB">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1197.78</w:t>
            </w:r>
          </w:p>
        </w:tc>
        <w:tc>
          <w:tcPr>
            <w:tcW w:w="1251" w:type="pct"/>
            <w:tcBorders>
              <w:top w:val="single" w:color="auto" w:sz="4" w:space="0"/>
              <w:left w:val="single" w:color="auto" w:sz="4" w:space="0"/>
              <w:bottom w:val="single" w:color="auto" w:sz="4" w:space="0"/>
              <w:right w:val="single" w:color="auto" w:sz="4" w:space="0"/>
            </w:tcBorders>
            <w:noWrap/>
            <w:vAlign w:val="center"/>
          </w:tcPr>
          <w:p w14:paraId="218B1AF0">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310.78</w:t>
            </w:r>
          </w:p>
        </w:tc>
        <w:tc>
          <w:tcPr>
            <w:tcW w:w="1250" w:type="pct"/>
            <w:tcBorders>
              <w:top w:val="single" w:color="auto" w:sz="4" w:space="0"/>
              <w:left w:val="single" w:color="auto" w:sz="4" w:space="0"/>
              <w:bottom w:val="single" w:color="auto" w:sz="4" w:space="0"/>
              <w:right w:val="single" w:color="auto" w:sz="4" w:space="0"/>
            </w:tcBorders>
            <w:noWrap/>
            <w:vAlign w:val="center"/>
          </w:tcPr>
          <w:p w14:paraId="4BE84E6B">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0" w:firstLineChars="0"/>
              <w:jc w:val="center"/>
              <w:textAlignment w:val="auto"/>
              <w:rPr>
                <w:rFonts w:hint="default" w:ascii="Times New Roman" w:hAnsi="Times New Roman" w:eastAsia="方正仿宋_GB2312"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1508.65</w:t>
            </w:r>
          </w:p>
        </w:tc>
      </w:tr>
    </w:tbl>
    <w:p w14:paraId="3FBBDFB4">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eastAsia" w:ascii="方正楷体_GBK" w:hAnsi="方正楷体_GBK" w:eastAsia="方正楷体_GBK" w:cs="方正楷体_GBK"/>
          <w:b/>
          <w:bCs/>
          <w:spacing w:val="0"/>
          <w:w w:val="100"/>
          <w:kern w:val="2"/>
          <w:sz w:val="32"/>
          <w:szCs w:val="32"/>
          <w:u w:val="none"/>
          <w:lang w:val="zh-CN" w:eastAsia="zh-CN" w:bidi="ar"/>
        </w:rPr>
      </w:pPr>
      <w:r>
        <w:rPr>
          <w:rFonts w:hint="eastAsia" w:ascii="方正楷体_GBK" w:hAnsi="方正楷体_GBK" w:eastAsia="方正楷体_GBK" w:cs="方正楷体_GBK"/>
          <w:b/>
          <w:bCs/>
          <w:spacing w:val="0"/>
          <w:w w:val="100"/>
          <w:kern w:val="2"/>
          <w:sz w:val="32"/>
          <w:szCs w:val="32"/>
          <w:u w:val="none"/>
          <w:lang w:val="zh-CN" w:eastAsia="zh-CN" w:bidi="ar"/>
        </w:rPr>
        <w:t>（三）结余分配和结转结余情况</w:t>
      </w:r>
    </w:p>
    <w:p w14:paraId="5C52B1FA">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根据决算报表，渠县巨光乡人民政府2024年无结转结余。</w:t>
      </w:r>
    </w:p>
    <w:p w14:paraId="79117CCC">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eastAsia" w:ascii="方正黑体_GBK" w:hAnsi="方正黑体_GBK" w:eastAsia="方正黑体_GBK" w:cs="方正黑体_GBK"/>
          <w:spacing w:val="0"/>
          <w:w w:val="100"/>
          <w:kern w:val="2"/>
          <w:sz w:val="32"/>
          <w:szCs w:val="32"/>
          <w:u w:val="none"/>
          <w:lang w:val="zh-CN" w:eastAsia="zh-CN" w:bidi="ar"/>
        </w:rPr>
      </w:pPr>
      <w:r>
        <w:rPr>
          <w:rFonts w:hint="eastAsia" w:ascii="方正黑体_GBK" w:hAnsi="方正黑体_GBK" w:eastAsia="方正黑体_GBK" w:cs="方正黑体_GBK"/>
          <w:spacing w:val="0"/>
          <w:w w:val="100"/>
          <w:kern w:val="2"/>
          <w:sz w:val="32"/>
          <w:szCs w:val="32"/>
          <w:u w:val="none"/>
          <w:lang w:val="zh-CN" w:eastAsia="zh-CN" w:bidi="ar"/>
        </w:rPr>
        <w:t>三、部门预算绩效分析</w:t>
      </w:r>
    </w:p>
    <w:p w14:paraId="40A92891">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jc w:val="both"/>
        <w:textAlignment w:val="auto"/>
        <w:rPr>
          <w:rFonts w:hint="default" w:ascii="方正楷体_GBK" w:hAnsi="方正楷体_GBK" w:eastAsia="方正楷体_GBK" w:cs="方正楷体_GBK"/>
          <w:b/>
          <w:bCs/>
          <w:spacing w:val="0"/>
          <w:w w:val="100"/>
          <w:kern w:val="2"/>
          <w:sz w:val="32"/>
          <w:szCs w:val="32"/>
          <w:u w:val="none"/>
          <w:lang w:val="zh-CN" w:eastAsia="zh-CN" w:bidi="ar"/>
        </w:rPr>
      </w:pPr>
      <w:r>
        <w:rPr>
          <w:rFonts w:hint="default" w:ascii="方正楷体_GBK" w:hAnsi="方正楷体_GBK" w:eastAsia="方正楷体_GBK" w:cs="方正楷体_GBK"/>
          <w:b/>
          <w:bCs/>
          <w:spacing w:val="0"/>
          <w:w w:val="100"/>
          <w:kern w:val="2"/>
          <w:sz w:val="32"/>
          <w:szCs w:val="32"/>
          <w:u w:val="none"/>
          <w:lang w:val="zh-CN" w:eastAsia="zh-CN" w:bidi="ar"/>
        </w:rPr>
        <w:t>（一）部门预算总体绩效分析</w:t>
      </w:r>
    </w:p>
    <w:p w14:paraId="4C2F794E">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default" w:ascii="Times New Roman" w:hAnsi="Times New Roman" w:eastAsia="方正仿宋_GBK" w:cs="Times New Roman"/>
          <w:b/>
          <w:bCs/>
          <w:spacing w:val="0"/>
          <w:w w:val="100"/>
          <w:kern w:val="2"/>
          <w:sz w:val="32"/>
          <w:szCs w:val="32"/>
          <w:u w:val="none"/>
          <w:lang w:val="zh-CN" w:eastAsia="zh-CN" w:bidi="ar"/>
        </w:rPr>
      </w:pPr>
      <w:r>
        <w:rPr>
          <w:rFonts w:hint="default" w:ascii="Times New Roman" w:hAnsi="Times New Roman" w:eastAsia="方正仿宋_GBK" w:cs="Times New Roman"/>
          <w:b/>
          <w:bCs/>
          <w:spacing w:val="0"/>
          <w:w w:val="100"/>
          <w:kern w:val="2"/>
          <w:sz w:val="32"/>
          <w:szCs w:val="32"/>
          <w:u w:val="none"/>
          <w:lang w:val="zh-CN" w:eastAsia="zh-CN" w:bidi="ar"/>
        </w:rPr>
        <w:t>1.履职效能</w:t>
      </w:r>
    </w:p>
    <w:p w14:paraId="42E04CAF">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default" w:ascii="Times New Roman" w:hAnsi="Times New Roman" w:eastAsia="方正仿宋_GBK" w:cs="Times New Roman"/>
          <w:b/>
          <w:bCs/>
          <w:spacing w:val="0"/>
          <w:w w:val="100"/>
          <w:kern w:val="2"/>
          <w:sz w:val="32"/>
          <w:szCs w:val="32"/>
          <w:u w:val="none"/>
          <w:lang w:val="zh-CN" w:eastAsia="zh-CN" w:bidi="ar"/>
        </w:rPr>
      </w:pPr>
      <w:r>
        <w:rPr>
          <w:rFonts w:hint="default" w:ascii="Times New Roman" w:hAnsi="Times New Roman" w:eastAsia="方正仿宋_GBK" w:cs="Times New Roman"/>
          <w:b/>
          <w:bCs/>
          <w:spacing w:val="0"/>
          <w:w w:val="100"/>
          <w:kern w:val="2"/>
          <w:sz w:val="32"/>
          <w:szCs w:val="32"/>
          <w:u w:val="none"/>
          <w:lang w:val="zh-CN" w:eastAsia="zh-CN" w:bidi="ar"/>
        </w:rPr>
        <w:t>（1）积极作为、提升效能，不断加强自身建设。</w:t>
      </w:r>
    </w:p>
    <w:p w14:paraId="6B8F1610">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①扎实开展学习教育。持之以恒学深悟透党的二十大精神，特别是习近平总书记九次来川视察重要指示精神，坚定不移做“两个确立”忠诚拥护者、“两个维护”示范引领者。巩固拓展学习贯彻习近平新时代中国特色社会主义思想主题教育成果，建立健全以学铸魂、以学增智、以学正风、以学促干的长效机制。始终胸怀大局，以钉钉子精神确保中央、省、县决策部署和乡党委工作要求得到最有力最有效的贯彻落实。</w:t>
      </w:r>
    </w:p>
    <w:p w14:paraId="7F949530">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②夯实基层党建工作。一是加强党员发展教育管理。严格落实发展党员指导性计划，严格流程环节管理，2024年发展党员3名，常态化开展“三会一课”，提升党员教育质效。二是做好党内激励关怀帮扶。积极开展“两优一先”评选表彰工作，常态化发放“光荣在党50年”纪念章八枚，认真开展党内救助，做好元旦、春节期间党员干部走访慰问。三是大力抓党建促乡村振兴。注重村支部书记后备力量培训储备，确保每村至少确定2名后备力量，落实跟踪培养管理措施和联系帮带机制。四是村集体经济提质增效。突出党建引领，激活乡村发展“内生动力”。召开村级集体经济发展座谈会，帮助村支部书记理清本村集体经济发展的思路，因地制宜，发展特色产业。</w:t>
      </w:r>
    </w:p>
    <w:p w14:paraId="39A70E06">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③奋斗实干勇担当。全面提升政府效能，突出抓纲带目抓落实，紧盯重点指标、重点工作，完善闭环管理，做到事事有着落、件件有回应。通过“有事找纪检”“解决群众急难愁盼”等措施，2024年共收到56条群众意见建议，办件率达100%。</w:t>
      </w:r>
    </w:p>
    <w:p w14:paraId="222915E4">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④清正廉洁守底线。坚持勤俭节约过“紧日子”，持续规范政府采购、行政审批等工作，严格控制“三公”经费和一般性支出，认真落实党风廉政建设主体责任和“一岗双责”，持续纠治“四风”，力戒形式主义、官僚主义，自觉把纪律和规矩挺在前面，营造风清气正的政治生态。</w:t>
      </w:r>
    </w:p>
    <w:p w14:paraId="5ED1BA5A">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default" w:ascii="Times New Roman" w:hAnsi="Times New Roman" w:eastAsia="方正仿宋_GBK" w:cs="Times New Roman"/>
          <w:b/>
          <w:bCs/>
          <w:spacing w:val="0"/>
          <w:w w:val="100"/>
          <w:kern w:val="2"/>
          <w:sz w:val="32"/>
          <w:szCs w:val="32"/>
          <w:u w:val="none"/>
          <w:lang w:val="zh-CN" w:eastAsia="zh-CN" w:bidi="ar"/>
        </w:rPr>
      </w:pPr>
      <w:r>
        <w:rPr>
          <w:rFonts w:hint="default" w:ascii="Times New Roman" w:hAnsi="Times New Roman" w:eastAsia="方正仿宋_GBK" w:cs="Times New Roman"/>
          <w:b/>
          <w:bCs/>
          <w:spacing w:val="0"/>
          <w:w w:val="100"/>
          <w:kern w:val="2"/>
          <w:sz w:val="32"/>
          <w:szCs w:val="32"/>
          <w:u w:val="none"/>
          <w:lang w:val="zh-CN" w:eastAsia="zh-CN" w:bidi="ar"/>
        </w:rPr>
        <w:t>（2）抢抓机遇、提质增效，扎实推进乡村振兴。</w:t>
      </w:r>
    </w:p>
    <w:p w14:paraId="458DFB7A">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①经济发展态势良好。2024年，全乡完成工农业总产值2.23亿元，同比增长3.1%，全乡村（居）民实现人均年收入23831元，同比增长4%以上。</w:t>
      </w:r>
    </w:p>
    <w:p w14:paraId="4318C4A3">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②基础设施提档升级。新建产业路0.5千米、平整道路2.8千米，修补各级破损路2千米，硬化公路0.5千米，辖区偏远山地群众出行难问题进一步有效解决。整治山坪塘4处、整治农用灌溉水渠1.5千米，新建蓄水池2口，新修提灌站3个，农业生产灌溉便利性持续增强。</w:t>
      </w:r>
    </w:p>
    <w:p w14:paraId="74041DFD">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③推进农业稳产增效。全年累计完成水稻播种12465亩，玉米种植8609亩，大豆、秋洋芋和高粱种植、红苕、杂粮种植面积实现新增，各类主要作物产量增长均达2％以上，蔬菜及食用菌873亩，产量1396吨，水果2042吨，各类水产150吨，全年生猪出栏29251头，同比增长2.0％，累计完成肉牛出栏824头，同比增长2.1％，肉羊出栏1650余只，同比增长1.8％，各类家禽出栏41.5万余只，出肉量、产蛋量均同比增长3％以上。</w:t>
      </w:r>
    </w:p>
    <w:p w14:paraId="66B769CC">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④坚决守好返贫底线。通过干部日常排查、部门预警信息筛查、农户自主申报3种模式新识别监测对象4户10人，及时录入国办系统，强化联村干部包保。促进脱贫人口稳岗就业，开发公益岗位60个。精准落实各项惠民政策，发放9月交通补助涉及681人，共计发放71.6万元，深入开展春季学期“雨露计划”中高职学生补助计划，为51名中高职学生补助，帮助顺利完成学业；扎实做好防返贫基金审核，共计12户35人符合享受渠县防止返贫致贫帮扶基金条件；落实脱贫户自主发展到户产业奖励补助，严格执行奖补流程，做到应补就补，共计奖励补助431户。</w:t>
      </w:r>
    </w:p>
    <w:p w14:paraId="71ED03D9">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⑤生态底色持续擦亮。以更高标准打好蓝天、碧水、净土保卫战，严格落实林长制、河长制，强化秸秆禁烧、河湖保洁和环保检查工作。高效开展农村人居环境卫生攻坚行动，整治庄前屋后重点点位20余处。</w:t>
      </w:r>
    </w:p>
    <w:p w14:paraId="4465532C">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default" w:ascii="Times New Roman" w:hAnsi="Times New Roman" w:eastAsia="方正仿宋_GBK" w:cs="Times New Roman"/>
          <w:b/>
          <w:bCs/>
          <w:spacing w:val="0"/>
          <w:w w:val="100"/>
          <w:kern w:val="2"/>
          <w:sz w:val="32"/>
          <w:szCs w:val="32"/>
          <w:u w:val="none"/>
          <w:lang w:val="zh-CN" w:eastAsia="zh-CN" w:bidi="ar"/>
        </w:rPr>
      </w:pPr>
      <w:r>
        <w:rPr>
          <w:rFonts w:hint="default" w:ascii="Times New Roman" w:hAnsi="Times New Roman" w:eastAsia="方正仿宋_GBK" w:cs="Times New Roman"/>
          <w:b/>
          <w:bCs/>
          <w:spacing w:val="0"/>
          <w:w w:val="100"/>
          <w:kern w:val="2"/>
          <w:sz w:val="32"/>
          <w:szCs w:val="32"/>
          <w:u w:val="none"/>
          <w:lang w:val="zh-CN" w:eastAsia="zh-CN" w:bidi="ar"/>
        </w:rPr>
        <w:t>（3）坚守初心、以人为本，持续增进民生福祉。</w:t>
      </w:r>
    </w:p>
    <w:p w14:paraId="6F980173">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①社会保障提标扩面。积极落实各项惠农政策认真实施民生工程，扎实推进“暖民心”行动，抓好建后管养长效机制。通过主动排查、主动上门服务等方式，低保实现了应保尽保，残疾人、高龄老人、退伍军人做到了关心关爱全覆盖。2024年审核通过低保户71户76人，慰问残疾人1次28人，通过残疾人精准康复活动服务残疾人40人，享受失能老人补贴18人，80高龄老人补贴678人，90岁及以上高龄老人补贴92人。及时、准确掌握困难群众情况，申请县级救助116人，共17.4万元，发放乡级救助8人0.4万元，发放残疾人“两项补贴”护理补贴551人、生活补贴601人次，发放生活困难退役军人“解三难”资金8人1.7万元。</w:t>
      </w:r>
    </w:p>
    <w:p w14:paraId="7A8452FC">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②积极培育文明乡风。高度重视文化赋能和美乡村建设，开展新时代文明实践志愿服务活动20场。结合院坝会、茶话会等活动，将社会主义核心价值观、优秀传统文化等融入文艺创作中，采用“身边事”的讲述形式，柔性推进移风易俗政策和文明理念宣传。</w:t>
      </w:r>
    </w:p>
    <w:p w14:paraId="3C8AE14B">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③教育医疗均衡普惠。荣获渠县2024年度教育工作先进集体，以脱贫户、监测户适龄儿童少年和残疾儿童、事实无人抚养儿童、孤儿及低保对象为重点，确保6-15周岁户籍人口无一人辍学失学。持续提升卫生健康水平，组织乡卫生院开展免费体检，对满65岁以上的常住居民和所有患有高血压等疾病的居民进行免费健康体检。增强“预防为主、有病早治、无病早防”的健康理念，给人民群众真正带来实惠。</w:t>
      </w:r>
    </w:p>
    <w:p w14:paraId="29DB6BA7">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default" w:ascii="Times New Roman" w:hAnsi="Times New Roman" w:eastAsia="方正仿宋_GBK" w:cs="Times New Roman"/>
          <w:b/>
          <w:bCs/>
          <w:spacing w:val="0"/>
          <w:w w:val="100"/>
          <w:kern w:val="2"/>
          <w:sz w:val="32"/>
          <w:szCs w:val="32"/>
          <w:u w:val="none"/>
          <w:lang w:val="zh-CN" w:eastAsia="zh-CN" w:bidi="ar"/>
        </w:rPr>
      </w:pPr>
      <w:r>
        <w:rPr>
          <w:rFonts w:hint="default" w:ascii="Times New Roman" w:hAnsi="Times New Roman" w:eastAsia="方正仿宋_GBK" w:cs="Times New Roman"/>
          <w:b/>
          <w:bCs/>
          <w:spacing w:val="0"/>
          <w:w w:val="100"/>
          <w:kern w:val="2"/>
          <w:sz w:val="32"/>
          <w:szCs w:val="32"/>
          <w:u w:val="none"/>
          <w:lang w:val="zh-CN" w:eastAsia="zh-CN" w:bidi="ar"/>
        </w:rPr>
        <w:t>（4）从严从细、齐抓共管，切实筑牢安全底线。</w:t>
      </w:r>
    </w:p>
    <w:p w14:paraId="5847F2FE">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①平安建设持续深化。一是深入开展法治宣传活动。根据县“法治渠县”一月一主题活动，结合我乡实际开展法律宣传。利用乡村干部会议、村社干群会议、乡村院坝会、座谈会、乡乡赶集日、3.8国际妇女节、4.25国家安全日、6.5环保日、6.26禁毒日等重要活动宣传日，开展以“平安创建”“国家安全”“森林防灭火”“环保”“反诈禁毒”“未成年人保护”等为主要内容的宣传活动。二是法治宣传教育实现全覆盖。依托微信公众平台、QQ群、微信群、LED显示屏等平台，向广大群众宣传法治知识，今年以来共悬挂宣传标语20余条，印发法治宣传单2000余份。三是深入开展“法律七进”活动。按照每月法治宣传的重点，我乡积极组织司法所、派出所、法庭、网格员、法律明白人分别在八庙社区、蔡和社区等开展“法律七进”活动，不断使法治思想深入人心。</w:t>
      </w:r>
    </w:p>
    <w:p w14:paraId="706A39E3">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②安全生产严抓不懈。成立安全生产专门工作领导小组，负责各类专项行动组织协调、统筹推进。印发《巨光乡安全生产工作方案》等文件，针对道路交通安全开展3次专项整治，对食品安全、消防安全、烟花爆竹等方面开展排查整治10余次，6月开展安全生产月活动，9月开展食品安全宣传周活动，以及日常的安全宣传活动，共计发放宣传资料1000余份，压紧压实安全生产责任。</w:t>
      </w:r>
    </w:p>
    <w:p w14:paraId="5BFD7EA4">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③重点领域精准管控。巨光乡现有社区矫正对象3名，在册刑释人员44名，无一例脱管、漏管。加强7名精神障碍患者管控服务，建立精神障碍患者台账，实行分类管理。对40名吸毒人员进行精准管控。重点排查八庙村地质灾害点，实行常态化管控与日常巡查相结合。开展防溺水相关宣传及应急救援培训活动共计10场，针对留守儿童、困境儿童每季度走访1次，签订留守儿童监护责任书，发放未成年人保护相关资料500余份。</w:t>
      </w:r>
    </w:p>
    <w:p w14:paraId="60390118">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default" w:ascii="Times New Roman" w:hAnsi="Times New Roman" w:eastAsia="方正仿宋_GBK" w:cs="Times New Roman"/>
          <w:b/>
          <w:bCs/>
          <w:spacing w:val="0"/>
          <w:w w:val="100"/>
          <w:kern w:val="2"/>
          <w:sz w:val="32"/>
          <w:szCs w:val="32"/>
          <w:u w:val="none"/>
          <w:lang w:val="zh-CN" w:eastAsia="zh-CN" w:bidi="ar"/>
        </w:rPr>
      </w:pPr>
      <w:r>
        <w:rPr>
          <w:rFonts w:hint="default" w:ascii="Times New Roman" w:hAnsi="Times New Roman" w:eastAsia="方正仿宋_GBK" w:cs="Times New Roman"/>
          <w:b/>
          <w:bCs/>
          <w:spacing w:val="0"/>
          <w:w w:val="100"/>
          <w:kern w:val="2"/>
          <w:sz w:val="32"/>
          <w:szCs w:val="32"/>
          <w:u w:val="none"/>
          <w:lang w:val="zh-CN" w:eastAsia="zh-CN" w:bidi="ar"/>
        </w:rPr>
        <w:t>2.预算管理</w:t>
      </w:r>
    </w:p>
    <w:p w14:paraId="34E90876">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预算编制质量：2024年本部门坚持科学谋划预算资金安排，依据规定程序和要求，及时完成部门预算编制申报，同时合理设定入库项目绩效指标、年度目标值，科学构建部门整体支出核心绩效指标体系和编报部门整体预算申请绩效报告。部门按要求编制年初部门预算，严格执行《中华人民共和国预算法》等有关文件精神和要求，预算数据准确，无随意调整预算情况，各项收入均纳入预算管理，年终无结余。</w:t>
      </w:r>
    </w:p>
    <w:p w14:paraId="4A724C17">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支出执行进度：本年度执行进度与上年持平。</w:t>
      </w:r>
    </w:p>
    <w:p w14:paraId="5BF28BBC">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预算年终结余：本年度年初预算数为1197.87万元，调整预算数为310.78万元，决算数为1508.65万元，年末结转结余数为0.00万元。</w:t>
      </w:r>
    </w:p>
    <w:p w14:paraId="40EF41C2">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严控一般性支出：按照相关要求，部门严控“三公”经费，本年度“三公”经费3.68万元，培训费2.00万元，与上年度持平，会议费1.54万元，较上年度减少5.96万元。</w:t>
      </w:r>
    </w:p>
    <w:p w14:paraId="3906FB9A">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default" w:ascii="Times New Roman" w:hAnsi="Times New Roman" w:eastAsia="方正仿宋_GBK" w:cs="Times New Roman"/>
          <w:b/>
          <w:bCs/>
          <w:spacing w:val="0"/>
          <w:w w:val="100"/>
          <w:kern w:val="2"/>
          <w:sz w:val="32"/>
          <w:szCs w:val="32"/>
          <w:u w:val="none"/>
          <w:lang w:val="zh-CN" w:eastAsia="zh-CN" w:bidi="ar"/>
        </w:rPr>
      </w:pPr>
      <w:r>
        <w:rPr>
          <w:rFonts w:hint="default" w:ascii="Times New Roman" w:hAnsi="Times New Roman" w:eastAsia="方正仿宋_GBK" w:cs="Times New Roman"/>
          <w:b/>
          <w:bCs/>
          <w:spacing w:val="0"/>
          <w:w w:val="100"/>
          <w:kern w:val="2"/>
          <w:sz w:val="32"/>
          <w:szCs w:val="32"/>
          <w:u w:val="none"/>
          <w:lang w:val="zh-CN" w:eastAsia="zh-CN" w:bidi="ar"/>
        </w:rPr>
        <w:t>3.财务管理</w:t>
      </w:r>
    </w:p>
    <w:p w14:paraId="3D5F3E35">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1）严格执行《行政单位国有资产管理暂行办法》（财政部令第35号）《事业单位国有资产管理暂行办法》（财政部令第36号），加强资产管理，建立资产管理制度，将各类资产录入国有资产管理信息系统，分类建立资产卡片，实行资产动态管理。同时单位资产实行“谁使用、谁负责”的管理原则，及时进行资产清查盘点，确保了账实相符。</w:t>
      </w:r>
    </w:p>
    <w:p w14:paraId="0E3AE4F4">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（2）部门合理设置财务工作岗位，明确职责权限，财务岗位负责编制部门年度预决算，并严格实行不相容岗位分离，及时按要求填报各类财务报表，做到手续完备、数字准确、书写整洁、登记及时、</w:t>
      </w:r>
      <w:r>
        <w:rPr>
          <w:rFonts w:hint="eastAsia" w:ascii="Times New Roman" w:eastAsia="方正仿宋_GBK" w:cs="Times New Roman"/>
          <w:spacing w:val="0"/>
          <w:w w:val="100"/>
          <w:kern w:val="2"/>
          <w:sz w:val="32"/>
          <w:szCs w:val="32"/>
          <w:u w:val="none"/>
          <w:lang w:val="zh-CN" w:eastAsia="zh-CN" w:bidi="ar"/>
        </w:rPr>
        <w:t>账面</w:t>
      </w:r>
      <w:r>
        <w:rPr>
          <w:rFonts w:hint="default" w:ascii="Times New Roman" w:hAnsi="Times New Roman" w:eastAsia="方正仿宋_GBK" w:cs="Times New Roman"/>
          <w:spacing w:val="0"/>
          <w:w w:val="100"/>
          <w:kern w:val="2"/>
          <w:sz w:val="32"/>
          <w:szCs w:val="32"/>
          <w:u w:val="none"/>
          <w:lang w:val="zh-CN" w:eastAsia="zh-CN" w:bidi="ar"/>
        </w:rPr>
        <w:t>清楚。</w:t>
      </w:r>
    </w:p>
    <w:p w14:paraId="3188772B">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（3）资金严格按批准的项目和用途使用，不得自行改变项目内容，扩大使用范围，避免专项专款专用资金挪作其他用途。</w:t>
      </w:r>
    </w:p>
    <w:p w14:paraId="22C0854B">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default" w:ascii="Times New Roman" w:hAnsi="Times New Roman" w:eastAsia="方正仿宋_GBK" w:cs="Times New Roman"/>
          <w:b/>
          <w:bCs/>
          <w:spacing w:val="0"/>
          <w:w w:val="100"/>
          <w:kern w:val="2"/>
          <w:sz w:val="32"/>
          <w:szCs w:val="32"/>
          <w:u w:val="none"/>
          <w:lang w:val="zh-CN" w:eastAsia="zh-CN" w:bidi="ar"/>
        </w:rPr>
      </w:pPr>
      <w:r>
        <w:rPr>
          <w:rFonts w:hint="default" w:ascii="Times New Roman" w:hAnsi="Times New Roman" w:eastAsia="方正仿宋_GBK" w:cs="Times New Roman"/>
          <w:b/>
          <w:bCs/>
          <w:spacing w:val="0"/>
          <w:w w:val="100"/>
          <w:kern w:val="2"/>
          <w:sz w:val="32"/>
          <w:szCs w:val="32"/>
          <w:u w:val="none"/>
          <w:lang w:val="zh-CN" w:eastAsia="zh-CN" w:bidi="ar"/>
        </w:rPr>
        <w:t>4.资产管理</w:t>
      </w:r>
    </w:p>
    <w:p w14:paraId="02A85A61">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2024年渠县巨光乡人民政府按照“严控增量，盘活存量”的原则，全面深化资产集约化、规范化管理。同时，扎实开展资产清查、盘点、登记等日常资产管理工作，确保账实相符、账账相符。资产得到了科学合理的配置利用，利用率为100%，无闲置资产，资产盘活率100%。</w:t>
      </w:r>
    </w:p>
    <w:p w14:paraId="23329AC4">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default" w:ascii="Times New Roman" w:hAnsi="Times New Roman" w:eastAsia="方正仿宋_GBK" w:cs="Times New Roman"/>
          <w:b/>
          <w:bCs/>
          <w:spacing w:val="0"/>
          <w:w w:val="100"/>
          <w:kern w:val="2"/>
          <w:sz w:val="32"/>
          <w:szCs w:val="32"/>
          <w:u w:val="none"/>
          <w:lang w:val="zh-CN" w:eastAsia="zh-CN" w:bidi="ar"/>
        </w:rPr>
      </w:pPr>
      <w:r>
        <w:rPr>
          <w:rFonts w:hint="default" w:ascii="Times New Roman" w:hAnsi="Times New Roman" w:eastAsia="方正仿宋_GBK" w:cs="Times New Roman"/>
          <w:b/>
          <w:bCs/>
          <w:spacing w:val="0"/>
          <w:w w:val="100"/>
          <w:kern w:val="2"/>
          <w:sz w:val="32"/>
          <w:szCs w:val="32"/>
          <w:u w:val="none"/>
          <w:lang w:val="zh-CN" w:eastAsia="zh-CN" w:bidi="ar"/>
        </w:rPr>
        <w:t>5.采购管理</w:t>
      </w:r>
    </w:p>
    <w:p w14:paraId="0E629A88">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根据《中华人民共和国政府采购法》和《中华人民共和国政府采购法实施条例》等法律、法规，结合部门实际：实行采购促进中小企业发展管理办法，通过预留份额、‌评审优惠等措施，‌扩大中小企业获得政府采购合同份额，‌从而支持中小企业的发展。‌这一政策的实施，‌对于加大对中小企业的支持力度，‌推动中小企业健康发展，‌助力做好“六稳”工作、‌落实“六保”任务具有重要意义。2024年度无政府采购。</w:t>
      </w:r>
    </w:p>
    <w:p w14:paraId="7635D9F7">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eastAsia" w:ascii="方正楷体_GBK" w:hAnsi="方正楷体_GBK" w:eastAsia="方正楷体_GBK" w:cs="方正楷体_GBK"/>
          <w:b/>
          <w:bCs/>
          <w:spacing w:val="0"/>
          <w:w w:val="100"/>
          <w:kern w:val="2"/>
          <w:sz w:val="32"/>
          <w:szCs w:val="32"/>
          <w:u w:val="none"/>
          <w:lang w:val="zh-CN" w:eastAsia="zh-CN" w:bidi="ar"/>
        </w:rPr>
      </w:pPr>
      <w:r>
        <w:rPr>
          <w:rFonts w:hint="eastAsia" w:ascii="方正楷体_GBK" w:hAnsi="方正楷体_GBK" w:eastAsia="方正楷体_GBK" w:cs="方正楷体_GBK"/>
          <w:b/>
          <w:bCs/>
          <w:spacing w:val="0"/>
          <w:w w:val="100"/>
          <w:kern w:val="2"/>
          <w:sz w:val="32"/>
          <w:szCs w:val="32"/>
          <w:u w:val="none"/>
          <w:lang w:val="zh-CN" w:eastAsia="zh-CN" w:bidi="ar"/>
        </w:rPr>
        <w:t>（二）部门预算项目绩效分析</w:t>
      </w:r>
    </w:p>
    <w:p w14:paraId="4F459EC1">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常年项目绩效分析。该类项目总数0个，涉及预算总金额   0万元，1—12月预算执行总体进度为100 %，其中：预算结余率大于10%的项目共计0个。</w:t>
      </w:r>
    </w:p>
    <w:p w14:paraId="5EC2C280">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阶段（一次性）项目绩效分析。该类项目总数24个，涉及预算总金额532.58万元，1—12月预算执行总体进度为100%，其中：预算结余率大于10%的项目共计0个。</w:t>
      </w:r>
    </w:p>
    <w:p w14:paraId="4FA6D131">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default" w:ascii="Times New Roman" w:hAnsi="Times New Roman" w:eastAsia="方正仿宋_GBK" w:cs="Times New Roman"/>
          <w:b/>
          <w:bCs/>
          <w:spacing w:val="0"/>
          <w:w w:val="100"/>
          <w:kern w:val="2"/>
          <w:sz w:val="32"/>
          <w:szCs w:val="32"/>
          <w:u w:val="none"/>
          <w:lang w:val="zh-CN" w:eastAsia="zh-CN" w:bidi="ar"/>
        </w:rPr>
      </w:pPr>
      <w:r>
        <w:rPr>
          <w:rFonts w:hint="default" w:ascii="Times New Roman" w:hAnsi="Times New Roman" w:eastAsia="方正仿宋_GBK" w:cs="Times New Roman"/>
          <w:b/>
          <w:bCs/>
          <w:spacing w:val="0"/>
          <w:w w:val="100"/>
          <w:kern w:val="2"/>
          <w:sz w:val="32"/>
          <w:szCs w:val="32"/>
          <w:u w:val="none"/>
          <w:lang w:val="zh-CN" w:eastAsia="zh-CN" w:bidi="ar"/>
        </w:rPr>
        <w:t>1.项目决策</w:t>
      </w:r>
    </w:p>
    <w:p w14:paraId="5010B200">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2024年度，我单位预算项目的设立基本履行了项目申报论证程序，与本单位部门职能职责相符，对符合事前评估条件的部门预算项目均实施了事前评估论证程序。</w:t>
      </w:r>
    </w:p>
    <w:p w14:paraId="4098DA6A">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default" w:ascii="Times New Roman" w:hAnsi="Times New Roman" w:eastAsia="方正仿宋_GBK" w:cs="Times New Roman"/>
          <w:b/>
          <w:bCs/>
          <w:spacing w:val="0"/>
          <w:w w:val="100"/>
          <w:kern w:val="2"/>
          <w:sz w:val="32"/>
          <w:szCs w:val="32"/>
          <w:u w:val="none"/>
          <w:lang w:val="zh-CN" w:eastAsia="zh-CN" w:bidi="ar"/>
        </w:rPr>
      </w:pPr>
      <w:r>
        <w:rPr>
          <w:rFonts w:hint="default" w:ascii="Times New Roman" w:hAnsi="Times New Roman" w:eastAsia="方正仿宋_GBK" w:cs="Times New Roman"/>
          <w:b/>
          <w:bCs/>
          <w:spacing w:val="0"/>
          <w:w w:val="100"/>
          <w:kern w:val="2"/>
          <w:sz w:val="32"/>
          <w:szCs w:val="32"/>
          <w:u w:val="none"/>
          <w:lang w:val="zh-CN" w:eastAsia="zh-CN" w:bidi="ar"/>
        </w:rPr>
        <w:t>2.项目执行</w:t>
      </w:r>
    </w:p>
    <w:p w14:paraId="15B47A2A">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default" w:ascii="Times New Roman" w:hAnsi="Times New Roman" w:eastAsia="方正仿宋_GBK" w:cs="Times New Roman"/>
          <w:b/>
          <w:bCs/>
          <w:spacing w:val="0"/>
          <w:w w:val="100"/>
          <w:kern w:val="2"/>
          <w:sz w:val="32"/>
          <w:szCs w:val="32"/>
          <w:u w:val="none"/>
          <w:lang w:val="zh-CN" w:eastAsia="zh-CN" w:bidi="ar"/>
        </w:rPr>
      </w:pPr>
      <w:r>
        <w:rPr>
          <w:rFonts w:hint="default" w:ascii="Times New Roman" w:hAnsi="Times New Roman" w:eastAsia="方正仿宋_GBK" w:cs="Times New Roman"/>
          <w:b/>
          <w:bCs/>
          <w:spacing w:val="0"/>
          <w:w w:val="100"/>
          <w:kern w:val="2"/>
          <w:sz w:val="32"/>
          <w:szCs w:val="32"/>
          <w:u w:val="none"/>
          <w:lang w:val="zh-CN" w:eastAsia="zh-CN" w:bidi="ar"/>
        </w:rPr>
        <w:t>（1）围绕资金执行同向</w:t>
      </w:r>
    </w:p>
    <w:p w14:paraId="5C83E48A">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为了进一步提高预算执行效率和资金使用效益，我单位采取了一系列措施加强预算绩效管理，这些措施确保部门预算项目的实际列支内容与绩效目标设置方向相符。</w:t>
      </w:r>
    </w:p>
    <w:p w14:paraId="54BB3EC5">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default" w:ascii="Times New Roman" w:hAnsi="Times New Roman" w:eastAsia="方正仿宋_GBK" w:cs="Times New Roman"/>
          <w:b/>
          <w:bCs/>
          <w:spacing w:val="0"/>
          <w:w w:val="100"/>
          <w:kern w:val="2"/>
          <w:sz w:val="32"/>
          <w:szCs w:val="32"/>
          <w:u w:val="none"/>
          <w:lang w:val="zh-CN" w:eastAsia="zh-CN" w:bidi="ar"/>
        </w:rPr>
      </w:pPr>
      <w:r>
        <w:rPr>
          <w:rFonts w:hint="default" w:ascii="Times New Roman" w:hAnsi="Times New Roman" w:eastAsia="方正仿宋_GBK" w:cs="Times New Roman"/>
          <w:b/>
          <w:bCs/>
          <w:spacing w:val="0"/>
          <w:w w:val="100"/>
          <w:kern w:val="2"/>
          <w:sz w:val="32"/>
          <w:szCs w:val="32"/>
          <w:u w:val="none"/>
          <w:lang w:val="zh-CN" w:eastAsia="zh-CN" w:bidi="ar"/>
        </w:rPr>
        <w:t>（2）</w:t>
      </w:r>
      <w:bookmarkStart w:id="2" w:name="_Hlk174274550"/>
      <w:r>
        <w:rPr>
          <w:rFonts w:hint="default" w:ascii="Times New Roman" w:hAnsi="Times New Roman" w:eastAsia="方正仿宋_GBK" w:cs="Times New Roman"/>
          <w:b/>
          <w:bCs/>
          <w:spacing w:val="0"/>
          <w:w w:val="100"/>
          <w:kern w:val="2"/>
          <w:sz w:val="32"/>
          <w:szCs w:val="32"/>
          <w:u w:val="none"/>
          <w:lang w:val="zh-CN" w:eastAsia="zh-CN" w:bidi="ar"/>
        </w:rPr>
        <w:t>项目调整</w:t>
      </w:r>
      <w:bookmarkEnd w:id="2"/>
    </w:p>
    <w:p w14:paraId="426D4EC6">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我单位严格按照县财政局项目调整原则进行，对预算项目确需要调整要资金使用部门提出追加方案，详细列明预算追加的理由、项目、科目、金额等，并报财政和政府审批。我单位2024年度申请项目预算调整，调整程序规范，依据较充分。</w:t>
      </w:r>
    </w:p>
    <w:p w14:paraId="1145A99D">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default" w:ascii="Times New Roman" w:hAnsi="Times New Roman" w:eastAsia="方正仿宋_GBK" w:cs="Times New Roman"/>
          <w:b/>
          <w:bCs/>
          <w:spacing w:val="0"/>
          <w:w w:val="100"/>
          <w:kern w:val="2"/>
          <w:sz w:val="32"/>
          <w:szCs w:val="32"/>
          <w:u w:val="none"/>
          <w:lang w:val="zh-CN" w:eastAsia="zh-CN" w:bidi="ar"/>
        </w:rPr>
      </w:pPr>
      <w:r>
        <w:rPr>
          <w:rFonts w:hint="default" w:ascii="Times New Roman" w:hAnsi="Times New Roman" w:eastAsia="方正仿宋_GBK" w:cs="Times New Roman"/>
          <w:b/>
          <w:bCs/>
          <w:spacing w:val="0"/>
          <w:w w:val="100"/>
          <w:kern w:val="2"/>
          <w:sz w:val="32"/>
          <w:szCs w:val="32"/>
          <w:u w:val="none"/>
          <w:lang w:val="zh-CN" w:eastAsia="zh-CN" w:bidi="ar"/>
        </w:rPr>
        <w:t>（3）执行结果</w:t>
      </w:r>
    </w:p>
    <w:p w14:paraId="67374BF8">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渠县巨光乡人民政府2024年42个项目，12月实际支付进度未达到标准的项目0个。截至12月执行率为100%。</w:t>
      </w:r>
    </w:p>
    <w:p w14:paraId="2DE8036E">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default" w:ascii="Times New Roman" w:hAnsi="Times New Roman" w:eastAsia="方正仿宋_GBK" w:cs="Times New Roman"/>
          <w:b/>
          <w:bCs/>
          <w:spacing w:val="0"/>
          <w:w w:val="100"/>
          <w:kern w:val="2"/>
          <w:sz w:val="32"/>
          <w:szCs w:val="32"/>
          <w:u w:val="none"/>
          <w:lang w:val="zh-CN" w:eastAsia="zh-CN" w:bidi="ar"/>
        </w:rPr>
      </w:pPr>
      <w:r>
        <w:rPr>
          <w:rFonts w:hint="default" w:ascii="Times New Roman" w:hAnsi="Times New Roman" w:eastAsia="方正仿宋_GBK" w:cs="Times New Roman"/>
          <w:b/>
          <w:bCs/>
          <w:spacing w:val="0"/>
          <w:w w:val="100"/>
          <w:kern w:val="2"/>
          <w:sz w:val="32"/>
          <w:szCs w:val="32"/>
          <w:u w:val="none"/>
          <w:lang w:val="zh-CN" w:eastAsia="zh-CN" w:bidi="ar"/>
        </w:rPr>
        <w:t>3.目标实现</w:t>
      </w:r>
    </w:p>
    <w:p w14:paraId="7700B68B">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2024年是全面深化改革、推动高质量发展的关键一年，也是“十四五”规划实施的重要时期。在县委、县政府的坚强领导下，巨光乡全面贯彻落实党的二十大和二十届二中、三中全会精神、省委十二届六次全会及市委五届九次全会、县委第十四届八次全体会议决策部署，围绕全县“三高地、三福地”战略定位，围绕“四化同步、双县驱动、城乡融合、片县共兴”发展战略，全力以赴拼经济、搞建设，以打造“蜜柚之乡、和美巨光”为工作主线，团结带领全乡干部群众较好地完成了全年各项目标任务。</w:t>
      </w:r>
    </w:p>
    <w:p w14:paraId="12933839">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eastAsia" w:ascii="方正楷体_GBK" w:hAnsi="方正楷体_GBK" w:eastAsia="方正楷体_GBK" w:cs="方正楷体_GBK"/>
          <w:b/>
          <w:bCs/>
          <w:spacing w:val="0"/>
          <w:w w:val="100"/>
          <w:kern w:val="2"/>
          <w:sz w:val="32"/>
          <w:szCs w:val="32"/>
          <w:u w:val="none"/>
          <w:lang w:val="zh-CN" w:eastAsia="zh-CN" w:bidi="ar"/>
        </w:rPr>
      </w:pPr>
      <w:r>
        <w:rPr>
          <w:rFonts w:hint="eastAsia" w:ascii="方正楷体_GBK" w:hAnsi="方正楷体_GBK" w:eastAsia="方正楷体_GBK" w:cs="方正楷体_GBK"/>
          <w:b/>
          <w:bCs/>
          <w:spacing w:val="0"/>
          <w:w w:val="100"/>
          <w:kern w:val="2"/>
          <w:sz w:val="32"/>
          <w:szCs w:val="32"/>
          <w:u w:val="none"/>
          <w:lang w:val="zh-CN" w:eastAsia="zh-CN" w:bidi="ar"/>
        </w:rPr>
        <w:t>（三）重点领域绩效分析</w:t>
      </w:r>
    </w:p>
    <w:p w14:paraId="25835967">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无。</w:t>
      </w:r>
    </w:p>
    <w:p w14:paraId="1A9E6126">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default" w:ascii="方正楷体_GBK" w:hAnsi="方正楷体_GBK" w:eastAsia="方正楷体_GBK" w:cs="方正楷体_GBK"/>
          <w:b/>
          <w:bCs/>
          <w:spacing w:val="0"/>
          <w:w w:val="100"/>
          <w:kern w:val="2"/>
          <w:sz w:val="32"/>
          <w:szCs w:val="32"/>
          <w:u w:val="none"/>
          <w:lang w:val="zh-CN" w:eastAsia="zh-CN" w:bidi="ar"/>
        </w:rPr>
      </w:pPr>
      <w:r>
        <w:rPr>
          <w:rFonts w:hint="default" w:ascii="方正楷体_GBK" w:hAnsi="方正楷体_GBK" w:eastAsia="方正楷体_GBK" w:cs="方正楷体_GBK"/>
          <w:b/>
          <w:bCs/>
          <w:spacing w:val="0"/>
          <w:w w:val="100"/>
          <w:kern w:val="2"/>
          <w:sz w:val="32"/>
          <w:szCs w:val="32"/>
          <w:u w:val="none"/>
          <w:lang w:val="zh-CN" w:eastAsia="zh-CN" w:bidi="ar"/>
        </w:rPr>
        <w:t>（四）绩效结果应用情况</w:t>
      </w:r>
    </w:p>
    <w:p w14:paraId="09C2C72B">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通过整体支出及项目支出绩效自评，找出了预算编制、预算管理、预算执行、绩效指标体系等方面存在的问题，本部门将进一步加强预算管理，合理安排预算执行进度，提高预算资金使用效率，加强内部绩效体系建设，强化绩效引领，优化项目库建设，推进预算执行和绩效运行双监控，进一步完善全面实施预算绩效管理制度，坚决执行项目等资金，资金跟着项目走，项目紧盯绩效目标任务走的财政刚性政策。</w:t>
      </w:r>
    </w:p>
    <w:p w14:paraId="58AB1208">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eastAsia" w:ascii="方正黑体_GBK" w:hAnsi="方正黑体_GBK" w:eastAsia="方正黑体_GBK" w:cs="方正黑体_GBK"/>
          <w:spacing w:val="0"/>
          <w:w w:val="100"/>
          <w:kern w:val="2"/>
          <w:sz w:val="32"/>
          <w:szCs w:val="32"/>
          <w:u w:val="none"/>
          <w:lang w:val="zh-CN" w:eastAsia="zh-CN" w:bidi="ar"/>
        </w:rPr>
      </w:pPr>
      <w:r>
        <w:rPr>
          <w:rFonts w:hint="eastAsia" w:ascii="方正黑体_GBK" w:hAnsi="方正黑体_GBK" w:eastAsia="方正黑体_GBK" w:cs="方正黑体_GBK"/>
          <w:spacing w:val="0"/>
          <w:w w:val="100"/>
          <w:kern w:val="2"/>
          <w:sz w:val="32"/>
          <w:szCs w:val="32"/>
          <w:u w:val="none"/>
          <w:lang w:val="zh-CN" w:eastAsia="zh-CN" w:bidi="ar"/>
        </w:rPr>
        <w:t>四、评价结论及建议</w:t>
      </w:r>
    </w:p>
    <w:p w14:paraId="533AEC71">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default" w:ascii="方正楷体_GBK" w:hAnsi="方正楷体_GBK" w:eastAsia="方正楷体_GBK" w:cs="方正楷体_GBK"/>
          <w:b/>
          <w:bCs/>
          <w:spacing w:val="0"/>
          <w:w w:val="100"/>
          <w:kern w:val="2"/>
          <w:sz w:val="32"/>
          <w:szCs w:val="32"/>
          <w:u w:val="none"/>
          <w:lang w:val="zh-CN" w:eastAsia="zh-CN" w:bidi="ar"/>
        </w:rPr>
      </w:pPr>
      <w:r>
        <w:rPr>
          <w:rFonts w:hint="default" w:ascii="方正楷体_GBK" w:hAnsi="方正楷体_GBK" w:eastAsia="方正楷体_GBK" w:cs="方正楷体_GBK"/>
          <w:b/>
          <w:bCs/>
          <w:spacing w:val="0"/>
          <w:w w:val="100"/>
          <w:kern w:val="2"/>
          <w:sz w:val="32"/>
          <w:szCs w:val="32"/>
          <w:u w:val="none"/>
          <w:lang w:val="zh-CN" w:eastAsia="zh-CN" w:bidi="ar"/>
        </w:rPr>
        <w:t>（一）评价结论</w:t>
      </w:r>
    </w:p>
    <w:p w14:paraId="5CE16697">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履职效能方面，核心履职指标均已完成。从整体情况来看，我单位高度重视财政资金的支出绩效，在资金预算、审批、执行、支付等方面做到了层层把关，严格按照单位预算，严守各项财经纪律，严格执行资金管理相关规定及单位财务制度，无违规现象发生。根据评价指标体系测算，2024年本单位部门整体支出绩效评价得分为97分。</w:t>
      </w:r>
    </w:p>
    <w:p w14:paraId="24049758">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default" w:ascii="方正楷体_GBK" w:hAnsi="方正楷体_GBK" w:eastAsia="方正楷体_GBK" w:cs="方正楷体_GBK"/>
          <w:b/>
          <w:bCs/>
          <w:spacing w:val="0"/>
          <w:w w:val="100"/>
          <w:kern w:val="2"/>
          <w:sz w:val="32"/>
          <w:szCs w:val="32"/>
          <w:u w:val="none"/>
          <w:lang w:val="zh-CN" w:eastAsia="zh-CN" w:bidi="ar"/>
        </w:rPr>
      </w:pPr>
      <w:r>
        <w:rPr>
          <w:rFonts w:hint="default" w:ascii="方正楷体_GBK" w:hAnsi="方正楷体_GBK" w:eastAsia="方正楷体_GBK" w:cs="方正楷体_GBK"/>
          <w:b/>
          <w:bCs/>
          <w:spacing w:val="0"/>
          <w:w w:val="100"/>
          <w:kern w:val="2"/>
          <w:sz w:val="32"/>
          <w:szCs w:val="32"/>
          <w:u w:val="none"/>
          <w:lang w:val="zh-CN" w:eastAsia="zh-CN" w:bidi="ar"/>
        </w:rPr>
        <w:t>（二）存在问题</w:t>
      </w:r>
    </w:p>
    <w:p w14:paraId="62F7164D">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对预算绩效评价工作的重要性认识有待进一步提高，绩效评价制度建设和规范化管理还有待加强。</w:t>
      </w:r>
    </w:p>
    <w:p w14:paraId="1D2F2E80">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default" w:ascii="方正楷体_GBK" w:hAnsi="方正楷体_GBK" w:eastAsia="方正楷体_GBK" w:cs="方正楷体_GBK"/>
          <w:b/>
          <w:bCs/>
          <w:spacing w:val="0"/>
          <w:w w:val="100"/>
          <w:kern w:val="2"/>
          <w:sz w:val="32"/>
          <w:szCs w:val="32"/>
          <w:u w:val="none"/>
          <w:lang w:val="zh-CN" w:eastAsia="zh-CN" w:bidi="ar"/>
        </w:rPr>
      </w:pPr>
      <w:r>
        <w:rPr>
          <w:rFonts w:hint="default" w:ascii="方正楷体_GBK" w:hAnsi="方正楷体_GBK" w:eastAsia="方正楷体_GBK" w:cs="方正楷体_GBK"/>
          <w:b/>
          <w:bCs/>
          <w:spacing w:val="0"/>
          <w:w w:val="100"/>
          <w:kern w:val="2"/>
          <w:sz w:val="32"/>
          <w:szCs w:val="32"/>
          <w:u w:val="none"/>
          <w:lang w:val="zh-CN" w:eastAsia="zh-CN" w:bidi="ar"/>
        </w:rPr>
        <w:t>（三）改进建议</w:t>
      </w:r>
      <w:bookmarkStart w:id="3" w:name="_Hlk110546638"/>
    </w:p>
    <w:bookmarkEnd w:id="3"/>
    <w:p w14:paraId="53BE30D9">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加强对绩效评价学习和培训，提升对绩效评价工作认知；强化内部预算支出管理，完善绩效评价制度建设。</w:t>
      </w:r>
    </w:p>
    <w:p w14:paraId="261E4BBA">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p>
    <w:p w14:paraId="782FE7E6">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default" w:ascii="Times New Roman" w:hAnsi="Times New Roman" w:eastAsia="方正仿宋_GBK" w:cs="Times New Roman"/>
          <w:spacing w:val="0"/>
          <w:w w:val="100"/>
          <w:kern w:val="2"/>
          <w:sz w:val="32"/>
          <w:szCs w:val="32"/>
          <w:u w:val="none"/>
          <w:lang w:val="zh-CN" w:eastAsia="zh-CN" w:bidi="ar"/>
        </w:rPr>
      </w:pPr>
      <w:r>
        <w:rPr>
          <w:rFonts w:hint="default" w:ascii="Times New Roman" w:hAnsi="Times New Roman" w:eastAsia="方正仿宋_GBK" w:cs="Times New Roman"/>
          <w:spacing w:val="0"/>
          <w:w w:val="100"/>
          <w:kern w:val="2"/>
          <w:sz w:val="32"/>
          <w:szCs w:val="32"/>
          <w:u w:val="none"/>
          <w:lang w:val="zh-CN" w:eastAsia="zh-CN" w:bidi="ar"/>
        </w:rPr>
        <w:t>附表：部门整体支出绩效目标完成情况自评表</w:t>
      </w:r>
    </w:p>
    <w:p w14:paraId="5D5E40B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color w:val="auto"/>
          <w:spacing w:val="0"/>
          <w:w w:val="100"/>
          <w:kern w:val="0"/>
          <w:sz w:val="32"/>
          <w:szCs w:val="32"/>
          <w:highlight w:val="none"/>
          <w:shd w:val="clear" w:color="auto" w:fill="FFFFFF"/>
          <w:lang w:val="zh-CN"/>
        </w:rPr>
        <w:sectPr>
          <w:headerReference r:id="rId3" w:type="default"/>
          <w:footerReference r:id="rId4" w:type="default"/>
          <w:pgSz w:w="11906" w:h="16838"/>
          <w:pgMar w:top="2098" w:right="1531" w:bottom="1984" w:left="1531" w:header="851" w:footer="1417" w:gutter="0"/>
          <w:pgNumType w:fmt="decimal" w:start="1"/>
          <w:cols w:space="0" w:num="1"/>
          <w:rtlGutter w:val="0"/>
          <w:docGrid w:type="lines" w:linePitch="312" w:charSpace="0"/>
        </w:sectPr>
      </w:pPr>
      <w:r>
        <w:rPr>
          <w:rFonts w:hint="default" w:ascii="Times New Roman" w:hAnsi="Times New Roman" w:eastAsia="方正黑体_GBK" w:cs="Times New Roman"/>
          <w:color w:val="auto"/>
          <w:spacing w:val="0"/>
          <w:w w:val="100"/>
          <w:kern w:val="0"/>
          <w:sz w:val="32"/>
          <w:szCs w:val="32"/>
          <w:highlight w:val="none"/>
          <w:shd w:val="clear" w:color="auto" w:fill="FFFFFF"/>
          <w:lang w:val="zh-CN"/>
        </w:rPr>
        <w:br w:type="page"/>
      </w:r>
    </w:p>
    <w:p w14:paraId="6B6CB3E0">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方正黑体_GBK" w:hAnsi="方正黑体_GBK" w:eastAsia="方正黑体_GBK" w:cs="方正黑体_GBK"/>
          <w:spacing w:val="0"/>
          <w:w w:val="100"/>
          <w:sz w:val="32"/>
          <w:szCs w:val="32"/>
        </w:rPr>
      </w:pPr>
      <w:r>
        <w:rPr>
          <w:rFonts w:hint="eastAsia" w:ascii="方正黑体_GBK" w:hAnsi="方正黑体_GBK" w:eastAsia="方正黑体_GBK" w:cs="方正黑体_GBK"/>
          <w:spacing w:val="0"/>
          <w:w w:val="100"/>
          <w:sz w:val="32"/>
          <w:szCs w:val="32"/>
        </w:rPr>
        <w:t>附表</w:t>
      </w:r>
    </w:p>
    <w:p w14:paraId="38FB744D">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hint="default" w:ascii="Times New Roman" w:hAnsi="Times New Roman" w:eastAsia="方正小标宋简体" w:cs="Times New Roman"/>
          <w:spacing w:val="0"/>
          <w:w w:val="100"/>
          <w:sz w:val="44"/>
          <w:szCs w:val="44"/>
        </w:rPr>
      </w:pPr>
      <w:r>
        <w:rPr>
          <w:rFonts w:hint="default" w:ascii="Times New Roman" w:hAnsi="Times New Roman" w:eastAsia="方正小标宋简体" w:cs="Times New Roman"/>
          <w:spacing w:val="0"/>
          <w:w w:val="100"/>
          <w:sz w:val="44"/>
          <w:szCs w:val="44"/>
        </w:rPr>
        <w:t>部门整体支出绩效目标完成情况自评表</w:t>
      </w:r>
    </w:p>
    <w:p w14:paraId="2ED8805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_GBK" w:cs="Times New Roman"/>
          <w:spacing w:val="0"/>
          <w:w w:val="100"/>
          <w:sz w:val="32"/>
          <w:szCs w:val="32"/>
        </w:rPr>
      </w:pPr>
      <w:r>
        <w:rPr>
          <w:rFonts w:hint="default" w:ascii="Times New Roman" w:hAnsi="Times New Roman" w:eastAsia="方正仿宋_GBK" w:cs="Times New Roman"/>
          <w:spacing w:val="0"/>
          <w:w w:val="100"/>
          <w:sz w:val="32"/>
          <w:szCs w:val="32"/>
        </w:rPr>
        <w:t>（2024年度）</w:t>
      </w:r>
    </w:p>
    <w:p w14:paraId="62DBFDB8">
      <w:pPr>
        <w:keepNext w:val="0"/>
        <w:keepLines w:val="0"/>
        <w:pageBreakBefore w:val="0"/>
        <w:widowControl w:val="0"/>
        <w:kinsoku/>
        <w:wordWrap/>
        <w:overflowPunct/>
        <w:topLinePunct w:val="0"/>
        <w:autoSpaceDE/>
        <w:autoSpaceDN/>
        <w:bidi w:val="0"/>
        <w:adjustRightInd/>
        <w:snapToGrid/>
        <w:spacing w:line="578" w:lineRule="exact"/>
        <w:jc w:val="right"/>
        <w:textAlignment w:val="auto"/>
        <w:rPr>
          <w:rFonts w:hint="default" w:ascii="Times New Roman" w:hAnsi="Times New Roman" w:eastAsia="方正仿宋_GBK" w:cs="Times New Roman"/>
          <w:spacing w:val="0"/>
          <w:w w:val="100"/>
          <w:sz w:val="32"/>
          <w:szCs w:val="32"/>
        </w:rPr>
      </w:pPr>
      <w:r>
        <w:rPr>
          <w:rFonts w:hint="default" w:ascii="Times New Roman" w:hAnsi="Times New Roman" w:eastAsia="方正仿宋_GBK" w:cs="Times New Roman"/>
          <w:spacing w:val="0"/>
          <w:w w:val="100"/>
          <w:sz w:val="32"/>
          <w:szCs w:val="32"/>
        </w:rPr>
        <w:t>单位：万元</w:t>
      </w:r>
    </w:p>
    <w:p w14:paraId="12169AF9">
      <w:pPr>
        <w:spacing w:line="45" w:lineRule="exact"/>
        <w:rPr>
          <w:rFonts w:hint="default" w:ascii="Times New Roman" w:hAnsi="Times New Roman" w:cs="Times New Roman"/>
          <w:spacing w:val="0"/>
          <w:w w:val="100"/>
        </w:rPr>
      </w:pPr>
    </w:p>
    <w:tbl>
      <w:tblPr>
        <w:tblStyle w:val="36"/>
        <w:tblW w:w="139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32" w:type="dxa"/>
          <w:left w:w="64" w:type="dxa"/>
          <w:bottom w:w="32" w:type="dxa"/>
          <w:right w:w="64" w:type="dxa"/>
        </w:tblCellMar>
      </w:tblPr>
      <w:tblGrid>
        <w:gridCol w:w="1554"/>
        <w:gridCol w:w="1200"/>
        <w:gridCol w:w="1334"/>
        <w:gridCol w:w="2366"/>
        <w:gridCol w:w="1330"/>
        <w:gridCol w:w="1380"/>
        <w:gridCol w:w="1382"/>
        <w:gridCol w:w="1765"/>
        <w:gridCol w:w="1646"/>
      </w:tblGrid>
      <w:tr w14:paraId="0ADA3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772" w:hRule="atLeast"/>
          <w:jc w:val="center"/>
        </w:trPr>
        <w:tc>
          <w:tcPr>
            <w:tcW w:w="4088" w:type="dxa"/>
            <w:gridSpan w:val="3"/>
            <w:tcBorders>
              <w:top w:val="single" w:color="auto" w:sz="12" w:space="0"/>
              <w:left w:val="single" w:color="auto" w:sz="12" w:space="0"/>
              <w:bottom w:val="single" w:color="auto" w:sz="4" w:space="0"/>
              <w:right w:val="single" w:color="auto" w:sz="4" w:space="0"/>
            </w:tcBorders>
            <w:tcMar>
              <w:left w:w="108" w:type="dxa"/>
              <w:right w:w="108" w:type="dxa"/>
            </w:tcMar>
            <w:vAlign w:val="center"/>
          </w:tcPr>
          <w:p w14:paraId="08C155A2">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部门名称</w:t>
            </w:r>
          </w:p>
        </w:tc>
        <w:tc>
          <w:tcPr>
            <w:tcW w:w="9869" w:type="dxa"/>
            <w:gridSpan w:val="6"/>
            <w:tcBorders>
              <w:top w:val="single" w:color="auto" w:sz="12" w:space="0"/>
              <w:left w:val="single" w:color="auto" w:sz="4" w:space="0"/>
              <w:bottom w:val="single" w:color="auto" w:sz="4" w:space="0"/>
              <w:right w:val="single" w:color="auto" w:sz="12" w:space="0"/>
            </w:tcBorders>
            <w:tcMar>
              <w:left w:w="108" w:type="dxa"/>
              <w:right w:w="108" w:type="dxa"/>
            </w:tcMar>
            <w:vAlign w:val="center"/>
          </w:tcPr>
          <w:p w14:paraId="7D2ED6E1">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渠县巨光乡人民政府部门</w:t>
            </w:r>
          </w:p>
        </w:tc>
      </w:tr>
      <w:tr w14:paraId="5F1E4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771" w:hRule="atLeast"/>
          <w:jc w:val="center"/>
        </w:trPr>
        <w:tc>
          <w:tcPr>
            <w:tcW w:w="1554" w:type="dxa"/>
            <w:vMerge w:val="restart"/>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2335E3BC">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年度部门整体支出预算</w:t>
            </w:r>
          </w:p>
        </w:tc>
        <w:tc>
          <w:tcPr>
            <w:tcW w:w="2534"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898F549">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资金总额</w:t>
            </w:r>
          </w:p>
        </w:tc>
        <w:tc>
          <w:tcPr>
            <w:tcW w:w="3696"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A368E0A">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财政拨款</w:t>
            </w:r>
          </w:p>
        </w:tc>
        <w:tc>
          <w:tcPr>
            <w:tcW w:w="6173" w:type="dxa"/>
            <w:gridSpan w:val="4"/>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2EA96E82">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其他资金</w:t>
            </w:r>
          </w:p>
        </w:tc>
      </w:tr>
      <w:tr w14:paraId="76AB5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773" w:hRule="atLeast"/>
          <w:jc w:val="center"/>
        </w:trPr>
        <w:tc>
          <w:tcPr>
            <w:tcW w:w="1554" w:type="dxa"/>
            <w:vMerge w:val="continue"/>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658D904F">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534"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22FEA67">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1508.65</w:t>
            </w:r>
          </w:p>
        </w:tc>
        <w:tc>
          <w:tcPr>
            <w:tcW w:w="3696"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A00B09A">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1508.65</w:t>
            </w:r>
          </w:p>
        </w:tc>
        <w:tc>
          <w:tcPr>
            <w:tcW w:w="6173" w:type="dxa"/>
            <w:gridSpan w:val="4"/>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77903A82">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0.00</w:t>
            </w:r>
          </w:p>
        </w:tc>
      </w:tr>
      <w:tr w14:paraId="4CA35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3264" w:hRule="atLeast"/>
          <w:jc w:val="center"/>
        </w:trPr>
        <w:tc>
          <w:tcPr>
            <w:tcW w:w="1554" w:type="dxa"/>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490A7DE6">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年度</w:t>
            </w:r>
          </w:p>
          <w:p w14:paraId="5C8CAB54">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总体目标</w:t>
            </w:r>
          </w:p>
        </w:tc>
        <w:tc>
          <w:tcPr>
            <w:tcW w:w="12403" w:type="dxa"/>
            <w:gridSpan w:val="8"/>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11E47257">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600" w:firstLineChars="200"/>
              <w:jc w:val="both"/>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认真落实国家的方针、政策，严格依法行政，充分发挥政府经济管理职能作用，加强本乡全体民众的政策引导，制定本乡的发展规划，为全乡人民提供公共优质服务，主动维护社会稳定，积极构建和谐社会。按照渠县</w:t>
            </w:r>
            <w:r>
              <w:rPr>
                <w:rFonts w:hint="eastAsia" w:ascii="Times New Roman" w:hAnsi="Times New Roman" w:eastAsia="方正仿宋_GBK" w:cs="Times New Roman"/>
                <w:spacing w:val="0"/>
                <w:w w:val="100"/>
                <w:sz w:val="30"/>
                <w:szCs w:val="30"/>
                <w:lang w:eastAsia="zh-CN"/>
              </w:rPr>
              <w:t>县委、县政府</w:t>
            </w:r>
            <w:r>
              <w:rPr>
                <w:rFonts w:hint="default" w:ascii="Times New Roman" w:hAnsi="Times New Roman" w:eastAsia="方正仿宋_GBK" w:cs="Times New Roman"/>
                <w:spacing w:val="0"/>
                <w:w w:val="100"/>
                <w:sz w:val="30"/>
                <w:szCs w:val="30"/>
              </w:rPr>
              <w:t>等上级机关关于乡镇各项工作安排，保障便民服务中心、城乡环境综合治理、信访、安全维稳、安全生产、党代会、人代会、纪检监察、党建、住读扶贫攻坚、服务群众等各项工作正常开展，按时、按质、按量完成各项工作任务，及时保障政府机关人员、村组干部补助经费的发放，牢固树立立党为公、执政为民的工作理念，确保辖区社会稳定、服务民生、道路畅通、环境干净优美、村民办事方便快捷。</w:t>
            </w:r>
          </w:p>
        </w:tc>
      </w:tr>
      <w:tr w14:paraId="1F2DD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883" w:hRule="atLeast"/>
          <w:jc w:val="center"/>
        </w:trPr>
        <w:tc>
          <w:tcPr>
            <w:tcW w:w="1554" w:type="dxa"/>
            <w:vMerge w:val="restart"/>
            <w:tcBorders>
              <w:top w:val="single" w:color="auto" w:sz="4" w:space="0"/>
              <w:left w:val="single" w:color="auto" w:sz="12" w:space="0"/>
              <w:bottom w:val="single" w:color="auto" w:sz="4" w:space="0"/>
              <w:right w:val="single" w:color="auto" w:sz="4" w:space="0"/>
            </w:tcBorders>
            <w:tcMar>
              <w:left w:w="108" w:type="dxa"/>
              <w:right w:w="108" w:type="dxa"/>
            </w:tcMar>
            <w:textDirection w:val="tbRlV"/>
            <w:vAlign w:val="center"/>
          </w:tcPr>
          <w:p w14:paraId="7EDD4467">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年度主要任务</w:t>
            </w:r>
          </w:p>
        </w:tc>
        <w:tc>
          <w:tcPr>
            <w:tcW w:w="2534"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417A8D4">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任务名称</w:t>
            </w:r>
          </w:p>
        </w:tc>
        <w:tc>
          <w:tcPr>
            <w:tcW w:w="9869" w:type="dxa"/>
            <w:gridSpan w:val="6"/>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59E9CB3A">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主要内容</w:t>
            </w:r>
          </w:p>
        </w:tc>
      </w:tr>
      <w:tr w14:paraId="4D155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904" w:hRule="atLeast"/>
          <w:jc w:val="center"/>
        </w:trPr>
        <w:tc>
          <w:tcPr>
            <w:tcW w:w="1554" w:type="dxa"/>
            <w:vMerge w:val="continue"/>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74B83227">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534"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9CEA899">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农业产业管理</w:t>
            </w:r>
          </w:p>
        </w:tc>
        <w:tc>
          <w:tcPr>
            <w:tcW w:w="9869" w:type="dxa"/>
            <w:gridSpan w:val="6"/>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2AB26233">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对我乡辖区玉加豆种植、水稻基地等产业的管护和优化。</w:t>
            </w:r>
          </w:p>
        </w:tc>
      </w:tr>
      <w:tr w14:paraId="56F0F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4412" w:hRule="atLeast"/>
          <w:jc w:val="center"/>
        </w:trPr>
        <w:tc>
          <w:tcPr>
            <w:tcW w:w="1554" w:type="dxa"/>
            <w:vMerge w:val="continue"/>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34593FD9">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534"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0431A43">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基层组织</w:t>
            </w:r>
          </w:p>
          <w:p w14:paraId="55250C04">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建设工作</w:t>
            </w:r>
          </w:p>
        </w:tc>
        <w:tc>
          <w:tcPr>
            <w:tcW w:w="9869" w:type="dxa"/>
            <w:gridSpan w:val="6"/>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309AD4B4">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600" w:firstLineChars="200"/>
              <w:jc w:val="both"/>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1</w:t>
            </w:r>
            <w:r>
              <w:rPr>
                <w:rFonts w:hint="eastAsia" w:ascii="Times New Roman" w:hAnsi="Times New Roman" w:eastAsia="方正仿宋_GBK" w:cs="Times New Roman"/>
                <w:spacing w:val="0"/>
                <w:w w:val="100"/>
                <w:sz w:val="30"/>
                <w:szCs w:val="30"/>
                <w:lang w:val="en-US" w:eastAsia="zh-CN"/>
              </w:rPr>
              <w:t>.</w:t>
            </w:r>
            <w:r>
              <w:rPr>
                <w:rFonts w:hint="default" w:ascii="Times New Roman" w:hAnsi="Times New Roman" w:eastAsia="方正仿宋_GBK" w:cs="Times New Roman"/>
                <w:spacing w:val="0"/>
                <w:w w:val="100"/>
                <w:sz w:val="30"/>
                <w:szCs w:val="30"/>
              </w:rPr>
              <w:t>积极完成全乡党支部党费收缴工作加强基层组织建设；</w:t>
            </w:r>
          </w:p>
          <w:p w14:paraId="709CA97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600" w:firstLineChars="200"/>
              <w:jc w:val="both"/>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2</w:t>
            </w:r>
            <w:r>
              <w:rPr>
                <w:rFonts w:hint="eastAsia" w:ascii="Times New Roman" w:hAnsi="Times New Roman" w:eastAsia="方正仿宋_GBK" w:cs="Times New Roman"/>
                <w:spacing w:val="0"/>
                <w:w w:val="100"/>
                <w:sz w:val="30"/>
                <w:szCs w:val="30"/>
                <w:lang w:val="en-US" w:eastAsia="zh-CN"/>
              </w:rPr>
              <w:t>.</w:t>
            </w:r>
            <w:r>
              <w:rPr>
                <w:rFonts w:hint="default" w:ascii="Times New Roman" w:hAnsi="Times New Roman" w:eastAsia="方正仿宋_GBK" w:cs="Times New Roman"/>
                <w:spacing w:val="0"/>
                <w:w w:val="100"/>
                <w:sz w:val="30"/>
                <w:szCs w:val="30"/>
              </w:rPr>
              <w:t>加深乡村干部党建知识学习，开展干部教育培训，努力消除干部的旧思想、旧观念、旧思维、旧习惯，培养战略眼光、全局思维、创新精神、实干作风，克服“本领恐慌 ”,不断提高服务群众的本领，配强配优村级干部力量，不断提高村级组织带领群众致富、建设社会主义新农村的本领。推进两个专项整治活动常态化、长效化，促进反腐倡廉工作深入开展，营造和谐的干群关系；</w:t>
            </w:r>
          </w:p>
          <w:p w14:paraId="4242E6A4">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600" w:firstLineChars="200"/>
              <w:jc w:val="both"/>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3.加强干部队伍建设。加大对干部队伍的建设力度，培养一批思想好、</w:t>
            </w:r>
            <w:r>
              <w:rPr>
                <w:rFonts w:hint="eastAsia" w:ascii="Times New Roman" w:hAnsi="Times New Roman" w:eastAsia="方正仿宋_GBK" w:cs="Times New Roman"/>
                <w:spacing w:val="0"/>
                <w:w w:val="100"/>
                <w:sz w:val="30"/>
                <w:szCs w:val="30"/>
                <w:lang w:eastAsia="zh-CN"/>
              </w:rPr>
              <w:t>本领</w:t>
            </w:r>
            <w:r>
              <w:rPr>
                <w:rFonts w:hint="default" w:ascii="Times New Roman" w:hAnsi="Times New Roman" w:eastAsia="方正仿宋_GBK" w:cs="Times New Roman"/>
                <w:spacing w:val="0"/>
                <w:w w:val="100"/>
                <w:sz w:val="30"/>
                <w:szCs w:val="30"/>
              </w:rPr>
              <w:t>强、业绩优、形象佳的干部，形成一种向上风气，让干事的干部有荣誉感，让不干事的干部有危机感，激励干部想干事、敢干事、能干事、干成事，由此带动全乡形成一股汹涌澎湃的干事创业激流。</w:t>
            </w:r>
          </w:p>
        </w:tc>
      </w:tr>
      <w:tr w14:paraId="4B4AE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1769" w:hRule="atLeast"/>
          <w:jc w:val="center"/>
        </w:trPr>
        <w:tc>
          <w:tcPr>
            <w:tcW w:w="1554" w:type="dxa"/>
            <w:vMerge w:val="continue"/>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78862C01">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534"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C1088BB">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综合事务</w:t>
            </w:r>
          </w:p>
        </w:tc>
        <w:tc>
          <w:tcPr>
            <w:tcW w:w="9869" w:type="dxa"/>
            <w:gridSpan w:val="6"/>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1451B0DF">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600" w:firstLineChars="200"/>
              <w:jc w:val="both"/>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负责起草或审核以乡党委、政府办公室名义发布的公文；做好乡党委、政府与上级各部门文件的传阅、拟转、拟办和保密清退工作；围绕乡各个时期的中心任务进行调查研究，及时提出对策建议；负责对所属单位贯彻执行党和国家法律、法规、规章、方针政策的情况进行检查监督。</w:t>
            </w:r>
          </w:p>
        </w:tc>
      </w:tr>
      <w:tr w14:paraId="7526E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1778" w:hRule="atLeast"/>
          <w:jc w:val="center"/>
        </w:trPr>
        <w:tc>
          <w:tcPr>
            <w:tcW w:w="1554" w:type="dxa"/>
            <w:vMerge w:val="restart"/>
            <w:tcBorders>
              <w:top w:val="single" w:color="auto" w:sz="4" w:space="0"/>
              <w:left w:val="single" w:color="auto" w:sz="4" w:space="0"/>
              <w:bottom w:val="single" w:color="auto" w:sz="4" w:space="0"/>
              <w:right w:val="single" w:color="auto" w:sz="4" w:space="0"/>
            </w:tcBorders>
            <w:tcMar>
              <w:left w:w="108" w:type="dxa"/>
              <w:right w:w="108" w:type="dxa"/>
            </w:tcMar>
            <w:textDirection w:val="tbRlV"/>
            <w:vAlign w:val="center"/>
          </w:tcPr>
          <w:p w14:paraId="5B3AE628">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rPr>
            </w:pPr>
            <w:r>
              <w:rPr>
                <w:rFonts w:hint="default" w:ascii="Times New Roman" w:hAnsi="Times New Roman" w:eastAsia="方正仿宋_GBK" w:cs="Times New Roman"/>
                <w:spacing w:val="0"/>
                <w:w w:val="100"/>
                <w:sz w:val="30"/>
                <w:szCs w:val="30"/>
              </w:rPr>
              <w:t>年度主要任务</w:t>
            </w:r>
          </w:p>
        </w:tc>
        <w:tc>
          <w:tcPr>
            <w:tcW w:w="2534"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D3D52C">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森林防灭火工作</w:t>
            </w:r>
          </w:p>
        </w:tc>
        <w:tc>
          <w:tcPr>
            <w:tcW w:w="9869" w:type="dxa"/>
            <w:gridSpan w:val="6"/>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B20F8CE">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600" w:firstLineChars="200"/>
              <w:jc w:val="both"/>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一是加强宣传，张贴标语拉横幅条，宣传车深入各村组院落；二是建立镇村两级的防灭火队伍，并对新上任的护林员开展防灭火知识的培训；三是每周开展森林防灭 火工作督查，确保所有工作人员在岗在位，所有制度运行有序。</w:t>
            </w:r>
          </w:p>
        </w:tc>
      </w:tr>
      <w:tr w14:paraId="6A0CD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1133" w:hRule="atLeast"/>
          <w:jc w:val="center"/>
        </w:trPr>
        <w:tc>
          <w:tcPr>
            <w:tcW w:w="155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0DC69F1">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2534"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2A9D049">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lang w:val="en-US" w:eastAsia="zh-CN"/>
              </w:rPr>
            </w:pPr>
            <w:r>
              <w:rPr>
                <w:rFonts w:hint="eastAsia" w:ascii="Times New Roman" w:hAnsi="Times New Roman" w:eastAsia="方正仿宋_GB2312" w:cs="Times New Roman"/>
                <w:spacing w:val="0"/>
                <w:w w:val="100"/>
                <w:sz w:val="30"/>
                <w:szCs w:val="30"/>
                <w:lang w:val="en-US" w:eastAsia="zh-CN"/>
              </w:rPr>
              <w:t>社会管理工作</w:t>
            </w:r>
          </w:p>
        </w:tc>
        <w:tc>
          <w:tcPr>
            <w:tcW w:w="9869" w:type="dxa"/>
            <w:gridSpan w:val="6"/>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919C0A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600" w:firstLineChars="200"/>
              <w:jc w:val="both"/>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突出“基层、农村、重点行业、乡村建设领域和黄赌毒社会乱象 ”等五大重点，深入 推进扫黑除恶。深入开展“扫黄打非 ”行动。</w:t>
            </w:r>
          </w:p>
        </w:tc>
      </w:tr>
      <w:tr w14:paraId="71964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2225" w:hRule="atLeast"/>
          <w:jc w:val="center"/>
        </w:trPr>
        <w:tc>
          <w:tcPr>
            <w:tcW w:w="155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F02756A">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253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1B82E20">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生态环境</w:t>
            </w:r>
          </w:p>
          <w:p w14:paraId="1D163FF1">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Times New Roman" w:hAnsi="Times New Roman" w:eastAsia="方正仿宋_GB2312" w:cs="Times New Roman"/>
                <w:spacing w:val="0"/>
                <w:w w:val="100"/>
                <w:kern w:val="2"/>
                <w:sz w:val="30"/>
                <w:szCs w:val="30"/>
                <w:lang w:val="en-US" w:eastAsia="en-US" w:bidi="ar-SA"/>
              </w:rPr>
            </w:pPr>
            <w:r>
              <w:rPr>
                <w:rFonts w:hint="default" w:ascii="Times New Roman" w:hAnsi="Times New Roman" w:eastAsia="方正仿宋_GBK" w:cs="Times New Roman"/>
                <w:spacing w:val="0"/>
                <w:w w:val="100"/>
                <w:sz w:val="30"/>
                <w:szCs w:val="30"/>
              </w:rPr>
              <w:t>保护工作</w:t>
            </w:r>
          </w:p>
        </w:tc>
        <w:tc>
          <w:tcPr>
            <w:tcW w:w="9869"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4D11135">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600" w:firstLineChars="200"/>
              <w:jc w:val="both"/>
              <w:textAlignment w:val="auto"/>
              <w:rPr>
                <w:rFonts w:hint="default" w:ascii="Times New Roman" w:hAnsi="Times New Roman" w:eastAsia="方正仿宋_GB2312" w:cs="Times New Roman"/>
                <w:spacing w:val="0"/>
                <w:w w:val="100"/>
                <w:kern w:val="2"/>
                <w:sz w:val="30"/>
                <w:szCs w:val="30"/>
                <w:lang w:val="en-US" w:eastAsia="en-US" w:bidi="ar-SA"/>
              </w:rPr>
            </w:pPr>
            <w:r>
              <w:rPr>
                <w:rFonts w:hint="default" w:ascii="Times New Roman" w:hAnsi="Times New Roman" w:eastAsia="方正仿宋_GBK" w:cs="Times New Roman"/>
                <w:spacing w:val="0"/>
                <w:w w:val="100"/>
                <w:sz w:val="30"/>
                <w:szCs w:val="30"/>
              </w:rPr>
              <w:t>牢固树立保护至上的理念，坚定不移地抓好生态环境保护工作。要把农村人居环境整治作为乡村振兴的重中之重来抓，重点落实好乡村道路沿线、河道等公共区域及农户室内外卫生的日常保洁，继续加大农村改厕力度，在全乡范围内真正实现天蓝、山青、水绿、气新，实现农村人居环境优美、村容村貌整洁、宜居宜业、人民生活幸福甜美。</w:t>
            </w:r>
          </w:p>
        </w:tc>
      </w:tr>
      <w:tr w14:paraId="1BF1B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1327" w:hRule="atLeast"/>
          <w:jc w:val="center"/>
        </w:trPr>
        <w:tc>
          <w:tcPr>
            <w:tcW w:w="155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4084608">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253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E8AC819">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Times New Roman" w:hAnsi="Times New Roman" w:eastAsia="方正仿宋_GB2312" w:cs="Times New Roman"/>
                <w:spacing w:val="0"/>
                <w:w w:val="100"/>
                <w:kern w:val="2"/>
                <w:sz w:val="30"/>
                <w:szCs w:val="30"/>
                <w:lang w:val="en-US" w:eastAsia="en-US" w:bidi="ar-SA"/>
              </w:rPr>
            </w:pPr>
            <w:r>
              <w:rPr>
                <w:rFonts w:hint="default" w:ascii="Times New Roman" w:hAnsi="Times New Roman" w:eastAsia="方正仿宋_GBK" w:cs="Times New Roman"/>
                <w:spacing w:val="0"/>
                <w:w w:val="100"/>
                <w:sz w:val="30"/>
                <w:szCs w:val="30"/>
              </w:rPr>
              <w:t>文化建设工作</w:t>
            </w:r>
          </w:p>
        </w:tc>
        <w:tc>
          <w:tcPr>
            <w:tcW w:w="9869"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03B6B12">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600" w:firstLineChars="200"/>
              <w:jc w:val="both"/>
              <w:textAlignment w:val="auto"/>
              <w:rPr>
                <w:rFonts w:hint="default" w:ascii="Times New Roman" w:hAnsi="Times New Roman" w:eastAsia="方正仿宋_GB2312" w:cs="Times New Roman"/>
                <w:spacing w:val="0"/>
                <w:w w:val="100"/>
                <w:kern w:val="2"/>
                <w:sz w:val="30"/>
                <w:szCs w:val="30"/>
                <w:lang w:val="en-US" w:eastAsia="en-US" w:bidi="ar-SA"/>
              </w:rPr>
            </w:pPr>
            <w:r>
              <w:rPr>
                <w:rFonts w:hint="default" w:ascii="Times New Roman" w:hAnsi="Times New Roman" w:eastAsia="方正仿宋_GBK" w:cs="Times New Roman"/>
                <w:spacing w:val="0"/>
                <w:w w:val="100"/>
                <w:sz w:val="30"/>
                <w:szCs w:val="30"/>
              </w:rPr>
              <w:t>组织开展文化下乡和公益电影放映。积极培养文艺骨干，指导乡村开展文化活动。扎实开展全面体育建设活动，促进竞技体育与群众体育协调发展。</w:t>
            </w:r>
          </w:p>
        </w:tc>
      </w:tr>
      <w:tr w14:paraId="068C1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1410" w:hRule="atLeast"/>
          <w:jc w:val="center"/>
        </w:trPr>
        <w:tc>
          <w:tcPr>
            <w:tcW w:w="155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2A0ED69">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253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C4B8CC4">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Times New Roman" w:hAnsi="Times New Roman" w:eastAsia="方正仿宋_GB2312" w:cs="Times New Roman"/>
                <w:spacing w:val="0"/>
                <w:w w:val="100"/>
                <w:kern w:val="2"/>
                <w:sz w:val="30"/>
                <w:szCs w:val="30"/>
                <w:lang w:val="en-US" w:eastAsia="en-US" w:bidi="ar-SA"/>
              </w:rPr>
            </w:pPr>
            <w:r>
              <w:rPr>
                <w:rFonts w:hint="default" w:ascii="Times New Roman" w:hAnsi="Times New Roman" w:eastAsia="方正仿宋_GBK" w:cs="Times New Roman"/>
                <w:spacing w:val="0"/>
                <w:w w:val="100"/>
                <w:sz w:val="30"/>
                <w:szCs w:val="30"/>
              </w:rPr>
              <w:t>安全生产工作</w:t>
            </w:r>
          </w:p>
        </w:tc>
        <w:tc>
          <w:tcPr>
            <w:tcW w:w="9869" w:type="dxa"/>
            <w:gridSpan w:val="6"/>
            <w:tcBorders>
              <w:top w:val="single" w:color="auto" w:sz="4" w:space="0"/>
              <w:left w:val="single" w:color="auto" w:sz="4" w:space="0"/>
              <w:bottom w:val="single" w:color="auto" w:sz="4" w:space="0"/>
              <w:right w:val="single" w:color="auto" w:sz="12" w:space="0"/>
            </w:tcBorders>
            <w:shd w:val="clear" w:color="auto" w:fill="auto"/>
            <w:tcMar>
              <w:left w:w="108" w:type="dxa"/>
              <w:right w:w="108" w:type="dxa"/>
            </w:tcMar>
            <w:vAlign w:val="center"/>
          </w:tcPr>
          <w:p w14:paraId="2EBF2A97">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600" w:firstLineChars="200"/>
              <w:jc w:val="both"/>
              <w:textAlignment w:val="auto"/>
              <w:rPr>
                <w:rFonts w:hint="default" w:ascii="Times New Roman" w:hAnsi="Times New Roman" w:eastAsia="方正仿宋_GB2312" w:cs="Times New Roman"/>
                <w:spacing w:val="0"/>
                <w:w w:val="100"/>
                <w:kern w:val="2"/>
                <w:sz w:val="30"/>
                <w:szCs w:val="30"/>
                <w:lang w:val="en-US" w:eastAsia="en-US" w:bidi="ar-SA"/>
              </w:rPr>
            </w:pPr>
            <w:r>
              <w:rPr>
                <w:rFonts w:hint="default" w:ascii="Times New Roman" w:hAnsi="Times New Roman" w:eastAsia="方正仿宋_GBK" w:cs="Times New Roman"/>
                <w:spacing w:val="0"/>
                <w:w w:val="100"/>
                <w:sz w:val="30"/>
                <w:szCs w:val="30"/>
              </w:rPr>
              <w:t>认真落实安全生产责任制，切实提高应对突发事件的各项准备工作，同时加强抓好道路安全和处置突发性公共安全事件的能力和水平，提前做好防汛抗旱、交通安全、食品药品监管等工作。</w:t>
            </w:r>
          </w:p>
        </w:tc>
      </w:tr>
      <w:tr w14:paraId="66219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2083" w:hRule="atLeast"/>
          <w:jc w:val="center"/>
        </w:trPr>
        <w:tc>
          <w:tcPr>
            <w:tcW w:w="1554" w:type="dxa"/>
            <w:tcBorders>
              <w:top w:val="single" w:color="auto" w:sz="4" w:space="0"/>
              <w:left w:val="single" w:color="auto" w:sz="12" w:space="0"/>
              <w:bottom w:val="single" w:color="auto" w:sz="4" w:space="0"/>
              <w:right w:val="single" w:color="auto" w:sz="4" w:space="0"/>
            </w:tcBorders>
            <w:shd w:val="clear" w:color="auto" w:fill="auto"/>
            <w:tcMar>
              <w:left w:w="108" w:type="dxa"/>
              <w:right w:w="108" w:type="dxa"/>
            </w:tcMar>
            <w:textDirection w:val="tbRlV"/>
            <w:vAlign w:val="center"/>
          </w:tcPr>
          <w:p w14:paraId="1370CE17">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Times New Roman" w:hAnsi="Times New Roman" w:eastAsia="方正仿宋_GB2312" w:cs="Times New Roman"/>
                <w:spacing w:val="0"/>
                <w:w w:val="100"/>
                <w:kern w:val="2"/>
                <w:sz w:val="30"/>
                <w:szCs w:val="30"/>
                <w:lang w:val="en-US" w:eastAsia="en-US" w:bidi="ar-SA"/>
              </w:rPr>
            </w:pPr>
            <w:r>
              <w:rPr>
                <w:rFonts w:hint="default" w:ascii="Times New Roman" w:hAnsi="Times New Roman" w:eastAsia="方正仿宋_GBK" w:cs="Times New Roman"/>
                <w:spacing w:val="0"/>
                <w:w w:val="100"/>
                <w:sz w:val="30"/>
                <w:szCs w:val="30"/>
              </w:rPr>
              <w:t>年度主要任务</w:t>
            </w:r>
          </w:p>
        </w:tc>
        <w:tc>
          <w:tcPr>
            <w:tcW w:w="2534"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CD10565">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0" w:firstLineChars="0"/>
              <w:jc w:val="center"/>
              <w:textAlignment w:val="center"/>
              <w:rPr>
                <w:rFonts w:hint="default" w:ascii="Times New Roman" w:hAnsi="Times New Roman" w:eastAsia="方正仿宋_GB2312" w:cs="Times New Roman"/>
                <w:spacing w:val="0"/>
                <w:w w:val="100"/>
                <w:kern w:val="2"/>
                <w:sz w:val="30"/>
                <w:szCs w:val="30"/>
                <w:lang w:val="en-US" w:eastAsia="en-US" w:bidi="ar-SA"/>
              </w:rPr>
            </w:pPr>
            <w:r>
              <w:rPr>
                <w:rFonts w:hint="default" w:ascii="Times New Roman" w:hAnsi="Times New Roman" w:eastAsia="方正仿宋_GBK" w:cs="Times New Roman"/>
                <w:spacing w:val="0"/>
                <w:w w:val="100"/>
                <w:sz w:val="30"/>
                <w:szCs w:val="30"/>
              </w:rPr>
              <w:t>基础设施与公用设施建设与管理工作</w:t>
            </w:r>
          </w:p>
        </w:tc>
        <w:tc>
          <w:tcPr>
            <w:tcW w:w="9869" w:type="dxa"/>
            <w:gridSpan w:val="6"/>
            <w:tcBorders>
              <w:top w:val="single" w:color="auto" w:sz="4" w:space="0"/>
              <w:left w:val="single" w:color="auto" w:sz="4" w:space="0"/>
              <w:bottom w:val="single" w:color="auto" w:sz="4" w:space="0"/>
              <w:right w:val="single" w:color="auto" w:sz="12" w:space="0"/>
            </w:tcBorders>
            <w:shd w:val="clear" w:color="auto" w:fill="auto"/>
            <w:tcMar>
              <w:left w:w="108" w:type="dxa"/>
              <w:right w:w="108" w:type="dxa"/>
            </w:tcMar>
            <w:vAlign w:val="center"/>
          </w:tcPr>
          <w:p w14:paraId="13879047">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600" w:firstLineChars="200"/>
              <w:jc w:val="both"/>
              <w:textAlignment w:val="auto"/>
              <w:rPr>
                <w:rFonts w:hint="default" w:ascii="Times New Roman" w:hAnsi="Times New Roman" w:eastAsia="方正仿宋_GB2312" w:cs="Times New Roman"/>
                <w:spacing w:val="0"/>
                <w:w w:val="100"/>
                <w:kern w:val="2"/>
                <w:sz w:val="30"/>
                <w:szCs w:val="30"/>
                <w:lang w:val="en-US" w:eastAsia="en-US" w:bidi="ar-SA"/>
              </w:rPr>
            </w:pPr>
            <w:r>
              <w:rPr>
                <w:rFonts w:hint="default" w:ascii="Times New Roman" w:hAnsi="Times New Roman" w:eastAsia="方正仿宋_GBK" w:cs="Times New Roman"/>
                <w:spacing w:val="0"/>
                <w:w w:val="100"/>
                <w:sz w:val="30"/>
                <w:szCs w:val="30"/>
              </w:rPr>
              <w:t>持续推进农村基础设施建设。由过去重点解决贫困人口出村难、饮水难、用电难、住房不安全等问题，转到大力实施乡村振兴行动、全面改善农村人居环境上来。继续加大力度加快中低产田改造、高标准农田建设，进一步完善水、电、路、房、通讯等基础设施，提高农业综合生产能力，为农民增收创造条件。</w:t>
            </w:r>
          </w:p>
        </w:tc>
      </w:tr>
      <w:tr w14:paraId="0BF0C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1456" w:hRule="atLeast"/>
          <w:jc w:val="center"/>
        </w:trPr>
        <w:tc>
          <w:tcPr>
            <w:tcW w:w="1554" w:type="dxa"/>
            <w:vMerge w:val="restart"/>
            <w:tcBorders>
              <w:top w:val="single" w:color="auto" w:sz="4" w:space="0"/>
              <w:left w:val="single" w:color="auto" w:sz="12" w:space="0"/>
              <w:bottom w:val="single" w:color="auto" w:sz="4" w:space="0"/>
              <w:right w:val="single" w:color="auto" w:sz="4" w:space="0"/>
            </w:tcBorders>
            <w:tcMar>
              <w:left w:w="108" w:type="dxa"/>
              <w:right w:w="108" w:type="dxa"/>
            </w:tcMar>
            <w:textDirection w:val="tbLrV"/>
            <w:vAlign w:val="center"/>
          </w:tcPr>
          <w:p w14:paraId="1DAC2EC9">
            <w:pPr>
              <w:pStyle w:val="35"/>
              <w:keepNext w:val="0"/>
              <w:keepLines w:val="0"/>
              <w:pageBreakBefore w:val="0"/>
              <w:widowControl w:val="0"/>
              <w:kinsoku/>
              <w:wordWrap/>
              <w:overflowPunct/>
              <w:topLinePunct w:val="0"/>
              <w:autoSpaceDE/>
              <w:autoSpaceDN/>
              <w:bidi w:val="0"/>
              <w:adjustRightInd w:val="0"/>
              <w:snapToGrid w:val="0"/>
              <w:spacing w:line="380" w:lineRule="exact"/>
              <w:ind w:left="0" w:right="0" w:rightChars="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年度绩效指标</w:t>
            </w:r>
          </w:p>
        </w:tc>
        <w:tc>
          <w:tcPr>
            <w:tcW w:w="1200" w:type="dxa"/>
            <w:tcBorders>
              <w:top w:val="single" w:color="auto" w:sz="4" w:space="0"/>
              <w:left w:val="single" w:color="auto" w:sz="4" w:space="0"/>
              <w:bottom w:val="single" w:color="auto" w:sz="4" w:space="0"/>
              <w:right w:val="single" w:color="auto" w:sz="4" w:space="0"/>
            </w:tcBorders>
            <w:tcMar>
              <w:left w:w="108" w:type="dxa"/>
              <w:right w:w="108" w:type="dxa"/>
            </w:tcMar>
            <w:textDirection w:val="tbLrV"/>
            <w:vAlign w:val="center"/>
          </w:tcPr>
          <w:p w14:paraId="55C10C10">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一级指标</w:t>
            </w:r>
          </w:p>
        </w:tc>
        <w:tc>
          <w:tcPr>
            <w:tcW w:w="1334" w:type="dxa"/>
            <w:tcBorders>
              <w:top w:val="single" w:color="auto" w:sz="4" w:space="0"/>
              <w:left w:val="single" w:color="auto" w:sz="4" w:space="0"/>
              <w:bottom w:val="single" w:color="auto" w:sz="4" w:space="0"/>
              <w:right w:val="single" w:color="auto" w:sz="4" w:space="0"/>
            </w:tcBorders>
            <w:tcMar>
              <w:left w:w="108" w:type="dxa"/>
              <w:right w:w="108" w:type="dxa"/>
            </w:tcMar>
            <w:textDirection w:val="tbLrV"/>
            <w:vAlign w:val="center"/>
          </w:tcPr>
          <w:p w14:paraId="44C1A374">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二级指标</w:t>
            </w: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textDirection w:val="tbLrV"/>
            <w:vAlign w:val="center"/>
          </w:tcPr>
          <w:p w14:paraId="6E98085F">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三级指标</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CD8BCF">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绩效指</w:t>
            </w:r>
          </w:p>
          <w:p w14:paraId="1F94D3A0">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标性质</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E8CD71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绩效指标值</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24996B4">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绩效度量单位</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19397A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权重</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3784B1DF">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实际完成指标值</w:t>
            </w:r>
          </w:p>
        </w:tc>
      </w:tr>
      <w:tr w14:paraId="4D4C8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554" w:type="dxa"/>
            <w:vMerge w:val="continue"/>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1CAAC37F">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1A5728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产出</w:t>
            </w:r>
          </w:p>
          <w:p w14:paraId="40F2369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指标</w:t>
            </w:r>
          </w:p>
        </w:tc>
        <w:tc>
          <w:tcPr>
            <w:tcW w:w="1334"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E22B77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数量</w:t>
            </w:r>
          </w:p>
          <w:p w14:paraId="27361E31">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指标</w:t>
            </w: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333BE13">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便民服务中心</w:t>
            </w:r>
          </w:p>
          <w:p w14:paraId="09FB583A">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入驻人数</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6374C80">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position w:val="1"/>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AA20EC3">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7</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9D5B2E2">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人</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70FC1E0">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46808A3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7</w:t>
            </w:r>
          </w:p>
        </w:tc>
      </w:tr>
      <w:tr w14:paraId="6EB97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554" w:type="dxa"/>
            <w:vMerge w:val="continue"/>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7D5E427B">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626D2E8">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D50E2F7">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B84E61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残疾人技能培训开展次数</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0582BAE">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position w:val="1"/>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D6D3408">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2</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7D69512">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次</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5D7A3EC">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16EF0FCC">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2</w:t>
            </w:r>
          </w:p>
        </w:tc>
      </w:tr>
      <w:tr w14:paraId="65B05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554" w:type="dxa"/>
            <w:vMerge w:val="continue"/>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6F7506C1">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F57380A">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0C79751">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953B69E">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村、社区</w:t>
            </w:r>
          </w:p>
          <w:p w14:paraId="4C3C4938">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劝导员人数</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E83406A">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5BA678F">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21</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871C834">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人</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276C1E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38260443">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21</w:t>
            </w:r>
          </w:p>
        </w:tc>
      </w:tr>
      <w:tr w14:paraId="2D736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554" w:type="dxa"/>
            <w:vMerge w:val="continue"/>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5FF6155C">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2F8C141">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DC82AA8">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DA97589">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道路交通安全专项行动次数</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986E09E">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07A6532">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12</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EBCD4E9">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次</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681620E">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006919E7">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12</w:t>
            </w:r>
          </w:p>
        </w:tc>
      </w:tr>
      <w:tr w14:paraId="177A4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554" w:type="dxa"/>
            <w:vMerge w:val="continue"/>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072EE79B">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744CACF">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EC5E16">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D670EB0">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防灾应急、消防演练活动开展</w:t>
            </w:r>
          </w:p>
          <w:p w14:paraId="1679ECC9">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次数</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000CF1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81474C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4</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0B61B6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次</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6399667">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7CDB6DBA">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4</w:t>
            </w:r>
          </w:p>
        </w:tc>
      </w:tr>
      <w:tr w14:paraId="6CB50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554" w:type="dxa"/>
            <w:vMerge w:val="restart"/>
            <w:tcBorders>
              <w:top w:val="single" w:color="auto" w:sz="4" w:space="0"/>
              <w:left w:val="single" w:color="auto" w:sz="12" w:space="0"/>
              <w:right w:val="single" w:color="auto" w:sz="4" w:space="0"/>
            </w:tcBorders>
            <w:tcMar>
              <w:left w:w="108" w:type="dxa"/>
              <w:right w:w="108" w:type="dxa"/>
            </w:tcMar>
            <w:textDirection w:val="tbLrV"/>
            <w:vAlign w:val="center"/>
          </w:tcPr>
          <w:p w14:paraId="767707F3">
            <w:pPr>
              <w:pStyle w:val="35"/>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年度绩效指标</w:t>
            </w:r>
          </w:p>
        </w:tc>
        <w:tc>
          <w:tcPr>
            <w:tcW w:w="1200" w:type="dxa"/>
            <w:vMerge w:val="restart"/>
            <w:tcBorders>
              <w:top w:val="single" w:color="auto" w:sz="4" w:space="0"/>
              <w:left w:val="single" w:color="auto" w:sz="4" w:space="0"/>
              <w:right w:val="single" w:color="auto" w:sz="4" w:space="0"/>
            </w:tcBorders>
            <w:shd w:val="clear" w:color="auto" w:fill="auto"/>
            <w:tcMar>
              <w:left w:w="108" w:type="dxa"/>
              <w:right w:w="108" w:type="dxa"/>
            </w:tcMar>
            <w:vAlign w:val="center"/>
          </w:tcPr>
          <w:p w14:paraId="3FC81DB5">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产出</w:t>
            </w:r>
          </w:p>
          <w:p w14:paraId="6ABC4B19">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Times New Roman" w:hAnsi="Times New Roman" w:eastAsia="方正仿宋_GB2312" w:cs="Times New Roman"/>
                <w:spacing w:val="0"/>
                <w:w w:val="100"/>
                <w:kern w:val="2"/>
                <w:sz w:val="30"/>
                <w:szCs w:val="30"/>
                <w:lang w:val="en-US" w:eastAsia="en-US" w:bidi="ar-SA"/>
              </w:rPr>
            </w:pPr>
            <w:r>
              <w:rPr>
                <w:rFonts w:hint="default" w:ascii="Times New Roman" w:hAnsi="Times New Roman" w:eastAsia="方正仿宋_GBK" w:cs="Times New Roman"/>
                <w:spacing w:val="0"/>
                <w:w w:val="100"/>
                <w:sz w:val="30"/>
                <w:szCs w:val="30"/>
              </w:rPr>
              <w:t>指标</w:t>
            </w:r>
          </w:p>
        </w:tc>
        <w:tc>
          <w:tcPr>
            <w:tcW w:w="1334" w:type="dxa"/>
            <w:vMerge w:val="restart"/>
            <w:tcBorders>
              <w:top w:val="single" w:color="auto" w:sz="4" w:space="0"/>
              <w:left w:val="single" w:color="auto" w:sz="4" w:space="0"/>
              <w:right w:val="single" w:color="auto" w:sz="4" w:space="0"/>
            </w:tcBorders>
            <w:shd w:val="clear" w:color="auto" w:fill="auto"/>
            <w:tcMar>
              <w:left w:w="108" w:type="dxa"/>
              <w:right w:w="108" w:type="dxa"/>
            </w:tcMar>
            <w:vAlign w:val="center"/>
          </w:tcPr>
          <w:p w14:paraId="61F9283C">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数量</w:t>
            </w:r>
          </w:p>
          <w:p w14:paraId="28B9216E">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Times New Roman" w:hAnsi="Times New Roman" w:eastAsia="方正仿宋_GB2312" w:cs="Times New Roman"/>
                <w:spacing w:val="0"/>
                <w:w w:val="100"/>
                <w:kern w:val="2"/>
                <w:sz w:val="30"/>
                <w:szCs w:val="30"/>
                <w:lang w:val="en-US" w:eastAsia="en-US" w:bidi="ar-SA"/>
              </w:rPr>
            </w:pPr>
            <w:r>
              <w:rPr>
                <w:rFonts w:hint="default" w:ascii="Times New Roman" w:hAnsi="Times New Roman" w:eastAsia="方正仿宋_GBK" w:cs="Times New Roman"/>
                <w:spacing w:val="0"/>
                <w:w w:val="100"/>
                <w:sz w:val="30"/>
                <w:szCs w:val="30"/>
              </w:rPr>
              <w:t>指标</w:t>
            </w: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42CEEB4">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妇女教育培训工作会开展场次</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tcFitText/>
            <w:vAlign w:val="center"/>
          </w:tcPr>
          <w:p w14:paraId="6296C8A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position w:val="1"/>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A94F199">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2</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57D465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次</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FD7D0F6">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4D13ED3E">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position w:val="1"/>
                <w:sz w:val="30"/>
                <w:szCs w:val="30"/>
              </w:rPr>
            </w:pPr>
            <w:r>
              <w:rPr>
                <w:rFonts w:hint="default" w:ascii="Times New Roman" w:hAnsi="Times New Roman" w:eastAsia="方正仿宋_GBK" w:cs="Times New Roman"/>
                <w:spacing w:val="0"/>
                <w:w w:val="100"/>
                <w:position w:val="1"/>
                <w:sz w:val="30"/>
                <w:szCs w:val="30"/>
              </w:rPr>
              <w:t>99%</w:t>
            </w:r>
          </w:p>
        </w:tc>
      </w:tr>
      <w:tr w14:paraId="7F293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554" w:type="dxa"/>
            <w:vMerge w:val="continue"/>
            <w:tcBorders>
              <w:left w:val="single" w:color="auto" w:sz="12" w:space="0"/>
              <w:right w:val="single" w:color="auto" w:sz="4" w:space="0"/>
            </w:tcBorders>
            <w:tcMar>
              <w:left w:w="108" w:type="dxa"/>
              <w:right w:w="108" w:type="dxa"/>
            </w:tcMar>
            <w:vAlign w:val="center"/>
          </w:tcPr>
          <w:p w14:paraId="1F6152E2">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left w:val="single" w:color="auto" w:sz="4" w:space="0"/>
              <w:right w:val="single" w:color="auto" w:sz="4" w:space="0"/>
            </w:tcBorders>
            <w:tcMar>
              <w:left w:w="108" w:type="dxa"/>
              <w:right w:w="108" w:type="dxa"/>
            </w:tcMar>
            <w:vAlign w:val="center"/>
          </w:tcPr>
          <w:p w14:paraId="6B73DD8D">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left w:val="single" w:color="auto" w:sz="4" w:space="0"/>
              <w:right w:val="single" w:color="auto" w:sz="4" w:space="0"/>
            </w:tcBorders>
            <w:tcMar>
              <w:left w:w="108" w:type="dxa"/>
              <w:right w:w="108" w:type="dxa"/>
            </w:tcMar>
            <w:vAlign w:val="center"/>
          </w:tcPr>
          <w:p w14:paraId="219062E3">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E4F16D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关心下一代活动次数</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BD994E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position w:val="1"/>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AE615B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position w:val="1"/>
                <w:sz w:val="30"/>
                <w:szCs w:val="30"/>
              </w:rPr>
              <w:t>4</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9D98431">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次</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F1434F">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position w:val="1"/>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37C5E6C4">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position w:val="1"/>
                <w:sz w:val="30"/>
                <w:szCs w:val="30"/>
              </w:rPr>
              <w:t>4</w:t>
            </w:r>
          </w:p>
        </w:tc>
      </w:tr>
      <w:tr w14:paraId="5D662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554" w:type="dxa"/>
            <w:vMerge w:val="continue"/>
            <w:tcBorders>
              <w:left w:val="single" w:color="auto" w:sz="12" w:space="0"/>
              <w:right w:val="single" w:color="auto" w:sz="4" w:space="0"/>
            </w:tcBorders>
            <w:tcMar>
              <w:left w:w="108" w:type="dxa"/>
              <w:right w:w="108" w:type="dxa"/>
            </w:tcMar>
            <w:vAlign w:val="center"/>
          </w:tcPr>
          <w:p w14:paraId="40EB2B0F">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left w:val="single" w:color="auto" w:sz="4" w:space="0"/>
              <w:right w:val="single" w:color="auto" w:sz="4" w:space="0"/>
            </w:tcBorders>
            <w:tcMar>
              <w:left w:w="108" w:type="dxa"/>
              <w:right w:w="108" w:type="dxa"/>
            </w:tcMar>
            <w:vAlign w:val="center"/>
          </w:tcPr>
          <w:p w14:paraId="61B26C2A">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left w:val="single" w:color="auto" w:sz="4" w:space="0"/>
              <w:right w:val="single" w:color="auto" w:sz="4" w:space="0"/>
            </w:tcBorders>
            <w:tcMar>
              <w:left w:w="108" w:type="dxa"/>
              <w:right w:w="108" w:type="dxa"/>
            </w:tcMar>
            <w:vAlign w:val="center"/>
          </w:tcPr>
          <w:p w14:paraId="61F08239">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DDDCF40">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环境维护、治理面积</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3AC316E">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B3883A8">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42</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7DB5817">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平方公里</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15FD29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39166F96">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42</w:t>
            </w:r>
          </w:p>
        </w:tc>
      </w:tr>
      <w:tr w14:paraId="10E8B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554" w:type="dxa"/>
            <w:vMerge w:val="continue"/>
            <w:tcBorders>
              <w:left w:val="single" w:color="auto" w:sz="12" w:space="0"/>
              <w:right w:val="single" w:color="auto" w:sz="4" w:space="0"/>
            </w:tcBorders>
            <w:tcMar>
              <w:left w:w="108" w:type="dxa"/>
              <w:right w:w="108" w:type="dxa"/>
            </w:tcMar>
            <w:vAlign w:val="center"/>
          </w:tcPr>
          <w:p w14:paraId="726D7B4D">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left w:val="single" w:color="auto" w:sz="4" w:space="0"/>
              <w:right w:val="single" w:color="auto" w:sz="4" w:space="0"/>
            </w:tcBorders>
            <w:tcMar>
              <w:left w:w="108" w:type="dxa"/>
              <w:right w:w="108" w:type="dxa"/>
            </w:tcMar>
            <w:vAlign w:val="center"/>
          </w:tcPr>
          <w:p w14:paraId="043479EC">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left w:val="single" w:color="auto" w:sz="4" w:space="0"/>
              <w:right w:val="single" w:color="auto" w:sz="4" w:space="0"/>
            </w:tcBorders>
            <w:tcMar>
              <w:left w:w="108" w:type="dxa"/>
              <w:right w:w="108" w:type="dxa"/>
            </w:tcMar>
            <w:vAlign w:val="center"/>
          </w:tcPr>
          <w:p w14:paraId="031D2933">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6808A6F">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机关住读人数</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F0FA5DF">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CF71D47">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50</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683CB8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人</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B8F3907">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6B4C4212">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50</w:t>
            </w:r>
          </w:p>
        </w:tc>
      </w:tr>
      <w:tr w14:paraId="79258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554" w:type="dxa"/>
            <w:vMerge w:val="continue"/>
            <w:tcBorders>
              <w:left w:val="single" w:color="auto" w:sz="12" w:space="0"/>
              <w:right w:val="single" w:color="auto" w:sz="4" w:space="0"/>
            </w:tcBorders>
            <w:tcMar>
              <w:left w:w="108" w:type="dxa"/>
              <w:right w:w="108" w:type="dxa"/>
            </w:tcMar>
            <w:vAlign w:val="center"/>
          </w:tcPr>
          <w:p w14:paraId="4E02B766">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left w:val="single" w:color="auto" w:sz="4" w:space="0"/>
              <w:right w:val="single" w:color="auto" w:sz="4" w:space="0"/>
            </w:tcBorders>
            <w:tcMar>
              <w:left w:w="108" w:type="dxa"/>
              <w:right w:w="108" w:type="dxa"/>
            </w:tcMar>
            <w:vAlign w:val="center"/>
          </w:tcPr>
          <w:p w14:paraId="76A47B73">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left w:val="single" w:color="auto" w:sz="4" w:space="0"/>
              <w:right w:val="single" w:color="auto" w:sz="4" w:space="0"/>
            </w:tcBorders>
            <w:tcMar>
              <w:left w:w="108" w:type="dxa"/>
              <w:right w:w="108" w:type="dxa"/>
            </w:tcMar>
            <w:vAlign w:val="center"/>
          </w:tcPr>
          <w:p w14:paraId="70139DFE">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972E26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纪检监察培训</w:t>
            </w:r>
          </w:p>
          <w:p w14:paraId="6F1FD13A">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次数</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CFDC93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E3308A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4</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970C70A">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次</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DE568A8">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44957F36">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4</w:t>
            </w:r>
          </w:p>
        </w:tc>
      </w:tr>
      <w:tr w14:paraId="6622E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554" w:type="dxa"/>
            <w:vMerge w:val="continue"/>
            <w:tcBorders>
              <w:left w:val="single" w:color="auto" w:sz="12" w:space="0"/>
              <w:right w:val="single" w:color="auto" w:sz="4" w:space="0"/>
            </w:tcBorders>
            <w:tcMar>
              <w:left w:w="108" w:type="dxa"/>
              <w:right w:w="108" w:type="dxa"/>
            </w:tcMar>
            <w:vAlign w:val="center"/>
          </w:tcPr>
          <w:p w14:paraId="5E65DE13">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left w:val="single" w:color="auto" w:sz="4" w:space="0"/>
              <w:right w:val="single" w:color="auto" w:sz="4" w:space="0"/>
            </w:tcBorders>
            <w:tcMar>
              <w:left w:w="108" w:type="dxa"/>
              <w:right w:w="108" w:type="dxa"/>
            </w:tcMar>
            <w:vAlign w:val="center"/>
          </w:tcPr>
          <w:p w14:paraId="42FC6C8F">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left w:val="single" w:color="auto" w:sz="4" w:space="0"/>
              <w:right w:val="single" w:color="auto" w:sz="4" w:space="0"/>
            </w:tcBorders>
            <w:tcMar>
              <w:left w:w="108" w:type="dxa"/>
              <w:right w:w="108" w:type="dxa"/>
            </w:tcMar>
            <w:vAlign w:val="center"/>
          </w:tcPr>
          <w:p w14:paraId="3A94A76D">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96787E">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接待群众来访</w:t>
            </w:r>
          </w:p>
          <w:p w14:paraId="192B97A2">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人数</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BD631E4">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3778AA1">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750</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E38C31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人次</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615090A">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7E5F57EA">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750</w:t>
            </w:r>
          </w:p>
        </w:tc>
      </w:tr>
      <w:tr w14:paraId="777F1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554" w:type="dxa"/>
            <w:vMerge w:val="continue"/>
            <w:tcBorders>
              <w:left w:val="single" w:color="auto" w:sz="12" w:space="0"/>
              <w:right w:val="single" w:color="auto" w:sz="4" w:space="0"/>
            </w:tcBorders>
            <w:tcMar>
              <w:left w:w="108" w:type="dxa"/>
              <w:right w:w="108" w:type="dxa"/>
            </w:tcMar>
            <w:vAlign w:val="center"/>
          </w:tcPr>
          <w:p w14:paraId="249095AC">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left w:val="single" w:color="auto" w:sz="4" w:space="0"/>
              <w:right w:val="single" w:color="auto" w:sz="4" w:space="0"/>
            </w:tcBorders>
            <w:tcMar>
              <w:left w:w="108" w:type="dxa"/>
              <w:right w:w="108" w:type="dxa"/>
            </w:tcMar>
            <w:vAlign w:val="center"/>
          </w:tcPr>
          <w:p w14:paraId="6B762F97">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left w:val="single" w:color="auto" w:sz="4" w:space="0"/>
              <w:right w:val="single" w:color="auto" w:sz="4" w:space="0"/>
            </w:tcBorders>
            <w:tcMar>
              <w:left w:w="108" w:type="dxa"/>
              <w:right w:w="108" w:type="dxa"/>
            </w:tcMar>
            <w:vAlign w:val="center"/>
          </w:tcPr>
          <w:p w14:paraId="359BC3E9">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CDF7611">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开展河道巡查</w:t>
            </w:r>
          </w:p>
          <w:p w14:paraId="77872247">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次数</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41C486C">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932EE3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12</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7CC9D8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次</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739D4FF">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5C898863">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12</w:t>
            </w:r>
          </w:p>
        </w:tc>
      </w:tr>
      <w:tr w14:paraId="0A97C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554" w:type="dxa"/>
            <w:vMerge w:val="continue"/>
            <w:tcBorders>
              <w:left w:val="single" w:color="auto" w:sz="12" w:space="0"/>
              <w:right w:val="single" w:color="auto" w:sz="4" w:space="0"/>
            </w:tcBorders>
            <w:tcMar>
              <w:left w:w="108" w:type="dxa"/>
              <w:right w:w="108" w:type="dxa"/>
            </w:tcMar>
            <w:vAlign w:val="center"/>
          </w:tcPr>
          <w:p w14:paraId="57D45999">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left w:val="single" w:color="auto" w:sz="4" w:space="0"/>
              <w:right w:val="single" w:color="auto" w:sz="4" w:space="0"/>
            </w:tcBorders>
            <w:tcMar>
              <w:left w:w="108" w:type="dxa"/>
              <w:right w:w="108" w:type="dxa"/>
            </w:tcMar>
            <w:vAlign w:val="center"/>
          </w:tcPr>
          <w:p w14:paraId="615793C1">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left w:val="single" w:color="auto" w:sz="4" w:space="0"/>
              <w:right w:val="single" w:color="auto" w:sz="4" w:space="0"/>
            </w:tcBorders>
            <w:tcMar>
              <w:left w:w="108" w:type="dxa"/>
              <w:right w:w="108" w:type="dxa"/>
            </w:tcMar>
            <w:vAlign w:val="center"/>
          </w:tcPr>
          <w:p w14:paraId="55F00FD7">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024FA7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两代会参加代表人数</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7636ED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9FD1616">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155</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4761512">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人</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A7B813E">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3BC4E728">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155</w:t>
            </w:r>
          </w:p>
        </w:tc>
      </w:tr>
      <w:tr w14:paraId="27F9A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554" w:type="dxa"/>
            <w:vMerge w:val="continue"/>
            <w:tcBorders>
              <w:left w:val="single" w:color="auto" w:sz="12" w:space="0"/>
              <w:right w:val="single" w:color="auto" w:sz="4" w:space="0"/>
            </w:tcBorders>
            <w:tcMar>
              <w:left w:w="108" w:type="dxa"/>
              <w:right w:w="108" w:type="dxa"/>
            </w:tcMar>
            <w:vAlign w:val="center"/>
          </w:tcPr>
          <w:p w14:paraId="08ADEB28">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left w:val="single" w:color="auto" w:sz="4" w:space="0"/>
              <w:right w:val="single" w:color="auto" w:sz="4" w:space="0"/>
            </w:tcBorders>
            <w:tcMar>
              <w:left w:w="108" w:type="dxa"/>
              <w:right w:w="108" w:type="dxa"/>
            </w:tcMar>
            <w:vAlign w:val="center"/>
          </w:tcPr>
          <w:p w14:paraId="1216A82B">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left w:val="single" w:color="auto" w:sz="4" w:space="0"/>
              <w:right w:val="single" w:color="auto" w:sz="4" w:space="0"/>
            </w:tcBorders>
            <w:tcMar>
              <w:left w:w="108" w:type="dxa"/>
              <w:right w:w="108" w:type="dxa"/>
            </w:tcMar>
            <w:vAlign w:val="center"/>
          </w:tcPr>
          <w:p w14:paraId="23373DCC">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DB2C3B2">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派驻驻村队员</w:t>
            </w:r>
          </w:p>
          <w:p w14:paraId="68F8333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人数</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E407F70">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3314463">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3</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8394FC2">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人</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7AD20D6">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33F88C4A">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3</w:t>
            </w:r>
          </w:p>
        </w:tc>
      </w:tr>
      <w:tr w14:paraId="42C5B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554" w:type="dxa"/>
            <w:vMerge w:val="continue"/>
            <w:tcBorders>
              <w:left w:val="single" w:color="auto" w:sz="12" w:space="0"/>
              <w:bottom w:val="single" w:color="auto" w:sz="4" w:space="0"/>
              <w:right w:val="single" w:color="auto" w:sz="4" w:space="0"/>
            </w:tcBorders>
            <w:tcMar>
              <w:left w:w="108" w:type="dxa"/>
              <w:right w:w="108" w:type="dxa"/>
            </w:tcMar>
            <w:vAlign w:val="center"/>
          </w:tcPr>
          <w:p w14:paraId="2718275F">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left w:val="single" w:color="auto" w:sz="4" w:space="0"/>
              <w:bottom w:val="single" w:color="auto" w:sz="4" w:space="0"/>
              <w:right w:val="single" w:color="auto" w:sz="4" w:space="0"/>
            </w:tcBorders>
            <w:tcMar>
              <w:left w:w="108" w:type="dxa"/>
              <w:right w:w="108" w:type="dxa"/>
            </w:tcMar>
            <w:vAlign w:val="center"/>
          </w:tcPr>
          <w:p w14:paraId="3ACD9292">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left w:val="single" w:color="auto" w:sz="4" w:space="0"/>
              <w:bottom w:val="single" w:color="auto" w:sz="4" w:space="0"/>
              <w:right w:val="single" w:color="auto" w:sz="4" w:space="0"/>
            </w:tcBorders>
            <w:tcMar>
              <w:left w:w="108" w:type="dxa"/>
              <w:right w:w="108" w:type="dxa"/>
            </w:tcMar>
            <w:vAlign w:val="center"/>
          </w:tcPr>
          <w:p w14:paraId="6E4AAA5E">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48B3A20">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聘请法律顾问</w:t>
            </w:r>
          </w:p>
          <w:p w14:paraId="37801C0F">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人数</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5369BF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4B073EE">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2</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97DEE84">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人</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E4B4036">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212EFA12">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2</w:t>
            </w:r>
          </w:p>
        </w:tc>
      </w:tr>
      <w:tr w14:paraId="777DE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980" w:hRule="atLeast"/>
          <w:jc w:val="center"/>
        </w:trPr>
        <w:tc>
          <w:tcPr>
            <w:tcW w:w="1554" w:type="dxa"/>
            <w:vMerge w:val="restart"/>
            <w:tcBorders>
              <w:top w:val="single" w:color="auto" w:sz="4" w:space="0"/>
              <w:left w:val="single" w:color="auto" w:sz="12" w:space="0"/>
              <w:right w:val="single" w:color="auto" w:sz="4" w:space="0"/>
            </w:tcBorders>
            <w:tcMar>
              <w:left w:w="108" w:type="dxa"/>
              <w:right w:w="108" w:type="dxa"/>
            </w:tcMar>
            <w:textDirection w:val="tbLrV"/>
            <w:vAlign w:val="center"/>
          </w:tcPr>
          <w:p w14:paraId="2C72021F">
            <w:pPr>
              <w:pStyle w:val="35"/>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rPr>
                <w:rFonts w:hint="eastAsia" w:ascii="Times New Roman" w:hAnsi="Times New Roman" w:eastAsia="方正仿宋_GB2312" w:cs="Times New Roman"/>
                <w:spacing w:val="0"/>
                <w:w w:val="100"/>
                <w:sz w:val="30"/>
                <w:szCs w:val="30"/>
                <w:lang w:val="en-US" w:eastAsia="zh-CN"/>
              </w:rPr>
            </w:pPr>
            <w:r>
              <w:rPr>
                <w:rFonts w:hint="default" w:ascii="Times New Roman" w:hAnsi="Times New Roman" w:eastAsia="方正仿宋_GBK" w:cs="Times New Roman"/>
                <w:spacing w:val="0"/>
                <w:w w:val="100"/>
                <w:sz w:val="30"/>
                <w:szCs w:val="30"/>
              </w:rPr>
              <w:t>年度绩效指标</w:t>
            </w:r>
          </w:p>
        </w:tc>
        <w:tc>
          <w:tcPr>
            <w:tcW w:w="1200" w:type="dxa"/>
            <w:vMerge w:val="restart"/>
            <w:tcBorders>
              <w:top w:val="single" w:color="auto" w:sz="4" w:space="0"/>
              <w:left w:val="single" w:color="auto" w:sz="4" w:space="0"/>
              <w:right w:val="single" w:color="auto" w:sz="4" w:space="0"/>
            </w:tcBorders>
            <w:tcMar>
              <w:left w:w="108" w:type="dxa"/>
              <w:right w:w="108" w:type="dxa"/>
            </w:tcMar>
            <w:vAlign w:val="center"/>
          </w:tcPr>
          <w:p w14:paraId="34B8E126">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eastAsia" w:ascii="Times New Roman" w:hAnsi="Times New Roman" w:eastAsia="方正仿宋_GB2312" w:cs="Times New Roman"/>
                <w:spacing w:val="0"/>
                <w:w w:val="100"/>
                <w:sz w:val="30"/>
                <w:szCs w:val="30"/>
                <w:lang w:val="en-US" w:eastAsia="zh-CN"/>
              </w:rPr>
            </w:pPr>
            <w:r>
              <w:rPr>
                <w:rFonts w:hint="eastAsia" w:ascii="Times New Roman" w:hAnsi="Times New Roman" w:eastAsia="方正仿宋_GB2312" w:cs="Times New Roman"/>
                <w:spacing w:val="0"/>
                <w:w w:val="100"/>
                <w:sz w:val="30"/>
                <w:szCs w:val="30"/>
                <w:lang w:val="en-US" w:eastAsia="zh-CN"/>
              </w:rPr>
              <w:t>产出</w:t>
            </w:r>
          </w:p>
          <w:p w14:paraId="582F266D">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lang w:val="en-US" w:eastAsia="zh-CN"/>
              </w:rPr>
            </w:pPr>
            <w:r>
              <w:rPr>
                <w:rFonts w:hint="eastAsia" w:ascii="Times New Roman" w:hAnsi="Times New Roman" w:eastAsia="方正仿宋_GB2312" w:cs="Times New Roman"/>
                <w:spacing w:val="0"/>
                <w:w w:val="100"/>
                <w:sz w:val="30"/>
                <w:szCs w:val="30"/>
                <w:lang w:val="en-US" w:eastAsia="zh-CN"/>
              </w:rPr>
              <w:t>指标</w:t>
            </w:r>
          </w:p>
        </w:tc>
        <w:tc>
          <w:tcPr>
            <w:tcW w:w="1334" w:type="dxa"/>
            <w:vMerge w:val="restart"/>
            <w:tcBorders>
              <w:top w:val="single" w:color="auto" w:sz="4" w:space="0"/>
              <w:left w:val="single" w:color="auto" w:sz="4" w:space="0"/>
              <w:right w:val="single" w:color="auto" w:sz="4" w:space="0"/>
            </w:tcBorders>
            <w:tcMar>
              <w:left w:w="108" w:type="dxa"/>
              <w:right w:w="108" w:type="dxa"/>
            </w:tcMar>
            <w:vAlign w:val="center"/>
          </w:tcPr>
          <w:p w14:paraId="53E10D8E">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eastAsia" w:ascii="Times New Roman" w:hAnsi="Times New Roman" w:eastAsia="方正仿宋_GB2312" w:cs="Times New Roman"/>
                <w:spacing w:val="0"/>
                <w:w w:val="100"/>
                <w:sz w:val="30"/>
                <w:szCs w:val="30"/>
                <w:lang w:val="en-US" w:eastAsia="zh-CN"/>
              </w:rPr>
            </w:pPr>
            <w:r>
              <w:rPr>
                <w:rFonts w:hint="eastAsia" w:ascii="Times New Roman" w:hAnsi="Times New Roman" w:eastAsia="方正仿宋_GB2312" w:cs="Times New Roman"/>
                <w:spacing w:val="0"/>
                <w:w w:val="100"/>
                <w:sz w:val="30"/>
                <w:szCs w:val="30"/>
                <w:lang w:val="en-US" w:eastAsia="zh-CN"/>
              </w:rPr>
              <w:t>数量</w:t>
            </w:r>
          </w:p>
          <w:p w14:paraId="18C44295">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lang w:val="en-US" w:eastAsia="zh-CN"/>
              </w:rPr>
            </w:pPr>
            <w:r>
              <w:rPr>
                <w:rFonts w:hint="eastAsia" w:ascii="Times New Roman" w:hAnsi="Times New Roman" w:eastAsia="方正仿宋_GB2312" w:cs="Times New Roman"/>
                <w:spacing w:val="0"/>
                <w:w w:val="100"/>
                <w:sz w:val="30"/>
                <w:szCs w:val="30"/>
                <w:lang w:val="en-US" w:eastAsia="zh-CN"/>
              </w:rPr>
              <w:t>指标</w:t>
            </w: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4C55CF4">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平安建设宣传活动开展场次</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DB306D3">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5189939">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4</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2586CD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次</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E2488B7">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6BAD45B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4</w:t>
            </w:r>
          </w:p>
        </w:tc>
      </w:tr>
      <w:tr w14:paraId="2F5AE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1378" w:hRule="atLeast"/>
          <w:jc w:val="center"/>
        </w:trPr>
        <w:tc>
          <w:tcPr>
            <w:tcW w:w="1554" w:type="dxa"/>
            <w:vMerge w:val="continue"/>
            <w:tcBorders>
              <w:left w:val="single" w:color="auto" w:sz="12" w:space="0"/>
              <w:right w:val="single" w:color="auto" w:sz="4" w:space="0"/>
            </w:tcBorders>
            <w:tcMar>
              <w:left w:w="108" w:type="dxa"/>
              <w:right w:w="108" w:type="dxa"/>
            </w:tcMar>
            <w:vAlign w:val="center"/>
          </w:tcPr>
          <w:p w14:paraId="3AE113B5">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left w:val="single" w:color="auto" w:sz="4" w:space="0"/>
              <w:right w:val="single" w:color="auto" w:sz="4" w:space="0"/>
            </w:tcBorders>
            <w:tcMar>
              <w:left w:w="108" w:type="dxa"/>
              <w:right w:w="108" w:type="dxa"/>
            </w:tcMar>
            <w:vAlign w:val="center"/>
          </w:tcPr>
          <w:p w14:paraId="0DFFBE05">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left w:val="single" w:color="auto" w:sz="4" w:space="0"/>
              <w:right w:val="single" w:color="auto" w:sz="4" w:space="0"/>
            </w:tcBorders>
            <w:tcMar>
              <w:left w:w="108" w:type="dxa"/>
              <w:right w:w="108" w:type="dxa"/>
            </w:tcMar>
            <w:vAlign w:val="center"/>
          </w:tcPr>
          <w:p w14:paraId="7AC24BFC">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CDF9998">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青年创业、就业扶持宣传、招聘会活动开展次数</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E63437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BDB15E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2</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7BFF590">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次</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7955378">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1FB50D5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2</w:t>
            </w:r>
          </w:p>
        </w:tc>
      </w:tr>
      <w:tr w14:paraId="46B7C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964" w:hRule="atLeast"/>
          <w:jc w:val="center"/>
        </w:trPr>
        <w:tc>
          <w:tcPr>
            <w:tcW w:w="1554" w:type="dxa"/>
            <w:vMerge w:val="continue"/>
            <w:tcBorders>
              <w:left w:val="single" w:color="auto" w:sz="12" w:space="0"/>
              <w:right w:val="single" w:color="auto" w:sz="4" w:space="0"/>
            </w:tcBorders>
            <w:tcMar>
              <w:left w:w="108" w:type="dxa"/>
              <w:right w:w="108" w:type="dxa"/>
            </w:tcMar>
            <w:vAlign w:val="center"/>
          </w:tcPr>
          <w:p w14:paraId="72A21109">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left w:val="single" w:color="auto" w:sz="4" w:space="0"/>
              <w:right w:val="single" w:color="auto" w:sz="4" w:space="0"/>
            </w:tcBorders>
            <w:tcMar>
              <w:left w:w="108" w:type="dxa"/>
              <w:right w:w="108" w:type="dxa"/>
            </w:tcMar>
            <w:vAlign w:val="center"/>
          </w:tcPr>
          <w:p w14:paraId="7308F080">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lang w:val="en-US" w:eastAsia="zh-CN"/>
              </w:rPr>
            </w:pPr>
          </w:p>
        </w:tc>
        <w:tc>
          <w:tcPr>
            <w:tcW w:w="1334" w:type="dxa"/>
            <w:vMerge w:val="continue"/>
            <w:tcBorders>
              <w:left w:val="single" w:color="auto" w:sz="4" w:space="0"/>
              <w:right w:val="single" w:color="auto" w:sz="4" w:space="0"/>
            </w:tcBorders>
            <w:tcMar>
              <w:left w:w="108" w:type="dxa"/>
              <w:right w:w="108" w:type="dxa"/>
            </w:tcMar>
            <w:vAlign w:val="center"/>
          </w:tcPr>
          <w:p w14:paraId="13D93943">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0373D62">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文化室免费开放个数</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1B8D1B3">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BA4CA29">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10</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DC89571">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个</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80AF587">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28517B4C">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10</w:t>
            </w:r>
          </w:p>
        </w:tc>
      </w:tr>
      <w:tr w14:paraId="25C2A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1119" w:hRule="atLeast"/>
          <w:jc w:val="center"/>
        </w:trPr>
        <w:tc>
          <w:tcPr>
            <w:tcW w:w="1554" w:type="dxa"/>
            <w:vMerge w:val="continue"/>
            <w:tcBorders>
              <w:left w:val="single" w:color="auto" w:sz="12" w:space="0"/>
              <w:right w:val="single" w:color="auto" w:sz="4" w:space="0"/>
            </w:tcBorders>
            <w:tcMar>
              <w:left w:w="108" w:type="dxa"/>
              <w:right w:w="108" w:type="dxa"/>
            </w:tcMar>
            <w:vAlign w:val="center"/>
          </w:tcPr>
          <w:p w14:paraId="6C036D99">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left w:val="single" w:color="auto" w:sz="4" w:space="0"/>
              <w:right w:val="single" w:color="auto" w:sz="4" w:space="0"/>
            </w:tcBorders>
            <w:tcMar>
              <w:left w:w="108" w:type="dxa"/>
              <w:right w:w="108" w:type="dxa"/>
            </w:tcMar>
            <w:vAlign w:val="center"/>
          </w:tcPr>
          <w:p w14:paraId="483B4B66">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left w:val="single" w:color="auto" w:sz="4" w:space="0"/>
              <w:right w:val="single" w:color="auto" w:sz="4" w:space="0"/>
            </w:tcBorders>
            <w:tcMar>
              <w:left w:w="108" w:type="dxa"/>
              <w:right w:w="108" w:type="dxa"/>
            </w:tcMar>
            <w:vAlign w:val="center"/>
          </w:tcPr>
          <w:p w14:paraId="2D128F91">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9E5402F">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乡风文明宣传活动宣传开展次数</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712EF3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5656D11">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4</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145194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次</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137A77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085685AF">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4</w:t>
            </w:r>
          </w:p>
        </w:tc>
      </w:tr>
      <w:tr w14:paraId="5D573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998" w:hRule="atLeast"/>
          <w:jc w:val="center"/>
        </w:trPr>
        <w:tc>
          <w:tcPr>
            <w:tcW w:w="1554" w:type="dxa"/>
            <w:vMerge w:val="continue"/>
            <w:tcBorders>
              <w:left w:val="single" w:color="auto" w:sz="12" w:space="0"/>
              <w:right w:val="single" w:color="auto" w:sz="4" w:space="0"/>
            </w:tcBorders>
            <w:tcMar>
              <w:left w:w="108" w:type="dxa"/>
              <w:right w:w="108" w:type="dxa"/>
            </w:tcMar>
            <w:vAlign w:val="center"/>
          </w:tcPr>
          <w:p w14:paraId="3E75F0D3">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left w:val="single" w:color="auto" w:sz="4" w:space="0"/>
              <w:right w:val="single" w:color="auto" w:sz="4" w:space="0"/>
            </w:tcBorders>
            <w:tcMar>
              <w:left w:w="108" w:type="dxa"/>
              <w:right w:w="108" w:type="dxa"/>
            </w:tcMar>
            <w:vAlign w:val="center"/>
          </w:tcPr>
          <w:p w14:paraId="1888AC8A">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left w:val="single" w:color="auto" w:sz="4" w:space="0"/>
              <w:right w:val="single" w:color="auto" w:sz="4" w:space="0"/>
            </w:tcBorders>
            <w:tcMar>
              <w:left w:w="108" w:type="dxa"/>
              <w:right w:w="108" w:type="dxa"/>
            </w:tcMar>
            <w:vAlign w:val="center"/>
          </w:tcPr>
          <w:p w14:paraId="5CC0CEB4">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EC5E762">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校园安全检查</w:t>
            </w:r>
          </w:p>
          <w:p w14:paraId="5C933FD0">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次数</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E915466">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933B724">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4</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362CD7C">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次</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C2D68E4">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4EFF8E48">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4</w:t>
            </w:r>
          </w:p>
        </w:tc>
      </w:tr>
      <w:tr w14:paraId="19F0B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1448" w:hRule="atLeast"/>
          <w:jc w:val="center"/>
        </w:trPr>
        <w:tc>
          <w:tcPr>
            <w:tcW w:w="1554" w:type="dxa"/>
            <w:vMerge w:val="continue"/>
            <w:tcBorders>
              <w:left w:val="single" w:color="auto" w:sz="12" w:space="0"/>
              <w:right w:val="single" w:color="auto" w:sz="4" w:space="0"/>
            </w:tcBorders>
            <w:tcMar>
              <w:left w:w="108" w:type="dxa"/>
              <w:right w:w="108" w:type="dxa"/>
            </w:tcMar>
            <w:vAlign w:val="center"/>
          </w:tcPr>
          <w:p w14:paraId="1E438AF6">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left w:val="single" w:color="auto" w:sz="4" w:space="0"/>
              <w:right w:val="single" w:color="auto" w:sz="4" w:space="0"/>
            </w:tcBorders>
            <w:tcMar>
              <w:left w:w="108" w:type="dxa"/>
              <w:right w:w="108" w:type="dxa"/>
            </w:tcMar>
            <w:vAlign w:val="center"/>
          </w:tcPr>
          <w:p w14:paraId="498D68D2">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left w:val="single" w:color="auto" w:sz="4" w:space="0"/>
              <w:right w:val="single" w:color="auto" w:sz="4" w:space="0"/>
            </w:tcBorders>
            <w:tcMar>
              <w:left w:w="108" w:type="dxa"/>
              <w:right w:w="108" w:type="dxa"/>
            </w:tcMar>
            <w:vAlign w:val="center"/>
          </w:tcPr>
          <w:p w14:paraId="72DE310B">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FE47A9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协助公安机关开展禁毒扫黑维稳巡逻次数</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F5BF7E1">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1C061C8">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4</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49365E6">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次</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9C2468E">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4B148EF6">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4</w:t>
            </w:r>
          </w:p>
        </w:tc>
      </w:tr>
      <w:tr w14:paraId="257E8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888" w:hRule="atLeast"/>
          <w:jc w:val="center"/>
        </w:trPr>
        <w:tc>
          <w:tcPr>
            <w:tcW w:w="1554" w:type="dxa"/>
            <w:vMerge w:val="continue"/>
            <w:tcBorders>
              <w:left w:val="single" w:color="auto" w:sz="12" w:space="0"/>
              <w:bottom w:val="single" w:color="auto" w:sz="4" w:space="0"/>
              <w:right w:val="single" w:color="auto" w:sz="4" w:space="0"/>
            </w:tcBorders>
            <w:tcMar>
              <w:left w:w="108" w:type="dxa"/>
              <w:right w:w="108" w:type="dxa"/>
            </w:tcMar>
            <w:vAlign w:val="center"/>
          </w:tcPr>
          <w:p w14:paraId="34979812">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left w:val="single" w:color="auto" w:sz="4" w:space="0"/>
              <w:bottom w:val="single" w:color="auto" w:sz="4" w:space="0"/>
              <w:right w:val="single" w:color="auto" w:sz="4" w:space="0"/>
            </w:tcBorders>
            <w:tcMar>
              <w:left w:w="108" w:type="dxa"/>
              <w:right w:w="108" w:type="dxa"/>
            </w:tcMar>
            <w:vAlign w:val="center"/>
          </w:tcPr>
          <w:p w14:paraId="69255DD6">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left w:val="single" w:color="auto" w:sz="4" w:space="0"/>
              <w:bottom w:val="single" w:color="auto" w:sz="4" w:space="0"/>
              <w:right w:val="single" w:color="auto" w:sz="4" w:space="0"/>
            </w:tcBorders>
            <w:tcMar>
              <w:left w:w="108" w:type="dxa"/>
              <w:right w:w="108" w:type="dxa"/>
            </w:tcMar>
            <w:vAlign w:val="center"/>
          </w:tcPr>
          <w:p w14:paraId="48CC9DAB">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AEFC5B8">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畜牧防疫次数</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A245B6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5175079">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2</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FC9930E">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次</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CD4222E">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6D2D8E20">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2</w:t>
            </w:r>
          </w:p>
        </w:tc>
      </w:tr>
      <w:tr w14:paraId="6EC30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1707" w:hRule="atLeast"/>
          <w:jc w:val="center"/>
        </w:trPr>
        <w:tc>
          <w:tcPr>
            <w:tcW w:w="1554" w:type="dxa"/>
            <w:vMerge w:val="restart"/>
            <w:tcBorders>
              <w:top w:val="single" w:color="auto" w:sz="4" w:space="0"/>
              <w:left w:val="single" w:color="auto" w:sz="4" w:space="0"/>
              <w:bottom w:val="single" w:color="auto" w:sz="4" w:space="0"/>
              <w:right w:val="single" w:color="auto" w:sz="4" w:space="0"/>
            </w:tcBorders>
            <w:tcMar>
              <w:left w:w="108" w:type="dxa"/>
              <w:right w:w="108" w:type="dxa"/>
            </w:tcMar>
            <w:textDirection w:val="tbLrV"/>
            <w:vAlign w:val="center"/>
          </w:tcPr>
          <w:p w14:paraId="2E5F4409">
            <w:pPr>
              <w:pStyle w:val="35"/>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年度绩效指标</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3B57D7C">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Times New Roman" w:hAnsi="Times New Roman" w:eastAsia="方正仿宋_GB2312" w:cs="Times New Roman"/>
                <w:spacing w:val="0"/>
                <w:w w:val="100"/>
                <w:kern w:val="2"/>
                <w:sz w:val="30"/>
                <w:szCs w:val="30"/>
                <w:lang w:val="en-US" w:eastAsia="zh-CN" w:bidi="ar-SA"/>
              </w:rPr>
            </w:pPr>
            <w:r>
              <w:rPr>
                <w:rFonts w:hint="eastAsia" w:ascii="Times New Roman" w:hAnsi="Times New Roman" w:eastAsia="方正仿宋_GB2312" w:cs="Times New Roman"/>
                <w:spacing w:val="0"/>
                <w:w w:val="100"/>
                <w:kern w:val="2"/>
                <w:sz w:val="30"/>
                <w:szCs w:val="30"/>
                <w:lang w:val="en-US" w:eastAsia="zh-CN" w:bidi="ar-SA"/>
              </w:rPr>
              <w:t>产出</w:t>
            </w:r>
          </w:p>
          <w:p w14:paraId="675E59A2">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Times New Roman" w:hAnsi="Times New Roman" w:eastAsia="方正仿宋_GB2312" w:cs="Times New Roman"/>
                <w:spacing w:val="0"/>
                <w:w w:val="100"/>
                <w:kern w:val="2"/>
                <w:sz w:val="30"/>
                <w:szCs w:val="30"/>
                <w:lang w:val="en-US" w:eastAsia="zh-CN" w:bidi="ar-SA"/>
              </w:rPr>
            </w:pPr>
            <w:r>
              <w:rPr>
                <w:rFonts w:hint="eastAsia" w:ascii="Times New Roman" w:hAnsi="Times New Roman" w:eastAsia="方正仿宋_GB2312" w:cs="Times New Roman"/>
                <w:spacing w:val="0"/>
                <w:w w:val="100"/>
                <w:kern w:val="2"/>
                <w:sz w:val="30"/>
                <w:szCs w:val="30"/>
                <w:lang w:val="en-US" w:eastAsia="zh-CN" w:bidi="ar-SA"/>
              </w:rPr>
              <w:t>指标</w:t>
            </w:r>
          </w:p>
        </w:tc>
        <w:tc>
          <w:tcPr>
            <w:tcW w:w="133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FF76A16">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Times New Roman" w:hAnsi="Times New Roman" w:eastAsia="方正仿宋_GB2312" w:cs="Times New Roman"/>
                <w:spacing w:val="0"/>
                <w:w w:val="100"/>
                <w:kern w:val="2"/>
                <w:sz w:val="30"/>
                <w:szCs w:val="30"/>
                <w:lang w:val="en-US" w:eastAsia="zh-CN" w:bidi="ar-SA"/>
              </w:rPr>
            </w:pPr>
            <w:r>
              <w:rPr>
                <w:rFonts w:hint="eastAsia" w:ascii="Times New Roman" w:hAnsi="Times New Roman" w:eastAsia="方正仿宋_GB2312" w:cs="Times New Roman"/>
                <w:spacing w:val="0"/>
                <w:w w:val="100"/>
                <w:kern w:val="2"/>
                <w:sz w:val="30"/>
                <w:szCs w:val="30"/>
                <w:lang w:val="en-US" w:eastAsia="zh-CN" w:bidi="ar-SA"/>
              </w:rPr>
              <w:t>质量</w:t>
            </w:r>
          </w:p>
          <w:p w14:paraId="6D95AE7E">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Times New Roman" w:hAnsi="Times New Roman" w:eastAsia="方正仿宋_GB2312" w:cs="Times New Roman"/>
                <w:spacing w:val="0"/>
                <w:w w:val="100"/>
                <w:kern w:val="2"/>
                <w:sz w:val="30"/>
                <w:szCs w:val="30"/>
                <w:lang w:val="en-US" w:eastAsia="zh-CN" w:bidi="ar-SA"/>
              </w:rPr>
            </w:pPr>
            <w:r>
              <w:rPr>
                <w:rFonts w:hint="eastAsia" w:ascii="Times New Roman" w:hAnsi="Times New Roman" w:eastAsia="方正仿宋_GB2312" w:cs="Times New Roman"/>
                <w:spacing w:val="0"/>
                <w:w w:val="100"/>
                <w:kern w:val="2"/>
                <w:sz w:val="30"/>
                <w:szCs w:val="30"/>
                <w:lang w:val="en-US" w:eastAsia="zh-CN" w:bidi="ar-SA"/>
              </w:rPr>
              <w:t>指标</w:t>
            </w: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1D58E68">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案例警示教育、法纪法规宣传乡机关及村社干部覆盖率</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C39A3E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91CAA0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95</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8D807A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45B59EC">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00BB853">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95</w:t>
            </w:r>
          </w:p>
        </w:tc>
      </w:tr>
      <w:tr w14:paraId="7E8FC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953" w:hRule="atLeast"/>
          <w:jc w:val="center"/>
        </w:trPr>
        <w:tc>
          <w:tcPr>
            <w:tcW w:w="155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E11DD18">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2CDAF17">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EC23F69">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08DBFF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便民服务中心出勤率</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9E13351">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3FD2DBC">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96</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CD1081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9EEC6C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33556A9">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96</w:t>
            </w:r>
          </w:p>
        </w:tc>
      </w:tr>
      <w:tr w14:paraId="30A09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930" w:hRule="atLeast"/>
          <w:jc w:val="center"/>
        </w:trPr>
        <w:tc>
          <w:tcPr>
            <w:tcW w:w="155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2788ED2">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64A44B9">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C2E5644">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1F172B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残疾人技能培参加率</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1BF301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FE8FFC0">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96</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8F3F09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438B146">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15F074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96</w:t>
            </w:r>
          </w:p>
        </w:tc>
      </w:tr>
      <w:tr w14:paraId="28CE6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974" w:hRule="atLeast"/>
          <w:jc w:val="center"/>
        </w:trPr>
        <w:tc>
          <w:tcPr>
            <w:tcW w:w="155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4AF4AE3">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70F0D87">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9C491C4">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42D240F">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场镇清洁维护覆盖率</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E0FE988">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AC478F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98</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09F117A">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FF18CAF">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EB755A2">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98</w:t>
            </w:r>
          </w:p>
        </w:tc>
      </w:tr>
      <w:tr w14:paraId="324E1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1332" w:hRule="atLeast"/>
          <w:jc w:val="center"/>
        </w:trPr>
        <w:tc>
          <w:tcPr>
            <w:tcW w:w="155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4CEB9DE">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F8A0F0E">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740E3FF">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55D8BD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村（社区）第一书记、驻村队员出勤率</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522187A">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p>
          <w:p w14:paraId="304B1118">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0713E3E">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p>
          <w:p w14:paraId="4AEE18DC">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96</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76BF2A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p>
          <w:p w14:paraId="13556CDC">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62C1F33">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p>
          <w:p w14:paraId="55A9FDE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EE15EAC">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p>
          <w:p w14:paraId="638065E0">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96</w:t>
            </w:r>
          </w:p>
        </w:tc>
      </w:tr>
      <w:tr w14:paraId="46FD2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888" w:hRule="atLeast"/>
          <w:jc w:val="center"/>
        </w:trPr>
        <w:tc>
          <w:tcPr>
            <w:tcW w:w="155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19F95A1">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CFA4380">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6B8712F">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DD5A87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机关住读人员到位率</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B490DF8">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93E1520">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98</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060C98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DA7F6A6">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763DB99">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98</w:t>
            </w:r>
          </w:p>
        </w:tc>
      </w:tr>
      <w:tr w14:paraId="56372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931" w:hRule="atLeast"/>
          <w:jc w:val="center"/>
        </w:trPr>
        <w:tc>
          <w:tcPr>
            <w:tcW w:w="155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C5DF55B">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B586FB6">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AD3092A">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6492DE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开展上党课、党员教育次数</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9C568F4">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BDCED4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4</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57EDF9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次</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5471777">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5F2316E">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4</w:t>
            </w:r>
          </w:p>
        </w:tc>
      </w:tr>
      <w:tr w14:paraId="0CF2A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931" w:hRule="atLeast"/>
          <w:jc w:val="center"/>
        </w:trPr>
        <w:tc>
          <w:tcPr>
            <w:tcW w:w="1554" w:type="dxa"/>
            <w:vMerge w:val="restart"/>
            <w:tcBorders>
              <w:top w:val="single" w:color="auto" w:sz="4" w:space="0"/>
              <w:left w:val="single" w:color="auto" w:sz="4" w:space="0"/>
              <w:bottom w:val="single" w:color="auto" w:sz="4" w:space="0"/>
              <w:right w:val="single" w:color="auto" w:sz="4" w:space="0"/>
            </w:tcBorders>
            <w:tcMar>
              <w:left w:w="108" w:type="dxa"/>
              <w:right w:w="108" w:type="dxa"/>
            </w:tcMar>
            <w:textDirection w:val="tbLrV"/>
            <w:vAlign w:val="center"/>
          </w:tcPr>
          <w:p w14:paraId="2C84E9AD">
            <w:pPr>
              <w:pStyle w:val="35"/>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年度绩效指标</w:t>
            </w:r>
          </w:p>
        </w:tc>
        <w:tc>
          <w:tcPr>
            <w:tcW w:w="1200"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FA4BA5D">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Times New Roman" w:hAnsi="Times New Roman" w:eastAsia="方正仿宋_GB2312" w:cs="Times New Roman"/>
                <w:spacing w:val="0"/>
                <w:w w:val="100"/>
                <w:kern w:val="2"/>
                <w:sz w:val="30"/>
                <w:szCs w:val="30"/>
                <w:lang w:val="en-US" w:eastAsia="zh-CN" w:bidi="ar-SA"/>
              </w:rPr>
            </w:pPr>
            <w:r>
              <w:rPr>
                <w:rFonts w:hint="eastAsia" w:ascii="Times New Roman" w:hAnsi="Times New Roman" w:eastAsia="方正仿宋_GB2312" w:cs="Times New Roman"/>
                <w:spacing w:val="0"/>
                <w:w w:val="100"/>
                <w:kern w:val="2"/>
                <w:sz w:val="30"/>
                <w:szCs w:val="30"/>
                <w:lang w:val="en-US" w:eastAsia="zh-CN" w:bidi="ar-SA"/>
              </w:rPr>
              <w:t>产出</w:t>
            </w:r>
          </w:p>
          <w:p w14:paraId="57ECD968">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Times New Roman" w:hAnsi="Times New Roman" w:eastAsia="方正仿宋_GB2312" w:cs="Times New Roman"/>
                <w:spacing w:val="0"/>
                <w:w w:val="100"/>
                <w:sz w:val="30"/>
                <w:szCs w:val="30"/>
              </w:rPr>
            </w:pPr>
            <w:r>
              <w:rPr>
                <w:rFonts w:hint="eastAsia" w:ascii="Times New Roman" w:hAnsi="Times New Roman" w:eastAsia="方正仿宋_GB2312" w:cs="Times New Roman"/>
                <w:spacing w:val="0"/>
                <w:w w:val="100"/>
                <w:kern w:val="2"/>
                <w:sz w:val="30"/>
                <w:szCs w:val="30"/>
                <w:lang w:val="en-US" w:eastAsia="zh-CN" w:bidi="ar-SA"/>
              </w:rPr>
              <w:t>指标</w:t>
            </w:r>
          </w:p>
        </w:tc>
        <w:tc>
          <w:tcPr>
            <w:tcW w:w="1334"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3FCDEB5">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eastAsia" w:ascii="Times New Roman" w:hAnsi="Times New Roman" w:eastAsia="方正仿宋_GB2312" w:cs="Times New Roman"/>
                <w:spacing w:val="0"/>
                <w:w w:val="100"/>
                <w:kern w:val="2"/>
                <w:sz w:val="30"/>
                <w:szCs w:val="30"/>
                <w:lang w:val="en-US" w:eastAsia="zh-CN" w:bidi="ar-SA"/>
              </w:rPr>
            </w:pPr>
            <w:r>
              <w:rPr>
                <w:rFonts w:hint="eastAsia" w:ascii="Times New Roman" w:hAnsi="Times New Roman" w:eastAsia="方正仿宋_GB2312" w:cs="Times New Roman"/>
                <w:spacing w:val="0"/>
                <w:w w:val="100"/>
                <w:kern w:val="2"/>
                <w:sz w:val="30"/>
                <w:szCs w:val="30"/>
                <w:lang w:val="en-US" w:eastAsia="zh-CN" w:bidi="ar-SA"/>
              </w:rPr>
              <w:t>质量</w:t>
            </w:r>
          </w:p>
          <w:p w14:paraId="7076B09A">
            <w:pPr>
              <w:pStyle w:val="35"/>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firstLine="0" w:firstLineChars="0"/>
              <w:jc w:val="center"/>
              <w:textAlignment w:val="auto"/>
              <w:rPr>
                <w:rFonts w:hint="default" w:ascii="Times New Roman" w:hAnsi="Times New Roman" w:eastAsia="方正仿宋_GB2312" w:cs="Times New Roman"/>
                <w:spacing w:val="0"/>
                <w:w w:val="100"/>
                <w:sz w:val="30"/>
                <w:szCs w:val="30"/>
              </w:rPr>
            </w:pPr>
            <w:r>
              <w:rPr>
                <w:rFonts w:hint="eastAsia" w:ascii="Times New Roman" w:hAnsi="Times New Roman" w:eastAsia="方正仿宋_GB2312" w:cs="Times New Roman"/>
                <w:spacing w:val="0"/>
                <w:w w:val="100"/>
                <w:kern w:val="2"/>
                <w:sz w:val="30"/>
                <w:szCs w:val="30"/>
                <w:lang w:val="en-US" w:eastAsia="zh-CN" w:bidi="ar-SA"/>
              </w:rPr>
              <w:t>指标</w:t>
            </w: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CA7AD18">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两代会代表</w:t>
            </w:r>
          </w:p>
          <w:p w14:paraId="10A86FE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参会率</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B7DDE73">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B44F62E">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96</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BACCCB6">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5FA30E4">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77AF6A4">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96</w:t>
            </w:r>
          </w:p>
        </w:tc>
      </w:tr>
      <w:tr w14:paraId="4D8C5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926" w:hRule="atLeast"/>
          <w:jc w:val="center"/>
        </w:trPr>
        <w:tc>
          <w:tcPr>
            <w:tcW w:w="155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62131B7">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0DB154F">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EFBF422">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A3EC1D1">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矛盾纠纷、信访事件化解率</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DE698C4">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E9A6272">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98</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DF9C951">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12920C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23589B8">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98</w:t>
            </w:r>
          </w:p>
        </w:tc>
      </w:tr>
      <w:tr w14:paraId="3FEFC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1264" w:hRule="atLeast"/>
          <w:jc w:val="center"/>
        </w:trPr>
        <w:tc>
          <w:tcPr>
            <w:tcW w:w="155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97B561D">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BD80387">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B8B37D6">
            <w:pPr>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1982C6C">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上党课、党员</w:t>
            </w:r>
          </w:p>
          <w:p w14:paraId="06105D8E">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教育活动党员</w:t>
            </w:r>
          </w:p>
          <w:p w14:paraId="4E1AE99B">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参会率</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F8CD93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C6CB15F">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98</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EFA393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8E367A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0EF6BA3">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98</w:t>
            </w:r>
          </w:p>
        </w:tc>
      </w:tr>
      <w:tr w14:paraId="5C3B5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860" w:hRule="atLeast"/>
          <w:jc w:val="center"/>
        </w:trPr>
        <w:tc>
          <w:tcPr>
            <w:tcW w:w="155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6C4E39C">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42260B8">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AE7E881">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40848B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K" w:cs="Times New Roman"/>
                <w:spacing w:val="0"/>
                <w:w w:val="100"/>
                <w:sz w:val="30"/>
                <w:szCs w:val="30"/>
              </w:rPr>
            </w:pPr>
            <w:r>
              <w:rPr>
                <w:rFonts w:hint="default" w:ascii="Times New Roman" w:hAnsi="Times New Roman" w:eastAsia="方正仿宋_GBK" w:cs="Times New Roman"/>
                <w:spacing w:val="0"/>
                <w:w w:val="100"/>
                <w:sz w:val="30"/>
                <w:szCs w:val="30"/>
              </w:rPr>
              <w:t>文化站免费</w:t>
            </w:r>
          </w:p>
          <w:p w14:paraId="217EE413">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开放率</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879D48F">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0B46D90">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96</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9DAACD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C1BB91C">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59FF91A">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96</w:t>
            </w:r>
          </w:p>
        </w:tc>
      </w:tr>
      <w:tr w14:paraId="348F1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1371" w:hRule="atLeast"/>
          <w:jc w:val="center"/>
        </w:trPr>
        <w:tc>
          <w:tcPr>
            <w:tcW w:w="155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55E8967">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E709F94">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2499F5A">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C0F93FF">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乡（镇）、村（社区）劝导员到位出勤率</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6BC4F1F">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7D6F8E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96</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8107168">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95DFC67">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97C7F3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96</w:t>
            </w:r>
          </w:p>
        </w:tc>
      </w:tr>
      <w:tr w14:paraId="1EA50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948" w:hRule="atLeast"/>
          <w:jc w:val="center"/>
        </w:trPr>
        <w:tc>
          <w:tcPr>
            <w:tcW w:w="155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D23B74F">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53CE5D0">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9145895">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839D820">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新型农村合作医疗参保率</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B0B212A">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E4FB401">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96</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E76387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783707F">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7C2131E">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96</w:t>
            </w:r>
          </w:p>
        </w:tc>
      </w:tr>
      <w:tr w14:paraId="54F71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1060" w:hRule="atLeast"/>
          <w:jc w:val="center"/>
        </w:trPr>
        <w:tc>
          <w:tcPr>
            <w:tcW w:w="155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25F112A">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both"/>
              <w:textAlignment w:val="auto"/>
              <w:rPr>
                <w:rFonts w:hint="default" w:ascii="Times New Roman" w:hAnsi="Times New Roman" w:eastAsia="方正仿宋_GB2312" w:cs="Times New Roman"/>
                <w:spacing w:val="0"/>
                <w:w w:val="100"/>
                <w:sz w:val="30"/>
                <w:szCs w:val="30"/>
              </w:rPr>
            </w:pPr>
          </w:p>
        </w:tc>
        <w:tc>
          <w:tcPr>
            <w:tcW w:w="120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89B21EC">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1334"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92C422E">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p>
        </w:tc>
        <w:tc>
          <w:tcPr>
            <w:tcW w:w="236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3661FF7">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重点养殖户防疫检查、督查率</w:t>
            </w:r>
          </w:p>
        </w:tc>
        <w:tc>
          <w:tcPr>
            <w:tcW w:w="13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DDCF694">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3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628FBE9">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96</w:t>
            </w:r>
          </w:p>
        </w:tc>
        <w:tc>
          <w:tcPr>
            <w:tcW w:w="138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42F524D">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w:t>
            </w:r>
          </w:p>
        </w:tc>
        <w:tc>
          <w:tcPr>
            <w:tcW w:w="176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8498899">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1</w:t>
            </w:r>
          </w:p>
        </w:tc>
        <w:tc>
          <w:tcPr>
            <w:tcW w:w="16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C53F67C">
            <w:pPr>
              <w:pStyle w:val="35"/>
              <w:keepNext w:val="0"/>
              <w:keepLines w:val="0"/>
              <w:pageBreakBefore w:val="0"/>
              <w:widowControl w:val="0"/>
              <w:kinsoku/>
              <w:wordWrap/>
              <w:overflowPunct/>
              <w:topLinePunct w:val="0"/>
              <w:autoSpaceDE/>
              <w:autoSpaceDN/>
              <w:bidi w:val="0"/>
              <w:adjustRightInd/>
              <w:snapToGrid w:val="0"/>
              <w:spacing w:line="380" w:lineRule="exact"/>
              <w:ind w:left="0" w:right="0" w:firstLine="0" w:firstLineChars="0"/>
              <w:jc w:val="center"/>
              <w:textAlignment w:val="auto"/>
              <w:rPr>
                <w:rFonts w:hint="default" w:ascii="Times New Roman" w:hAnsi="Times New Roman" w:eastAsia="方正仿宋_GB2312" w:cs="Times New Roman"/>
                <w:spacing w:val="0"/>
                <w:w w:val="100"/>
                <w:sz w:val="30"/>
                <w:szCs w:val="30"/>
              </w:rPr>
            </w:pPr>
            <w:r>
              <w:rPr>
                <w:rFonts w:hint="default" w:ascii="Times New Roman" w:hAnsi="Times New Roman" w:eastAsia="方正仿宋_GBK" w:cs="Times New Roman"/>
                <w:spacing w:val="0"/>
                <w:w w:val="100"/>
                <w:sz w:val="30"/>
                <w:szCs w:val="30"/>
              </w:rPr>
              <w:t>96</w:t>
            </w:r>
          </w:p>
        </w:tc>
      </w:tr>
    </w:tbl>
    <w:p w14:paraId="69F94776">
      <w:pPr>
        <w:rPr>
          <w:rFonts w:hint="default" w:ascii="Times New Roman" w:hAnsi="Times New Roman" w:cs="Times New Roman"/>
          <w:spacing w:val="0"/>
          <w:w w:val="100"/>
          <w:lang w:val="zh-CN"/>
        </w:rPr>
      </w:pPr>
    </w:p>
    <w:p w14:paraId="15A50024">
      <w:pPr>
        <w:rPr>
          <w:rFonts w:hint="default" w:ascii="Times New Roman" w:hAnsi="Times New Roman" w:cs="Times New Roman"/>
          <w:spacing w:val="0"/>
          <w:w w:val="100"/>
          <w:lang w:val="zh-CN"/>
        </w:rPr>
      </w:pPr>
      <w:r>
        <w:rPr>
          <w:rFonts w:hint="default" w:ascii="Times New Roman" w:hAnsi="Times New Roman" w:cs="Times New Roman"/>
          <w:spacing w:val="0"/>
          <w:w w:val="100"/>
          <w:lang w:val="zh-CN"/>
        </w:rPr>
        <w:br w:type="page"/>
      </w:r>
    </w:p>
    <w:p w14:paraId="75CD23B8">
      <w:pPr>
        <w:rPr>
          <w:rFonts w:hint="default" w:ascii="Times New Roman" w:hAnsi="Times New Roman" w:cs="Times New Roman"/>
          <w:spacing w:val="0"/>
          <w:w w:val="100"/>
          <w:lang w:val="zh-CN"/>
        </w:rPr>
        <w:sectPr>
          <w:pgSz w:w="16838" w:h="11906" w:orient="landscape"/>
          <w:pgMar w:top="1800" w:right="1440" w:bottom="1800" w:left="1440" w:header="851" w:footer="992" w:gutter="0"/>
          <w:pgNumType w:fmt="decimal"/>
          <w:cols w:space="425" w:num="1"/>
          <w:titlePg/>
          <w:docGrid w:type="lines" w:linePitch="312" w:charSpace="0"/>
        </w:sectPr>
      </w:pPr>
    </w:p>
    <w:p w14:paraId="78FD56C6">
      <w:pPr>
        <w:pStyle w:val="5"/>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黑体_GBK" w:cs="Times New Roman"/>
          <w:color w:val="auto"/>
          <w:spacing w:val="0"/>
          <w:w w:val="100"/>
          <w:kern w:val="0"/>
          <w:sz w:val="32"/>
          <w:szCs w:val="32"/>
          <w:highlight w:val="none"/>
          <w:shd w:val="clear" w:color="auto" w:fill="FFFFFF"/>
          <w:lang w:val="en-US" w:eastAsia="zh-CN"/>
        </w:rPr>
      </w:pPr>
      <w:r>
        <w:rPr>
          <w:rFonts w:hint="default" w:ascii="Times New Roman" w:hAnsi="Times New Roman" w:eastAsia="方正黑体_GBK" w:cs="Times New Roman"/>
          <w:color w:val="auto"/>
          <w:spacing w:val="0"/>
          <w:w w:val="100"/>
          <w:kern w:val="0"/>
          <w:sz w:val="32"/>
          <w:szCs w:val="32"/>
          <w:highlight w:val="none"/>
          <w:shd w:val="clear" w:color="auto" w:fill="FFFFFF"/>
          <w:lang w:val="zh-CN"/>
        </w:rPr>
        <w:t>附件</w:t>
      </w:r>
      <w:r>
        <w:rPr>
          <w:rFonts w:hint="default" w:ascii="Times New Roman" w:hAnsi="Times New Roman" w:eastAsia="方正黑体_GBK" w:cs="Times New Roman"/>
          <w:color w:val="auto"/>
          <w:spacing w:val="0"/>
          <w:w w:val="100"/>
          <w:kern w:val="0"/>
          <w:sz w:val="32"/>
          <w:szCs w:val="32"/>
          <w:highlight w:val="none"/>
          <w:shd w:val="clear" w:color="auto" w:fill="FFFFFF"/>
          <w:lang w:val="en-US" w:eastAsia="zh-CN"/>
        </w:rPr>
        <w:t>2</w:t>
      </w:r>
    </w:p>
    <w:p w14:paraId="57CDD367">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outlineLvl w:val="0"/>
        <w:rPr>
          <w:rFonts w:hint="eastAsia" w:ascii="方正小标宋_GBK" w:hAnsi="方正小标宋_GBK" w:eastAsia="方正小标宋_GBK" w:cs="方正小标宋_GBK"/>
          <w:b w:val="0"/>
          <w:bCs w:val="0"/>
          <w:color w:val="auto"/>
          <w:spacing w:val="0"/>
          <w:w w:val="100"/>
          <w:kern w:val="2"/>
          <w:sz w:val="44"/>
          <w:szCs w:val="44"/>
          <w:highlight w:val="none"/>
          <w:lang w:val="en-US" w:eastAsia="zh-CN" w:bidi="ar-SA"/>
        </w:rPr>
      </w:pPr>
      <w:r>
        <w:rPr>
          <w:rFonts w:hint="eastAsia" w:ascii="方正小标宋_GBK" w:hAnsi="方正小标宋_GBK" w:eastAsia="方正小标宋_GBK" w:cs="方正小标宋_GBK"/>
          <w:b w:val="0"/>
          <w:bCs w:val="0"/>
          <w:color w:val="auto"/>
          <w:spacing w:val="0"/>
          <w:w w:val="100"/>
          <w:kern w:val="2"/>
          <w:sz w:val="44"/>
          <w:szCs w:val="44"/>
          <w:highlight w:val="none"/>
          <w:lang w:val="en-US" w:eastAsia="zh-CN" w:bidi="ar-SA"/>
        </w:rPr>
        <w:t>部门预算项目支出绩效自评表</w:t>
      </w:r>
    </w:p>
    <w:p w14:paraId="7807E66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黑体_GBK" w:cs="Times New Roman"/>
          <w:color w:val="auto"/>
          <w:spacing w:val="0"/>
          <w:w w:val="100"/>
          <w:kern w:val="0"/>
          <w:sz w:val="32"/>
          <w:szCs w:val="32"/>
          <w:highlight w:val="none"/>
          <w:shd w:val="clear" w:color="auto" w:fill="FFFFFF"/>
          <w:lang w:val="en-US" w:eastAsia="zh-CN"/>
        </w:rPr>
      </w:pPr>
    </w:p>
    <w:tbl>
      <w:tblPr>
        <w:tblStyle w:val="1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80"/>
        <w:gridCol w:w="998"/>
        <w:gridCol w:w="916"/>
        <w:gridCol w:w="1080"/>
        <w:gridCol w:w="570"/>
        <w:gridCol w:w="645"/>
        <w:gridCol w:w="526"/>
        <w:gridCol w:w="854"/>
        <w:gridCol w:w="531"/>
        <w:gridCol w:w="495"/>
        <w:gridCol w:w="1576"/>
      </w:tblGrid>
      <w:tr w14:paraId="1897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E546D">
            <w:pPr>
              <w:keepNext w:val="0"/>
              <w:keepLines w:val="0"/>
              <w:widowControl/>
              <w:suppressLineNumbers w:val="0"/>
              <w:snapToGrid w:val="0"/>
              <w:jc w:val="center"/>
              <w:textAlignment w:val="center"/>
              <w:rPr>
                <w:rFonts w:hint="default" w:ascii="Times New Roman" w:hAnsi="Times New Roman" w:eastAsia="宋体" w:cs="Times New Roman"/>
                <w:b/>
                <w:i w:val="0"/>
                <w:iCs w:val="0"/>
                <w:color w:val="000000"/>
                <w:spacing w:val="0"/>
                <w:w w:val="100"/>
                <w:sz w:val="18"/>
                <w:szCs w:val="18"/>
                <w:u w:val="none"/>
              </w:rPr>
            </w:pPr>
            <w:bookmarkStart w:id="4" w:name="_Toc15396618"/>
            <w:r>
              <w:rPr>
                <w:rFonts w:hint="default" w:ascii="Times New Roman" w:hAnsi="Times New Roman" w:eastAsia="宋体" w:cs="Times New Roman"/>
                <w:b/>
                <w:i w:val="0"/>
                <w:iCs w:val="0"/>
                <w:color w:val="000000"/>
                <w:spacing w:val="0"/>
                <w:w w:val="100"/>
                <w:kern w:val="0"/>
                <w:sz w:val="18"/>
                <w:szCs w:val="18"/>
                <w:u w:val="none"/>
                <w:lang w:val="en-US" w:eastAsia="zh-CN" w:bidi="ar"/>
              </w:rPr>
              <w:t>项目基本情况</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EF27D">
            <w:pPr>
              <w:keepNext w:val="0"/>
              <w:keepLines w:val="0"/>
              <w:widowControl/>
              <w:suppressLineNumbers w:val="0"/>
              <w:snapToGrid w:val="0"/>
              <w:jc w:val="center"/>
              <w:textAlignment w:val="center"/>
              <w:rPr>
                <w:rFonts w:hint="default" w:ascii="Times New Roman" w:hAnsi="Times New Roman" w:eastAsia="宋体" w:cs="Times New Roman"/>
                <w:b/>
                <w:i w:val="0"/>
                <w:iCs w:val="0"/>
                <w:color w:val="000000"/>
                <w:spacing w:val="0"/>
                <w:w w:val="100"/>
                <w:sz w:val="18"/>
                <w:szCs w:val="18"/>
                <w:u w:val="none"/>
              </w:rPr>
            </w:pPr>
            <w:r>
              <w:rPr>
                <w:rFonts w:hint="default" w:ascii="Times New Roman" w:hAnsi="Times New Roman" w:eastAsia="宋体" w:cs="Times New Roman"/>
                <w:b/>
                <w:i w:val="0"/>
                <w:iCs w:val="0"/>
                <w:color w:val="000000"/>
                <w:spacing w:val="0"/>
                <w:w w:val="100"/>
                <w:kern w:val="0"/>
                <w:sz w:val="18"/>
                <w:szCs w:val="18"/>
                <w:u w:val="none"/>
                <w:lang w:val="en-US" w:eastAsia="zh-CN" w:bidi="ar"/>
              </w:rPr>
              <w:t>1.项目年度目标完成情况</w:t>
            </w:r>
          </w:p>
        </w:tc>
        <w:tc>
          <w:tcPr>
            <w:tcW w:w="37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2D8E3E">
            <w:pPr>
              <w:keepNext w:val="0"/>
              <w:keepLines w:val="0"/>
              <w:widowControl/>
              <w:suppressLineNumbers w:val="0"/>
              <w:snapToGrid w:val="0"/>
              <w:jc w:val="center"/>
              <w:textAlignment w:val="center"/>
              <w:rPr>
                <w:rFonts w:hint="default" w:ascii="Times New Roman" w:hAnsi="Times New Roman" w:eastAsia="宋体" w:cs="Times New Roman"/>
                <w:b/>
                <w:i w:val="0"/>
                <w:iCs w:val="0"/>
                <w:color w:val="000000"/>
                <w:spacing w:val="0"/>
                <w:w w:val="100"/>
                <w:sz w:val="18"/>
                <w:szCs w:val="18"/>
                <w:u w:val="none"/>
              </w:rPr>
            </w:pPr>
            <w:r>
              <w:rPr>
                <w:rFonts w:hint="default" w:ascii="Times New Roman" w:hAnsi="Times New Roman" w:eastAsia="宋体" w:cs="Times New Roman"/>
                <w:b/>
                <w:i w:val="0"/>
                <w:iCs w:val="0"/>
                <w:color w:val="000000"/>
                <w:spacing w:val="0"/>
                <w:w w:val="100"/>
                <w:kern w:val="0"/>
                <w:sz w:val="18"/>
                <w:szCs w:val="18"/>
                <w:u w:val="none"/>
                <w:lang w:val="en-US" w:eastAsia="zh-CN" w:bidi="ar"/>
              </w:rPr>
              <w:t>项目年度目标</w:t>
            </w:r>
          </w:p>
        </w:tc>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4213AF">
            <w:pPr>
              <w:keepNext w:val="0"/>
              <w:keepLines w:val="0"/>
              <w:widowControl/>
              <w:suppressLineNumbers w:val="0"/>
              <w:snapToGrid w:val="0"/>
              <w:jc w:val="center"/>
              <w:textAlignment w:val="center"/>
              <w:rPr>
                <w:rFonts w:hint="default" w:ascii="Times New Roman" w:hAnsi="Times New Roman" w:eastAsia="宋体" w:cs="Times New Roman"/>
                <w:b/>
                <w:i w:val="0"/>
                <w:iCs w:val="0"/>
                <w:color w:val="000000"/>
                <w:spacing w:val="0"/>
                <w:w w:val="100"/>
                <w:sz w:val="18"/>
                <w:szCs w:val="18"/>
                <w:u w:val="none"/>
              </w:rPr>
            </w:pPr>
            <w:r>
              <w:rPr>
                <w:rFonts w:hint="default" w:ascii="Times New Roman" w:hAnsi="Times New Roman" w:eastAsia="宋体" w:cs="Times New Roman"/>
                <w:b/>
                <w:i w:val="0"/>
                <w:iCs w:val="0"/>
                <w:color w:val="000000"/>
                <w:spacing w:val="0"/>
                <w:w w:val="100"/>
                <w:kern w:val="0"/>
                <w:sz w:val="18"/>
                <w:szCs w:val="18"/>
                <w:u w:val="none"/>
                <w:lang w:val="en-US" w:eastAsia="zh-CN" w:bidi="ar"/>
              </w:rPr>
              <w:t>年度目标完成情况</w:t>
            </w:r>
          </w:p>
        </w:tc>
      </w:tr>
      <w:tr w14:paraId="19DE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E4E63">
            <w:pPr>
              <w:snapToGrid w:val="0"/>
              <w:jc w:val="center"/>
              <w:rPr>
                <w:rFonts w:hint="default" w:ascii="Times New Roman" w:hAnsi="Times New Roman" w:eastAsia="宋体" w:cs="Times New Roman"/>
                <w:b/>
                <w:i w:val="0"/>
                <w:iCs w:val="0"/>
                <w:color w:val="000000"/>
                <w:spacing w:val="0"/>
                <w:w w:val="100"/>
                <w:sz w:val="18"/>
                <w:szCs w:val="18"/>
                <w:u w:val="none"/>
                <w:lang w:eastAsia="zh-CN"/>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BB0D1">
            <w:pPr>
              <w:snapToGrid w:val="0"/>
              <w:jc w:val="center"/>
              <w:rPr>
                <w:rFonts w:hint="default" w:ascii="Times New Roman" w:hAnsi="Times New Roman" w:eastAsia="宋体" w:cs="Times New Roman"/>
                <w:b/>
                <w:i w:val="0"/>
                <w:iCs w:val="0"/>
                <w:color w:val="000000"/>
                <w:spacing w:val="0"/>
                <w:w w:val="100"/>
                <w:sz w:val="18"/>
                <w:szCs w:val="18"/>
                <w:u w:val="none"/>
                <w:lang w:eastAsia="zh-CN"/>
              </w:rPr>
            </w:pPr>
          </w:p>
        </w:tc>
        <w:tc>
          <w:tcPr>
            <w:tcW w:w="37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21EDFD">
            <w:pPr>
              <w:keepNext w:val="0"/>
              <w:keepLines w:val="0"/>
              <w:widowControl/>
              <w:suppressLineNumbers w:val="0"/>
              <w:snapToGrid w:val="0"/>
              <w:jc w:val="left"/>
              <w:textAlignment w:val="center"/>
              <w:rPr>
                <w:rFonts w:hint="default" w:ascii="Times New Roman" w:hAnsi="Times New Roman" w:eastAsia="宋体" w:cs="Times New Roman"/>
                <w:b/>
                <w:i w:val="0"/>
                <w:iCs w:val="0"/>
                <w:color w:val="000000"/>
                <w:spacing w:val="0"/>
                <w:w w:val="100"/>
                <w:sz w:val="18"/>
                <w:szCs w:val="18"/>
                <w:u w:val="none"/>
              </w:rPr>
            </w:pPr>
            <w:r>
              <w:rPr>
                <w:rFonts w:hint="default" w:ascii="Times New Roman" w:hAnsi="Times New Roman" w:eastAsia="宋体" w:cs="Times New Roman"/>
                <w:b/>
                <w:i w:val="0"/>
                <w:iCs w:val="0"/>
                <w:color w:val="000000"/>
                <w:spacing w:val="0"/>
                <w:w w:val="100"/>
                <w:kern w:val="0"/>
                <w:sz w:val="18"/>
                <w:szCs w:val="18"/>
                <w:u w:val="none"/>
                <w:lang w:val="en-US" w:eastAsia="zh-CN" w:bidi="ar"/>
              </w:rPr>
              <w:t>实施公共文化服务，大力开展公共文化活动和文化站免费开放，提升群众的文化水平和艺术修养，保障人民群众基本文化权益，丰富群众的精神文化生活，繁荣文化事业。</w:t>
            </w:r>
          </w:p>
        </w:tc>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4C74B0">
            <w:pPr>
              <w:keepNext w:val="0"/>
              <w:keepLines w:val="0"/>
              <w:widowControl/>
              <w:suppressLineNumbers w:val="0"/>
              <w:snapToGrid w:val="0"/>
              <w:jc w:val="left"/>
              <w:textAlignment w:val="center"/>
              <w:rPr>
                <w:rFonts w:hint="default" w:ascii="Times New Roman" w:hAnsi="Times New Roman" w:eastAsia="宋体" w:cs="Times New Roman"/>
                <w:b/>
                <w:i w:val="0"/>
                <w:iCs w:val="0"/>
                <w:color w:val="000000"/>
                <w:spacing w:val="0"/>
                <w:w w:val="100"/>
                <w:sz w:val="18"/>
                <w:szCs w:val="18"/>
                <w:u w:val="none"/>
              </w:rPr>
            </w:pPr>
            <w:r>
              <w:rPr>
                <w:rFonts w:hint="default" w:ascii="Times New Roman" w:hAnsi="Times New Roman" w:eastAsia="宋体" w:cs="Times New Roman"/>
                <w:b/>
                <w:i w:val="0"/>
                <w:iCs w:val="0"/>
                <w:color w:val="000000"/>
                <w:spacing w:val="0"/>
                <w:w w:val="100"/>
                <w:kern w:val="0"/>
                <w:sz w:val="18"/>
                <w:szCs w:val="18"/>
                <w:u w:val="none"/>
                <w:lang w:val="en-US" w:eastAsia="zh-CN" w:bidi="ar"/>
              </w:rPr>
              <w:t>项目完成预期目标，实施结果与绩效目标相匹配，反映目标实现程度较高。项目实际完成时间在计划完成时间内，三馆免费开放工作顺利开展，文化活动丰富多彩，群众参与度较高，取得了良好的社会效益。</w:t>
            </w:r>
          </w:p>
        </w:tc>
      </w:tr>
      <w:tr w14:paraId="6D6B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C067A">
            <w:pPr>
              <w:snapToGrid w:val="0"/>
              <w:jc w:val="center"/>
              <w:rPr>
                <w:rFonts w:hint="default" w:ascii="Times New Roman" w:hAnsi="Times New Roman" w:eastAsia="宋体" w:cs="Times New Roman"/>
                <w:b/>
                <w:i w:val="0"/>
                <w:iCs w:val="0"/>
                <w:color w:val="000000"/>
                <w:spacing w:val="0"/>
                <w:w w:val="100"/>
                <w:sz w:val="18"/>
                <w:szCs w:val="18"/>
                <w:u w:val="none"/>
                <w:lang w:eastAsia="zh-CN"/>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60F2">
            <w:pPr>
              <w:keepNext w:val="0"/>
              <w:keepLines w:val="0"/>
              <w:widowControl/>
              <w:suppressLineNumbers w:val="0"/>
              <w:snapToGrid w:val="0"/>
              <w:jc w:val="center"/>
              <w:textAlignment w:val="center"/>
              <w:rPr>
                <w:rFonts w:hint="default" w:ascii="Times New Roman" w:hAnsi="Times New Roman" w:eastAsia="宋体" w:cs="Times New Roman"/>
                <w:b/>
                <w:i w:val="0"/>
                <w:iCs w:val="0"/>
                <w:color w:val="000000"/>
                <w:spacing w:val="0"/>
                <w:w w:val="100"/>
                <w:sz w:val="18"/>
                <w:szCs w:val="18"/>
                <w:u w:val="none"/>
              </w:rPr>
            </w:pPr>
            <w:r>
              <w:rPr>
                <w:rFonts w:hint="default" w:ascii="Times New Roman" w:hAnsi="Times New Roman" w:eastAsia="宋体" w:cs="Times New Roman"/>
                <w:b/>
                <w:i w:val="0"/>
                <w:iCs w:val="0"/>
                <w:color w:val="000000"/>
                <w:spacing w:val="0"/>
                <w:w w:val="100"/>
                <w:kern w:val="0"/>
                <w:sz w:val="18"/>
                <w:szCs w:val="18"/>
                <w:u w:val="none"/>
                <w:lang w:val="en-US" w:eastAsia="zh-CN" w:bidi="ar"/>
              </w:rPr>
              <w:t>2.项目实施内容及过程概述</w:t>
            </w:r>
          </w:p>
        </w:tc>
        <w:tc>
          <w:tcPr>
            <w:tcW w:w="71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170648">
            <w:pPr>
              <w:snapToGrid w:val="0"/>
              <w:jc w:val="center"/>
              <w:rPr>
                <w:rFonts w:hint="default" w:ascii="Times New Roman" w:hAnsi="Times New Roman" w:eastAsia="宋体" w:cs="Times New Roman"/>
                <w:b/>
                <w:i w:val="0"/>
                <w:iCs w:val="0"/>
                <w:color w:val="000000"/>
                <w:spacing w:val="0"/>
                <w:w w:val="100"/>
                <w:sz w:val="18"/>
                <w:szCs w:val="18"/>
                <w:u w:val="none"/>
                <w:lang w:eastAsia="zh-CN"/>
              </w:rPr>
            </w:pPr>
          </w:p>
        </w:tc>
      </w:tr>
      <w:tr w14:paraId="01C5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EFDD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预算执行情况（10分）</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2CE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年度预算数（万元）</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493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307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调整后预算数</w:t>
            </w:r>
          </w:p>
        </w:tc>
        <w:tc>
          <w:tcPr>
            <w:tcW w:w="1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92D0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预算执行数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298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F0A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权重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0B7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得分</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286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原因</w:t>
            </w:r>
          </w:p>
        </w:tc>
      </w:tr>
      <w:tr w14:paraId="74BB8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883FB">
            <w:pPr>
              <w:snapToGrid w:val="0"/>
              <w:jc w:val="center"/>
              <w:rPr>
                <w:rFonts w:hint="default" w:ascii="Times New Roman" w:hAnsi="Times New Roman" w:eastAsia="宋体" w:cs="Times New Roman"/>
                <w:i w:val="0"/>
                <w:iCs w:val="0"/>
                <w:color w:val="000000"/>
                <w:spacing w:val="0"/>
                <w:w w:val="1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E8C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总额</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CE8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B5A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3.60</w:t>
            </w:r>
          </w:p>
        </w:tc>
        <w:tc>
          <w:tcPr>
            <w:tcW w:w="1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2743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3.60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198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8DD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648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34D2F">
            <w:pPr>
              <w:keepNext w:val="0"/>
              <w:keepLines w:val="0"/>
              <w:widowControl/>
              <w:suppressLineNumbers w:val="0"/>
              <w:snapToGrid w:val="0"/>
              <w:jc w:val="center"/>
              <w:textAlignment w:val="center"/>
              <w:rPr>
                <w:rFonts w:hint="default" w:ascii="Times New Roman" w:hAnsi="Times New Roman" w:eastAsia="宋体" w:cs="Times New Roman"/>
                <w:i/>
                <w:iCs/>
                <w:color w:val="000000"/>
                <w:spacing w:val="0"/>
                <w:w w:val="100"/>
                <w:sz w:val="18"/>
                <w:szCs w:val="18"/>
                <w:u w:val="none"/>
              </w:rPr>
            </w:pPr>
            <w:r>
              <w:rPr>
                <w:rFonts w:hint="default" w:ascii="Times New Roman" w:hAnsi="Times New Roman" w:eastAsia="宋体" w:cs="Times New Roman"/>
                <w:i/>
                <w:iCs/>
                <w:color w:val="000000"/>
                <w:spacing w:val="0"/>
                <w:w w:val="1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371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10A59">
            <w:pPr>
              <w:snapToGrid w:val="0"/>
              <w:jc w:val="center"/>
              <w:rPr>
                <w:rFonts w:hint="default" w:ascii="Times New Roman" w:hAnsi="Times New Roman" w:eastAsia="宋体" w:cs="Times New Roman"/>
                <w:i w:val="0"/>
                <w:iCs w:val="0"/>
                <w:color w:val="000000"/>
                <w:spacing w:val="0"/>
                <w:w w:val="1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56A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其中：财政资金</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0C1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36F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3.60</w:t>
            </w:r>
          </w:p>
        </w:tc>
        <w:tc>
          <w:tcPr>
            <w:tcW w:w="1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3066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3.60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BE7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8D2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70D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3419F">
            <w:pPr>
              <w:snapToGrid w:val="0"/>
              <w:jc w:val="center"/>
              <w:rPr>
                <w:rFonts w:hint="default" w:ascii="Times New Roman" w:hAnsi="Times New Roman" w:eastAsia="宋体" w:cs="Times New Roman"/>
                <w:i/>
                <w:iCs/>
                <w:color w:val="000000"/>
                <w:spacing w:val="0"/>
                <w:w w:val="100"/>
                <w:sz w:val="18"/>
                <w:szCs w:val="18"/>
                <w:u w:val="none"/>
              </w:rPr>
            </w:pPr>
          </w:p>
        </w:tc>
      </w:tr>
      <w:tr w14:paraId="6E19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90A99">
            <w:pPr>
              <w:snapToGrid w:val="0"/>
              <w:jc w:val="center"/>
              <w:rPr>
                <w:rFonts w:hint="default" w:ascii="Times New Roman" w:hAnsi="Times New Roman" w:eastAsia="宋体" w:cs="Times New Roman"/>
                <w:i w:val="0"/>
                <w:iCs w:val="0"/>
                <w:color w:val="000000"/>
                <w:spacing w:val="0"/>
                <w:w w:val="1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C84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财政专户管理资金</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F22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F85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0.00</w:t>
            </w:r>
          </w:p>
        </w:tc>
        <w:tc>
          <w:tcPr>
            <w:tcW w:w="1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938E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C67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E6B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95A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20A5D">
            <w:pPr>
              <w:snapToGrid w:val="0"/>
              <w:jc w:val="center"/>
              <w:rPr>
                <w:rFonts w:hint="default" w:ascii="Times New Roman" w:hAnsi="Times New Roman" w:eastAsia="宋体" w:cs="Times New Roman"/>
                <w:i/>
                <w:iCs/>
                <w:color w:val="000000"/>
                <w:spacing w:val="0"/>
                <w:w w:val="100"/>
                <w:sz w:val="18"/>
                <w:szCs w:val="18"/>
                <w:u w:val="none"/>
              </w:rPr>
            </w:pPr>
          </w:p>
        </w:tc>
      </w:tr>
      <w:tr w14:paraId="364B5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A5280">
            <w:pPr>
              <w:snapToGrid w:val="0"/>
              <w:jc w:val="center"/>
              <w:rPr>
                <w:rFonts w:hint="default" w:ascii="Times New Roman" w:hAnsi="Times New Roman" w:eastAsia="宋体" w:cs="Times New Roman"/>
                <w:i w:val="0"/>
                <w:iCs w:val="0"/>
                <w:color w:val="000000"/>
                <w:spacing w:val="0"/>
                <w:w w:val="1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E45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单位资金</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785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AFB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0.00</w:t>
            </w:r>
          </w:p>
        </w:tc>
        <w:tc>
          <w:tcPr>
            <w:tcW w:w="1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EC62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440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B3C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A38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ECDCA">
            <w:pPr>
              <w:snapToGrid w:val="0"/>
              <w:jc w:val="center"/>
              <w:rPr>
                <w:rFonts w:hint="default" w:ascii="Times New Roman" w:hAnsi="Times New Roman" w:eastAsia="宋体" w:cs="Times New Roman"/>
                <w:i/>
                <w:iCs/>
                <w:color w:val="000000"/>
                <w:spacing w:val="0"/>
                <w:w w:val="100"/>
                <w:sz w:val="18"/>
                <w:szCs w:val="18"/>
                <w:u w:val="none"/>
              </w:rPr>
            </w:pPr>
          </w:p>
        </w:tc>
      </w:tr>
      <w:tr w14:paraId="6D3E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E6547">
            <w:pPr>
              <w:snapToGrid w:val="0"/>
              <w:jc w:val="center"/>
              <w:rPr>
                <w:rFonts w:hint="default" w:ascii="Times New Roman" w:hAnsi="Times New Roman" w:eastAsia="宋体" w:cs="Times New Roman"/>
                <w:i w:val="0"/>
                <w:iCs w:val="0"/>
                <w:color w:val="000000"/>
                <w:spacing w:val="0"/>
                <w:w w:val="1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FEA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其他资金</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3D32">
            <w:pPr>
              <w:snapToGrid w:val="0"/>
              <w:jc w:val="center"/>
              <w:rPr>
                <w:rFonts w:hint="default" w:ascii="Times New Roman" w:hAnsi="Times New Roman" w:eastAsia="宋体" w:cs="Times New Roman"/>
                <w:i/>
                <w:iCs/>
                <w:color w:val="000000"/>
                <w:spacing w:val="0"/>
                <w:w w:val="100"/>
                <w:sz w:val="18"/>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BCAC">
            <w:pPr>
              <w:snapToGrid w:val="0"/>
              <w:jc w:val="center"/>
              <w:rPr>
                <w:rFonts w:hint="default" w:ascii="Times New Roman" w:hAnsi="Times New Roman" w:eastAsia="宋体" w:cs="Times New Roman"/>
                <w:i/>
                <w:iCs/>
                <w:color w:val="000000"/>
                <w:spacing w:val="0"/>
                <w:w w:val="100"/>
                <w:sz w:val="18"/>
                <w:szCs w:val="16"/>
                <w:u w:val="none"/>
              </w:rPr>
            </w:pPr>
          </w:p>
        </w:tc>
        <w:tc>
          <w:tcPr>
            <w:tcW w:w="1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3479A">
            <w:pPr>
              <w:snapToGrid w:val="0"/>
              <w:jc w:val="center"/>
              <w:rPr>
                <w:rFonts w:hint="default" w:ascii="Times New Roman" w:hAnsi="Times New Roman" w:eastAsia="宋体" w:cs="Times New Roman"/>
                <w:i/>
                <w:iCs/>
                <w:color w:val="000000"/>
                <w:spacing w:val="0"/>
                <w:w w:val="100"/>
                <w:sz w:val="18"/>
                <w:szCs w:val="16"/>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9469">
            <w:pPr>
              <w:snapToGrid w:val="0"/>
              <w:jc w:val="center"/>
              <w:rPr>
                <w:rFonts w:hint="default" w:ascii="Times New Roman" w:hAnsi="Times New Roman" w:eastAsia="宋体" w:cs="Times New Roman"/>
                <w:i/>
                <w:iCs/>
                <w:color w:val="000000"/>
                <w:spacing w:val="0"/>
                <w:w w:val="100"/>
                <w:sz w:val="18"/>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D2F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D9A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w:t>
            </w:r>
          </w:p>
        </w:tc>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7406B">
            <w:pPr>
              <w:snapToGrid w:val="0"/>
              <w:jc w:val="center"/>
              <w:rPr>
                <w:rFonts w:hint="default" w:ascii="Times New Roman" w:hAnsi="Times New Roman" w:eastAsia="宋体" w:cs="Times New Roman"/>
                <w:i/>
                <w:iCs/>
                <w:color w:val="000000"/>
                <w:spacing w:val="0"/>
                <w:w w:val="100"/>
                <w:sz w:val="18"/>
                <w:szCs w:val="18"/>
                <w:u w:val="none"/>
              </w:rPr>
            </w:pPr>
          </w:p>
        </w:tc>
      </w:tr>
      <w:tr w14:paraId="2648E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D0E7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绩效指标（90分）</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CC8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一级指标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A06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0CF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三级指标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BAA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指标性质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125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指标值</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AC4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度量单位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7F1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6A5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权重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75B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得分</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F78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未完成原因分析</w:t>
            </w:r>
          </w:p>
        </w:tc>
      </w:tr>
      <w:tr w14:paraId="132C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01BF7">
            <w:pPr>
              <w:snapToGrid w:val="0"/>
              <w:jc w:val="center"/>
              <w:rPr>
                <w:rFonts w:hint="default" w:ascii="Times New Roman" w:hAnsi="Times New Roman" w:eastAsia="宋体" w:cs="Times New Roman"/>
                <w:i w:val="0"/>
                <w:iCs w:val="0"/>
                <w:color w:val="000000"/>
                <w:spacing w:val="0"/>
                <w:w w:val="100"/>
                <w:sz w:val="18"/>
                <w:szCs w:val="18"/>
                <w:u w:val="none"/>
              </w:rPr>
            </w:p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9EA0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产出指标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DBA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D72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文化站免费开放的个数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347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26C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9F7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个</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517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F3A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46E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AD4F">
            <w:pPr>
              <w:snapToGrid w:val="0"/>
              <w:jc w:val="center"/>
              <w:rPr>
                <w:rFonts w:hint="default" w:ascii="Times New Roman" w:hAnsi="Times New Roman" w:eastAsia="宋体" w:cs="Times New Roman"/>
                <w:i/>
                <w:iCs/>
                <w:color w:val="000000"/>
                <w:spacing w:val="0"/>
                <w:w w:val="100"/>
                <w:sz w:val="18"/>
                <w:szCs w:val="16"/>
                <w:u w:val="none"/>
              </w:rPr>
            </w:pPr>
          </w:p>
        </w:tc>
      </w:tr>
      <w:tr w14:paraId="3138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E75BC">
            <w:pPr>
              <w:snapToGrid w:val="0"/>
              <w:jc w:val="center"/>
              <w:rPr>
                <w:rFonts w:hint="default" w:ascii="Times New Roman" w:hAnsi="Times New Roman" w:eastAsia="宋体" w:cs="Times New Roman"/>
                <w:i w:val="0"/>
                <w:iCs w:val="0"/>
                <w:color w:val="000000"/>
                <w:spacing w:val="0"/>
                <w:w w:val="100"/>
                <w:sz w:val="18"/>
                <w:szCs w:val="18"/>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58B36">
            <w:pPr>
              <w:snapToGrid w:val="0"/>
              <w:jc w:val="center"/>
              <w:rPr>
                <w:rFonts w:hint="default" w:ascii="Times New Roman" w:hAnsi="Times New Roman" w:eastAsia="宋体" w:cs="Times New Roman"/>
                <w:i w:val="0"/>
                <w:iCs w:val="0"/>
                <w:color w:val="000000"/>
                <w:spacing w:val="0"/>
                <w:w w:val="100"/>
                <w:sz w:val="18"/>
                <w:szCs w:val="18"/>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5E8E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B10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公共文化服务免费开放覆盖率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665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F4B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958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A7C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7D5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E92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575D">
            <w:pPr>
              <w:snapToGrid w:val="0"/>
              <w:jc w:val="center"/>
              <w:rPr>
                <w:rFonts w:hint="default" w:ascii="Times New Roman" w:hAnsi="Times New Roman" w:eastAsia="宋体" w:cs="Times New Roman"/>
                <w:i/>
                <w:iCs/>
                <w:color w:val="000000"/>
                <w:spacing w:val="0"/>
                <w:w w:val="100"/>
                <w:sz w:val="18"/>
                <w:szCs w:val="16"/>
                <w:u w:val="none"/>
              </w:rPr>
            </w:pPr>
          </w:p>
        </w:tc>
      </w:tr>
      <w:tr w14:paraId="2902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8AA23">
            <w:pPr>
              <w:snapToGrid w:val="0"/>
              <w:jc w:val="center"/>
              <w:rPr>
                <w:rFonts w:hint="default" w:ascii="Times New Roman" w:hAnsi="Times New Roman" w:eastAsia="宋体" w:cs="Times New Roman"/>
                <w:i w:val="0"/>
                <w:iCs w:val="0"/>
                <w:color w:val="000000"/>
                <w:spacing w:val="0"/>
                <w:w w:val="100"/>
                <w:sz w:val="18"/>
                <w:szCs w:val="18"/>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7AC6F">
            <w:pPr>
              <w:snapToGrid w:val="0"/>
              <w:jc w:val="center"/>
              <w:rPr>
                <w:rFonts w:hint="default" w:ascii="Times New Roman" w:hAnsi="Times New Roman" w:eastAsia="宋体" w:cs="Times New Roman"/>
                <w:i w:val="0"/>
                <w:iCs w:val="0"/>
                <w:color w:val="000000"/>
                <w:spacing w:val="0"/>
                <w:w w:val="1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D1628">
            <w:pPr>
              <w:snapToGrid w:val="0"/>
              <w:jc w:val="center"/>
              <w:rPr>
                <w:rFonts w:hint="default" w:ascii="Times New Roman" w:hAnsi="Times New Roman" w:eastAsia="宋体" w:cs="Times New Roman"/>
                <w:i w:val="0"/>
                <w:iCs w:val="0"/>
                <w:color w:val="000000"/>
                <w:spacing w:val="0"/>
                <w:w w:val="1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9BF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文化站图书随年代更新，让图书内容不陈旧落后。</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6E5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定性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2B6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优</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CF34">
            <w:pPr>
              <w:snapToGrid w:val="0"/>
              <w:jc w:val="center"/>
              <w:rPr>
                <w:rFonts w:hint="default" w:ascii="Times New Roman" w:hAnsi="Times New Roman" w:eastAsia="宋体" w:cs="Times New Roman"/>
                <w:i w:val="0"/>
                <w:iCs w:val="0"/>
                <w:color w:val="000000"/>
                <w:spacing w:val="0"/>
                <w:w w:val="1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FD6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优</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086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59C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BEC9">
            <w:pPr>
              <w:snapToGrid w:val="0"/>
              <w:jc w:val="center"/>
              <w:rPr>
                <w:rFonts w:hint="default" w:ascii="Times New Roman" w:hAnsi="Times New Roman" w:eastAsia="宋体" w:cs="Times New Roman"/>
                <w:i/>
                <w:iCs/>
                <w:color w:val="000000"/>
                <w:spacing w:val="0"/>
                <w:w w:val="100"/>
                <w:sz w:val="18"/>
                <w:szCs w:val="16"/>
                <w:u w:val="none"/>
              </w:rPr>
            </w:pPr>
          </w:p>
        </w:tc>
      </w:tr>
      <w:tr w14:paraId="3030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6AD0D">
            <w:pPr>
              <w:snapToGrid w:val="0"/>
              <w:jc w:val="center"/>
              <w:rPr>
                <w:rFonts w:hint="default" w:ascii="Times New Roman" w:hAnsi="Times New Roman" w:eastAsia="宋体" w:cs="Times New Roman"/>
                <w:i w:val="0"/>
                <w:iCs w:val="0"/>
                <w:color w:val="000000"/>
                <w:spacing w:val="0"/>
                <w:w w:val="100"/>
                <w:sz w:val="18"/>
                <w:szCs w:val="18"/>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20087">
            <w:pPr>
              <w:snapToGrid w:val="0"/>
              <w:jc w:val="center"/>
              <w:rPr>
                <w:rFonts w:hint="default" w:ascii="Times New Roman" w:hAnsi="Times New Roman" w:eastAsia="宋体" w:cs="Times New Roman"/>
                <w:i w:val="0"/>
                <w:iCs w:val="0"/>
                <w:color w:val="000000"/>
                <w:spacing w:val="0"/>
                <w:w w:val="1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AA6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0D1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公共文化服务项目完成时效</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7A1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536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54F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年</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894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064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413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C1C5">
            <w:pPr>
              <w:snapToGrid w:val="0"/>
              <w:jc w:val="center"/>
              <w:rPr>
                <w:rFonts w:hint="default" w:ascii="Times New Roman" w:hAnsi="Times New Roman" w:eastAsia="宋体" w:cs="Times New Roman"/>
                <w:i/>
                <w:iCs/>
                <w:color w:val="000000"/>
                <w:spacing w:val="0"/>
                <w:w w:val="100"/>
                <w:sz w:val="18"/>
                <w:szCs w:val="16"/>
                <w:u w:val="none"/>
              </w:rPr>
            </w:pPr>
          </w:p>
        </w:tc>
      </w:tr>
      <w:tr w14:paraId="15C4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EFE7B">
            <w:pPr>
              <w:snapToGrid w:val="0"/>
              <w:jc w:val="center"/>
              <w:rPr>
                <w:rFonts w:hint="default" w:ascii="Times New Roman" w:hAnsi="Times New Roman" w:eastAsia="宋体" w:cs="Times New Roman"/>
                <w:i w:val="0"/>
                <w:iCs w:val="0"/>
                <w:color w:val="000000"/>
                <w:spacing w:val="0"/>
                <w:w w:val="100"/>
                <w:sz w:val="18"/>
                <w:szCs w:val="18"/>
                <w:u w:val="none"/>
              </w:rPr>
            </w:p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9D52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效益指标</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9007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ACE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促进文化专业人才队伍建设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435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定性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934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有效</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5350">
            <w:pPr>
              <w:snapToGrid w:val="0"/>
              <w:jc w:val="center"/>
              <w:rPr>
                <w:rFonts w:hint="default" w:ascii="Times New Roman" w:hAnsi="Times New Roman" w:eastAsia="宋体" w:cs="Times New Roman"/>
                <w:i w:val="0"/>
                <w:iCs w:val="0"/>
                <w:color w:val="000000"/>
                <w:spacing w:val="0"/>
                <w:w w:val="1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F47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有效</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8C4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4EF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4A8C">
            <w:pPr>
              <w:snapToGrid w:val="0"/>
              <w:jc w:val="center"/>
              <w:rPr>
                <w:rFonts w:hint="default" w:ascii="Times New Roman" w:hAnsi="Times New Roman" w:eastAsia="宋体" w:cs="Times New Roman"/>
                <w:i/>
                <w:iCs/>
                <w:color w:val="000000"/>
                <w:spacing w:val="0"/>
                <w:w w:val="100"/>
                <w:sz w:val="18"/>
                <w:szCs w:val="16"/>
                <w:u w:val="none"/>
              </w:rPr>
            </w:pPr>
          </w:p>
        </w:tc>
      </w:tr>
      <w:tr w14:paraId="0111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2C7DA">
            <w:pPr>
              <w:snapToGrid w:val="0"/>
              <w:jc w:val="center"/>
              <w:rPr>
                <w:rFonts w:hint="default" w:ascii="Times New Roman" w:hAnsi="Times New Roman" w:eastAsia="宋体" w:cs="Times New Roman"/>
                <w:i w:val="0"/>
                <w:iCs w:val="0"/>
                <w:color w:val="000000"/>
                <w:spacing w:val="0"/>
                <w:w w:val="100"/>
                <w:sz w:val="18"/>
                <w:szCs w:val="18"/>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D9F12">
            <w:pPr>
              <w:snapToGrid w:val="0"/>
              <w:jc w:val="center"/>
              <w:rPr>
                <w:rFonts w:hint="default" w:ascii="Times New Roman" w:hAnsi="Times New Roman" w:eastAsia="宋体" w:cs="Times New Roman"/>
                <w:i w:val="0"/>
                <w:iCs w:val="0"/>
                <w:color w:val="000000"/>
                <w:spacing w:val="0"/>
                <w:w w:val="1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17568">
            <w:pPr>
              <w:snapToGrid w:val="0"/>
              <w:jc w:val="center"/>
              <w:rPr>
                <w:rFonts w:hint="default" w:ascii="Times New Roman" w:hAnsi="Times New Roman" w:eastAsia="宋体" w:cs="Times New Roman"/>
                <w:i w:val="0"/>
                <w:iCs w:val="0"/>
                <w:color w:val="000000"/>
                <w:spacing w:val="0"/>
                <w:w w:val="1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A4E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群众文化生活覆盖率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C1E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596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96</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E3E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C77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96</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C23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16C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4A02">
            <w:pPr>
              <w:snapToGrid w:val="0"/>
              <w:jc w:val="center"/>
              <w:rPr>
                <w:rFonts w:hint="default" w:ascii="Times New Roman" w:hAnsi="Times New Roman" w:eastAsia="宋体" w:cs="Times New Roman"/>
                <w:i/>
                <w:iCs/>
                <w:color w:val="000000"/>
                <w:spacing w:val="0"/>
                <w:w w:val="100"/>
                <w:sz w:val="18"/>
                <w:szCs w:val="16"/>
                <w:u w:val="none"/>
              </w:rPr>
            </w:pPr>
          </w:p>
        </w:tc>
      </w:tr>
      <w:tr w14:paraId="1BC0A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8E8AC">
            <w:pPr>
              <w:snapToGrid w:val="0"/>
              <w:jc w:val="center"/>
              <w:rPr>
                <w:rFonts w:hint="default" w:ascii="Times New Roman" w:hAnsi="Times New Roman" w:eastAsia="宋体" w:cs="Times New Roman"/>
                <w:i w:val="0"/>
                <w:iCs w:val="0"/>
                <w:color w:val="000000"/>
                <w:spacing w:val="0"/>
                <w:w w:val="100"/>
                <w:sz w:val="18"/>
                <w:szCs w:val="18"/>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8BC09">
            <w:pPr>
              <w:snapToGrid w:val="0"/>
              <w:jc w:val="center"/>
              <w:rPr>
                <w:rFonts w:hint="default" w:ascii="Times New Roman" w:hAnsi="Times New Roman" w:eastAsia="宋体" w:cs="Times New Roman"/>
                <w:i w:val="0"/>
                <w:iCs w:val="0"/>
                <w:color w:val="000000"/>
                <w:spacing w:val="0"/>
                <w:w w:val="1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29C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可持续影响指标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4DB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文化知识升华群众的精神世界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94F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定性</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014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优</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49CB">
            <w:pPr>
              <w:snapToGrid w:val="0"/>
              <w:jc w:val="center"/>
              <w:rPr>
                <w:rFonts w:hint="default" w:ascii="Times New Roman" w:hAnsi="Times New Roman" w:eastAsia="宋体" w:cs="Times New Roman"/>
                <w:i w:val="0"/>
                <w:iCs w:val="0"/>
                <w:color w:val="000000"/>
                <w:spacing w:val="0"/>
                <w:w w:val="1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89F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优</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986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D9F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B0F1">
            <w:pPr>
              <w:snapToGrid w:val="0"/>
              <w:jc w:val="center"/>
              <w:rPr>
                <w:rFonts w:hint="default" w:ascii="Times New Roman" w:hAnsi="Times New Roman" w:eastAsia="宋体" w:cs="Times New Roman"/>
                <w:i/>
                <w:iCs/>
                <w:color w:val="000000"/>
                <w:spacing w:val="0"/>
                <w:w w:val="100"/>
                <w:sz w:val="18"/>
                <w:szCs w:val="16"/>
                <w:u w:val="none"/>
              </w:rPr>
            </w:pPr>
          </w:p>
        </w:tc>
      </w:tr>
      <w:tr w14:paraId="153D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A943D">
            <w:pPr>
              <w:snapToGrid w:val="0"/>
              <w:jc w:val="center"/>
              <w:rPr>
                <w:rFonts w:hint="default" w:ascii="Times New Roman" w:hAnsi="Times New Roman" w:eastAsia="宋体" w:cs="Times New Roman"/>
                <w:i w:val="0"/>
                <w:iCs w:val="0"/>
                <w:color w:val="000000"/>
                <w:spacing w:val="0"/>
                <w:w w:val="1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008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满意度指标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880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B27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群众满意度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AD6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DCC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96</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E74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651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96</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2FE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472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0738">
            <w:pPr>
              <w:snapToGrid w:val="0"/>
              <w:jc w:val="center"/>
              <w:rPr>
                <w:rFonts w:hint="default" w:ascii="Times New Roman" w:hAnsi="Times New Roman" w:eastAsia="宋体" w:cs="Times New Roman"/>
                <w:i/>
                <w:iCs/>
                <w:color w:val="000000"/>
                <w:spacing w:val="0"/>
                <w:w w:val="100"/>
                <w:sz w:val="18"/>
                <w:szCs w:val="16"/>
                <w:u w:val="none"/>
              </w:rPr>
            </w:pPr>
          </w:p>
        </w:tc>
      </w:tr>
      <w:tr w14:paraId="114D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FDF6A">
            <w:pPr>
              <w:snapToGrid w:val="0"/>
              <w:jc w:val="center"/>
              <w:rPr>
                <w:rFonts w:hint="default" w:ascii="Times New Roman" w:hAnsi="Times New Roman" w:eastAsia="宋体" w:cs="Times New Roman"/>
                <w:i w:val="0"/>
                <w:iCs w:val="0"/>
                <w:color w:val="000000"/>
                <w:spacing w:val="0"/>
                <w:w w:val="1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586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成本指标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898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52D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投入预算控制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212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2FB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36000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4CE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484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36000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F82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7A0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672E">
            <w:pPr>
              <w:snapToGrid w:val="0"/>
              <w:jc w:val="center"/>
              <w:rPr>
                <w:rFonts w:hint="default" w:ascii="Times New Roman" w:hAnsi="Times New Roman" w:eastAsia="宋体" w:cs="Times New Roman"/>
                <w:i/>
                <w:iCs/>
                <w:color w:val="000000"/>
                <w:spacing w:val="0"/>
                <w:w w:val="100"/>
                <w:sz w:val="18"/>
                <w:szCs w:val="16"/>
                <w:u w:val="none"/>
              </w:rPr>
            </w:pPr>
          </w:p>
        </w:tc>
      </w:tr>
      <w:tr w14:paraId="4354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46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C5A6BA">
            <w:pPr>
              <w:keepNext w:val="0"/>
              <w:keepLines w:val="0"/>
              <w:widowControl/>
              <w:suppressLineNumbers w:val="0"/>
              <w:snapToGrid w:val="0"/>
              <w:jc w:val="center"/>
              <w:textAlignment w:val="center"/>
              <w:rPr>
                <w:rFonts w:hint="default" w:ascii="Times New Roman" w:hAnsi="Times New Roman" w:eastAsia="宋体" w:cs="Times New Roman"/>
                <w:b/>
                <w:i w:val="0"/>
                <w:iCs w:val="0"/>
                <w:color w:val="000000"/>
                <w:spacing w:val="0"/>
                <w:w w:val="100"/>
                <w:sz w:val="18"/>
                <w:szCs w:val="18"/>
                <w:u w:val="none"/>
              </w:rPr>
            </w:pPr>
            <w:r>
              <w:rPr>
                <w:rFonts w:hint="default" w:ascii="Times New Roman" w:hAnsi="Times New Roman" w:eastAsia="宋体" w:cs="Times New Roman"/>
                <w:b/>
                <w:i w:val="0"/>
                <w:iCs w:val="0"/>
                <w:color w:val="000000"/>
                <w:spacing w:val="0"/>
                <w:w w:val="1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3299">
            <w:pPr>
              <w:keepNext w:val="0"/>
              <w:keepLines w:val="0"/>
              <w:widowControl/>
              <w:suppressLineNumbers w:val="0"/>
              <w:snapToGrid w:val="0"/>
              <w:jc w:val="center"/>
              <w:textAlignment w:val="center"/>
              <w:rPr>
                <w:rFonts w:hint="default" w:ascii="Times New Roman" w:hAnsi="Times New Roman" w:eastAsia="宋体" w:cs="Times New Roman"/>
                <w:b/>
                <w:i w:val="0"/>
                <w:iCs w:val="0"/>
                <w:color w:val="000000"/>
                <w:spacing w:val="0"/>
                <w:w w:val="100"/>
                <w:sz w:val="18"/>
                <w:szCs w:val="18"/>
                <w:u w:val="none"/>
              </w:rPr>
            </w:pPr>
            <w:r>
              <w:rPr>
                <w:rFonts w:hint="default" w:ascii="Times New Roman" w:hAnsi="Times New Roman" w:eastAsia="宋体" w:cs="Times New Roman"/>
                <w:b/>
                <w:i w:val="0"/>
                <w:iCs w:val="0"/>
                <w:color w:val="000000"/>
                <w:spacing w:val="0"/>
                <w:w w:val="1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583E">
            <w:pPr>
              <w:keepNext w:val="0"/>
              <w:keepLines w:val="0"/>
              <w:widowControl/>
              <w:suppressLineNumbers w:val="0"/>
              <w:snapToGrid w:val="0"/>
              <w:jc w:val="center"/>
              <w:textAlignment w:val="center"/>
              <w:rPr>
                <w:rFonts w:hint="default" w:ascii="Times New Roman" w:hAnsi="Times New Roman" w:eastAsia="宋体" w:cs="Times New Roman"/>
                <w:b/>
                <w:i w:val="0"/>
                <w:iCs w:val="0"/>
                <w:color w:val="000000"/>
                <w:spacing w:val="0"/>
                <w:w w:val="100"/>
                <w:sz w:val="18"/>
                <w:szCs w:val="18"/>
                <w:u w:val="none"/>
              </w:rPr>
            </w:pPr>
            <w:r>
              <w:rPr>
                <w:rFonts w:hint="default" w:ascii="Times New Roman" w:hAnsi="Times New Roman" w:eastAsia="宋体" w:cs="Times New Roman"/>
                <w:b/>
                <w:i w:val="0"/>
                <w:iCs w:val="0"/>
                <w:color w:val="000000"/>
                <w:spacing w:val="0"/>
                <w:w w:val="100"/>
                <w:kern w:val="0"/>
                <w:sz w:val="18"/>
                <w:szCs w:val="18"/>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6B1F">
            <w:pPr>
              <w:snapToGrid w:val="0"/>
              <w:jc w:val="center"/>
              <w:rPr>
                <w:rFonts w:hint="default" w:ascii="Times New Roman" w:hAnsi="Times New Roman" w:eastAsia="宋体" w:cs="Times New Roman"/>
                <w:b/>
                <w:i w:val="0"/>
                <w:iCs w:val="0"/>
                <w:color w:val="000000"/>
                <w:spacing w:val="0"/>
                <w:w w:val="100"/>
                <w:sz w:val="18"/>
                <w:szCs w:val="18"/>
                <w:u w:val="none"/>
              </w:rPr>
            </w:pPr>
          </w:p>
        </w:tc>
      </w:tr>
      <w:tr w14:paraId="3C6D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5DD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评价结论</w:t>
            </w:r>
          </w:p>
        </w:tc>
        <w:tc>
          <w:tcPr>
            <w:tcW w:w="8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DC1628">
            <w:pPr>
              <w:keepNext w:val="0"/>
              <w:keepLines w:val="0"/>
              <w:widowControl/>
              <w:suppressLineNumbers w:val="0"/>
              <w:snapToGrid w:val="0"/>
              <w:jc w:val="center"/>
              <w:textAlignment w:val="center"/>
              <w:rPr>
                <w:rFonts w:hint="default" w:ascii="Times New Roman" w:hAnsi="Times New Roman" w:eastAsia="微软雅黑" w:cs="Times New Roman"/>
                <w:i/>
                <w:iCs/>
                <w:color w:val="000000"/>
                <w:spacing w:val="0"/>
                <w:w w:val="100"/>
                <w:sz w:val="16"/>
                <w:szCs w:val="16"/>
                <w:u w:val="none"/>
              </w:rPr>
            </w:pPr>
            <w:r>
              <w:rPr>
                <w:rFonts w:hint="default" w:ascii="Times New Roman" w:hAnsi="Times New Roman" w:eastAsia="微软雅黑" w:cs="Times New Roman"/>
                <w:i/>
                <w:iCs/>
                <w:color w:val="000000"/>
                <w:spacing w:val="0"/>
                <w:w w:val="100"/>
                <w:kern w:val="0"/>
                <w:sz w:val="16"/>
                <w:szCs w:val="16"/>
                <w:u w:val="none"/>
                <w:lang w:val="en-US" w:eastAsia="zh-CN" w:bidi="ar"/>
              </w:rPr>
              <w:t>项目的实施，提升群众的文化水平和艺术修养，保障人民群众基本文化权益，丰富群众的精神文化生活，繁荣文化事业。</w:t>
            </w:r>
          </w:p>
        </w:tc>
      </w:tr>
      <w:tr w14:paraId="017B0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CB3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存在问题</w:t>
            </w:r>
          </w:p>
        </w:tc>
        <w:tc>
          <w:tcPr>
            <w:tcW w:w="8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4F4709">
            <w:pPr>
              <w:keepNext w:val="0"/>
              <w:keepLines w:val="0"/>
              <w:widowControl/>
              <w:suppressLineNumbers w:val="0"/>
              <w:snapToGrid w:val="0"/>
              <w:jc w:val="center"/>
              <w:textAlignment w:val="center"/>
              <w:rPr>
                <w:rFonts w:hint="default" w:ascii="Times New Roman" w:hAnsi="Times New Roman" w:eastAsia="微软雅黑" w:cs="Times New Roman"/>
                <w:i/>
                <w:iCs/>
                <w:color w:val="000000"/>
                <w:spacing w:val="0"/>
                <w:w w:val="100"/>
                <w:sz w:val="16"/>
                <w:szCs w:val="16"/>
                <w:u w:val="none"/>
              </w:rPr>
            </w:pPr>
            <w:r>
              <w:rPr>
                <w:rFonts w:hint="default" w:ascii="Times New Roman" w:hAnsi="Times New Roman" w:eastAsia="微软雅黑" w:cs="Times New Roman"/>
                <w:i/>
                <w:iCs/>
                <w:color w:val="000000"/>
                <w:spacing w:val="0"/>
                <w:w w:val="100"/>
                <w:kern w:val="0"/>
                <w:sz w:val="16"/>
                <w:szCs w:val="16"/>
                <w:u w:val="none"/>
                <w:lang w:val="en-US" w:eastAsia="zh-CN" w:bidi="ar"/>
              </w:rPr>
              <w:t>无。</w:t>
            </w:r>
          </w:p>
        </w:tc>
      </w:tr>
      <w:tr w14:paraId="286D9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3B3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pacing w:val="0"/>
                <w:w w:val="100"/>
                <w:sz w:val="18"/>
                <w:szCs w:val="18"/>
                <w:u w:val="none"/>
              </w:rPr>
            </w:pPr>
            <w:r>
              <w:rPr>
                <w:rFonts w:hint="default" w:ascii="Times New Roman" w:hAnsi="Times New Roman" w:eastAsia="宋体" w:cs="Times New Roman"/>
                <w:i w:val="0"/>
                <w:iCs w:val="0"/>
                <w:color w:val="000000"/>
                <w:spacing w:val="0"/>
                <w:w w:val="100"/>
                <w:kern w:val="0"/>
                <w:sz w:val="18"/>
                <w:szCs w:val="18"/>
                <w:u w:val="none"/>
                <w:lang w:val="en-US" w:eastAsia="zh-CN" w:bidi="ar"/>
              </w:rPr>
              <w:t>改进措施</w:t>
            </w:r>
          </w:p>
        </w:tc>
        <w:tc>
          <w:tcPr>
            <w:tcW w:w="81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4D685F">
            <w:pPr>
              <w:keepNext w:val="0"/>
              <w:keepLines w:val="0"/>
              <w:widowControl/>
              <w:suppressLineNumbers w:val="0"/>
              <w:snapToGrid w:val="0"/>
              <w:jc w:val="center"/>
              <w:textAlignment w:val="center"/>
              <w:rPr>
                <w:rFonts w:hint="default" w:ascii="Times New Roman" w:hAnsi="Times New Roman" w:eastAsia="微软雅黑" w:cs="Times New Roman"/>
                <w:i/>
                <w:iCs/>
                <w:color w:val="000000"/>
                <w:spacing w:val="0"/>
                <w:w w:val="100"/>
                <w:sz w:val="16"/>
                <w:szCs w:val="16"/>
                <w:u w:val="none"/>
              </w:rPr>
            </w:pPr>
            <w:r>
              <w:rPr>
                <w:rFonts w:hint="default" w:ascii="Times New Roman" w:hAnsi="Times New Roman" w:eastAsia="微软雅黑" w:cs="Times New Roman"/>
                <w:i/>
                <w:iCs/>
                <w:color w:val="000000"/>
                <w:spacing w:val="0"/>
                <w:w w:val="100"/>
                <w:kern w:val="0"/>
                <w:sz w:val="16"/>
                <w:szCs w:val="16"/>
                <w:u w:val="none"/>
                <w:lang w:val="en-US" w:eastAsia="zh-CN" w:bidi="ar"/>
              </w:rPr>
              <w:t>无。</w:t>
            </w:r>
          </w:p>
        </w:tc>
      </w:tr>
      <w:tr w14:paraId="470A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AB6FFB">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pacing w:val="0"/>
                <w:w w:val="100"/>
                <w:sz w:val="18"/>
                <w:szCs w:val="18"/>
                <w:u w:val="none"/>
              </w:rPr>
            </w:pPr>
            <w:r>
              <w:rPr>
                <w:rFonts w:hint="default" w:ascii="Times New Roman" w:hAnsi="Times New Roman" w:eastAsia="方正黑体_GBK" w:cs="Times New Roman"/>
                <w:i w:val="0"/>
                <w:iCs w:val="0"/>
                <w:color w:val="000000"/>
                <w:spacing w:val="0"/>
                <w:w w:val="100"/>
                <w:kern w:val="0"/>
                <w:sz w:val="18"/>
                <w:szCs w:val="18"/>
                <w:u w:val="none"/>
                <w:lang w:val="en-US" w:eastAsia="zh-CN" w:bidi="ar"/>
              </w:rPr>
              <w:t>项目负责人：</w:t>
            </w:r>
          </w:p>
        </w:tc>
        <w:tc>
          <w:tcPr>
            <w:tcW w:w="46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F041CE">
            <w:pPr>
              <w:keepNext w:val="0"/>
              <w:keepLines w:val="0"/>
              <w:widowControl/>
              <w:suppressLineNumbers w:val="0"/>
              <w:snapToGrid w:val="0"/>
              <w:jc w:val="center"/>
              <w:textAlignment w:val="center"/>
              <w:rPr>
                <w:rFonts w:hint="default" w:ascii="Times New Roman" w:hAnsi="Times New Roman" w:eastAsia="黑体" w:cs="Times New Roman"/>
                <w:i w:val="0"/>
                <w:iCs w:val="0"/>
                <w:color w:val="000000"/>
                <w:spacing w:val="0"/>
                <w:w w:val="100"/>
                <w:sz w:val="18"/>
                <w:szCs w:val="18"/>
                <w:u w:val="none"/>
              </w:rPr>
            </w:pPr>
            <w:r>
              <w:rPr>
                <w:rFonts w:hint="default" w:ascii="Times New Roman" w:hAnsi="Times New Roman" w:eastAsia="方正黑体_GBK" w:cs="Times New Roman"/>
                <w:i w:val="0"/>
                <w:iCs w:val="0"/>
                <w:color w:val="000000"/>
                <w:spacing w:val="0"/>
                <w:w w:val="100"/>
                <w:kern w:val="0"/>
                <w:sz w:val="18"/>
                <w:szCs w:val="18"/>
                <w:u w:val="none"/>
                <w:lang w:val="en-US" w:eastAsia="zh-CN" w:bidi="ar"/>
              </w:rPr>
              <w:t>财务负责人：</w:t>
            </w:r>
          </w:p>
        </w:tc>
      </w:tr>
    </w:tbl>
    <w:p w14:paraId="639C5D7D">
      <w:r>
        <w:br w:type="page"/>
      </w:r>
    </w:p>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88"/>
        <w:gridCol w:w="870"/>
        <w:gridCol w:w="810"/>
        <w:gridCol w:w="1275"/>
        <w:gridCol w:w="510"/>
        <w:gridCol w:w="550"/>
        <w:gridCol w:w="462"/>
        <w:gridCol w:w="810"/>
        <w:gridCol w:w="493"/>
        <w:gridCol w:w="490"/>
        <w:gridCol w:w="2114"/>
      </w:tblGrid>
      <w:tr w14:paraId="573D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A110B6">
            <w:pPr>
              <w:keepNext w:val="0"/>
              <w:keepLines w:val="0"/>
              <w:widowControl/>
              <w:suppressLineNumbers w:val="0"/>
              <w:snapToGrid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217C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6A86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35090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51172522T000006829645-三馆免费开放专项资金</w:t>
            </w:r>
          </w:p>
        </w:tc>
      </w:tr>
      <w:tr w14:paraId="1288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4F3E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D6814B">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0153780A">
            <w:pPr>
              <w:keepNext w:val="0"/>
              <w:keepLines w:val="0"/>
              <w:widowControl/>
              <w:suppressLineNumbers w:val="0"/>
              <w:snapToGrid w:val="0"/>
              <w:jc w:val="left"/>
              <w:textAlignment w:val="center"/>
              <w:rPr>
                <w:rFonts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B220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06B9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BACB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8FB0D">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19AA7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CC9D48">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583E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9F595">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9776A">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53E24F">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实施公共文化服务，大力开展公共文化活动和文化站免费开放，提升群众的文化水平和艺术修养，保障人民群众基本文化权益，丰富群众的精神文化生活，繁荣文化事业。</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FAD67A">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项目完成预期目标，实施结果与绩效目标相匹配，反映目标实现程度较高。项目实际完成时间在计划完成时间内，三馆免费开放工作顺利开展，文化活动丰富多彩，群众参与度较高，取得了良好的社会效益。</w:t>
            </w:r>
          </w:p>
        </w:tc>
      </w:tr>
      <w:tr w14:paraId="0A1B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3B071">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2CF4">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E0F730">
            <w:pPr>
              <w:snapToGrid w:val="0"/>
              <w:rPr>
                <w:rFonts w:hint="eastAsia" w:ascii="宋体" w:hAnsi="宋体" w:eastAsia="宋体" w:cs="宋体"/>
                <w:i w:val="0"/>
                <w:iCs w:val="0"/>
                <w:color w:val="000000"/>
                <w:sz w:val="16"/>
                <w:szCs w:val="16"/>
                <w:u w:val="none"/>
              </w:rPr>
            </w:pPr>
          </w:p>
        </w:tc>
      </w:tr>
      <w:tr w14:paraId="3C703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20C0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BD4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BD28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07A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AE5C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C6C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7A3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167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0EC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19E6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C5FFE">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917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3A23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D7F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3.60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126B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3.60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4524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44D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43E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CC5FE">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208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5BDCD">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548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E62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F3A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3.60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EAF5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3.60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013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06D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9954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77980">
            <w:pPr>
              <w:snapToGrid w:val="0"/>
              <w:rPr>
                <w:rFonts w:hint="eastAsia" w:ascii="黑体" w:hAnsi="黑体" w:eastAsia="黑体" w:cs="黑体"/>
                <w:i/>
                <w:iCs/>
                <w:color w:val="000000"/>
                <w:sz w:val="16"/>
                <w:szCs w:val="16"/>
                <w:u w:val="none"/>
              </w:rPr>
            </w:pPr>
          </w:p>
        </w:tc>
      </w:tr>
      <w:tr w14:paraId="155C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BB948">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1AE8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72B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D97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340E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872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D1F1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68D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DCC30">
            <w:pPr>
              <w:snapToGrid w:val="0"/>
              <w:rPr>
                <w:rFonts w:hint="eastAsia" w:ascii="黑体" w:hAnsi="黑体" w:eastAsia="黑体" w:cs="黑体"/>
                <w:i/>
                <w:iCs/>
                <w:color w:val="000000"/>
                <w:sz w:val="16"/>
                <w:szCs w:val="16"/>
                <w:u w:val="none"/>
              </w:rPr>
            </w:pPr>
          </w:p>
        </w:tc>
      </w:tr>
      <w:tr w14:paraId="23F3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ECF65">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616E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073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1B2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ED485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C04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25F5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51B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39BCE">
            <w:pPr>
              <w:snapToGrid w:val="0"/>
              <w:rPr>
                <w:rFonts w:hint="eastAsia" w:ascii="黑体" w:hAnsi="黑体" w:eastAsia="黑体" w:cs="黑体"/>
                <w:i/>
                <w:iCs/>
                <w:color w:val="000000"/>
                <w:sz w:val="16"/>
                <w:szCs w:val="16"/>
                <w:u w:val="none"/>
              </w:rPr>
            </w:pPr>
          </w:p>
        </w:tc>
      </w:tr>
      <w:tr w14:paraId="0624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13833">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F87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4139">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FBB2">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AE565">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55804">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6D9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305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59411">
            <w:pPr>
              <w:snapToGrid w:val="0"/>
              <w:rPr>
                <w:rFonts w:hint="eastAsia" w:ascii="黑体" w:hAnsi="黑体" w:eastAsia="黑体" w:cs="黑体"/>
                <w:i/>
                <w:iCs/>
                <w:color w:val="000000"/>
                <w:sz w:val="16"/>
                <w:szCs w:val="16"/>
                <w:u w:val="none"/>
              </w:rPr>
            </w:pPr>
          </w:p>
        </w:tc>
      </w:tr>
      <w:tr w14:paraId="28E5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38B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3BB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A0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4C9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3873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57E8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409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ECC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36E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496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629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45CD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F039F">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2A58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3A58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944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文化站免费开放的个数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9DB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B67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988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C887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2EE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A775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73493">
            <w:pPr>
              <w:snapToGrid w:val="0"/>
              <w:jc w:val="center"/>
              <w:rPr>
                <w:rFonts w:hint="eastAsia" w:ascii="微软雅黑" w:hAnsi="微软雅黑" w:eastAsia="微软雅黑" w:cs="微软雅黑"/>
                <w:i/>
                <w:iCs/>
                <w:color w:val="000000"/>
                <w:sz w:val="15"/>
                <w:szCs w:val="15"/>
                <w:u w:val="none"/>
              </w:rPr>
            </w:pPr>
          </w:p>
        </w:tc>
      </w:tr>
      <w:tr w14:paraId="6391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FAF34">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E0507">
            <w:pPr>
              <w:snapToGrid w:val="0"/>
              <w:jc w:val="center"/>
              <w:rPr>
                <w:rFonts w:hint="eastAsia" w:ascii="宋体" w:hAnsi="宋体" w:eastAsia="宋体" w:cs="宋体"/>
                <w:i w:val="0"/>
                <w:iCs w:val="0"/>
                <w:color w:val="000000"/>
                <w:sz w:val="16"/>
                <w:szCs w:val="16"/>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365F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38E9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公共文化服务免费开放覆盖率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FEA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83E9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C8B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34F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5B8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0E8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A866">
            <w:pPr>
              <w:snapToGrid w:val="0"/>
              <w:jc w:val="center"/>
              <w:rPr>
                <w:rFonts w:hint="eastAsia" w:ascii="微软雅黑" w:hAnsi="微软雅黑" w:eastAsia="微软雅黑" w:cs="微软雅黑"/>
                <w:i/>
                <w:iCs/>
                <w:color w:val="000000"/>
                <w:sz w:val="15"/>
                <w:szCs w:val="15"/>
                <w:u w:val="none"/>
              </w:rPr>
            </w:pPr>
          </w:p>
        </w:tc>
      </w:tr>
      <w:tr w14:paraId="5721F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F68FC">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22F74">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43AE7">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61E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文化站图书随年代更新，让图书内容不陈旧落后</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36C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FBA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优</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48D6">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D30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优</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389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3C6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A9DF">
            <w:pPr>
              <w:snapToGrid w:val="0"/>
              <w:jc w:val="center"/>
              <w:rPr>
                <w:rFonts w:hint="eastAsia" w:ascii="微软雅黑" w:hAnsi="微软雅黑" w:eastAsia="微软雅黑" w:cs="微软雅黑"/>
                <w:i/>
                <w:iCs/>
                <w:color w:val="000000"/>
                <w:sz w:val="15"/>
                <w:szCs w:val="15"/>
                <w:u w:val="none"/>
              </w:rPr>
            </w:pPr>
          </w:p>
        </w:tc>
      </w:tr>
      <w:tr w14:paraId="368CB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1C265">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5F4CA">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700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C6A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公共文化服务项目完成时效</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351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F6C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772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AE3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F1F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624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23CB">
            <w:pPr>
              <w:snapToGrid w:val="0"/>
              <w:jc w:val="center"/>
              <w:rPr>
                <w:rFonts w:hint="eastAsia" w:ascii="微软雅黑" w:hAnsi="微软雅黑" w:eastAsia="微软雅黑" w:cs="微软雅黑"/>
                <w:i/>
                <w:iCs/>
                <w:color w:val="000000"/>
                <w:sz w:val="15"/>
                <w:szCs w:val="15"/>
                <w:u w:val="none"/>
              </w:rPr>
            </w:pPr>
          </w:p>
        </w:tc>
      </w:tr>
      <w:tr w14:paraId="73B9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811DB">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C001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D892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84E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促进文化专业人才队伍建设</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CFF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D9D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4FB1">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E14D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815F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01B2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9AFE6">
            <w:pPr>
              <w:snapToGrid w:val="0"/>
              <w:jc w:val="center"/>
              <w:rPr>
                <w:rFonts w:hint="eastAsia" w:ascii="微软雅黑" w:hAnsi="微软雅黑" w:eastAsia="微软雅黑" w:cs="微软雅黑"/>
                <w:i/>
                <w:iCs/>
                <w:color w:val="000000"/>
                <w:sz w:val="15"/>
                <w:szCs w:val="15"/>
                <w:u w:val="none"/>
              </w:rPr>
            </w:pPr>
          </w:p>
        </w:tc>
      </w:tr>
      <w:tr w14:paraId="1E44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020A7">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56EDC">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C3190">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F79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群众文化生活覆盖率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3C8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C840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551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FF7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212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2D1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C30F">
            <w:pPr>
              <w:snapToGrid w:val="0"/>
              <w:jc w:val="center"/>
              <w:rPr>
                <w:rFonts w:hint="eastAsia" w:ascii="微软雅黑" w:hAnsi="微软雅黑" w:eastAsia="微软雅黑" w:cs="微软雅黑"/>
                <w:i/>
                <w:iCs/>
                <w:color w:val="000000"/>
                <w:sz w:val="15"/>
                <w:szCs w:val="15"/>
                <w:u w:val="none"/>
              </w:rPr>
            </w:pPr>
          </w:p>
        </w:tc>
      </w:tr>
      <w:tr w14:paraId="16520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7088E">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C7F9E">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E888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可持续影响指标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46C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文化知识升华群众的精神世界</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484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B5E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优</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F043">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FA2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优</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1AF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B926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1B4F">
            <w:pPr>
              <w:snapToGrid w:val="0"/>
              <w:jc w:val="center"/>
              <w:rPr>
                <w:rFonts w:hint="eastAsia" w:ascii="微软雅黑" w:hAnsi="微软雅黑" w:eastAsia="微软雅黑" w:cs="微软雅黑"/>
                <w:i/>
                <w:iCs/>
                <w:color w:val="000000"/>
                <w:sz w:val="15"/>
                <w:szCs w:val="15"/>
                <w:u w:val="none"/>
              </w:rPr>
            </w:pPr>
          </w:p>
        </w:tc>
      </w:tr>
      <w:tr w14:paraId="6FA53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A125A">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701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2D9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E512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298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165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55D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8B4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094A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A77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8B73">
            <w:pPr>
              <w:snapToGrid w:val="0"/>
              <w:jc w:val="center"/>
              <w:rPr>
                <w:rFonts w:hint="eastAsia" w:ascii="微软雅黑" w:hAnsi="微软雅黑" w:eastAsia="微软雅黑" w:cs="微软雅黑"/>
                <w:i/>
                <w:iCs/>
                <w:color w:val="000000"/>
                <w:sz w:val="15"/>
                <w:szCs w:val="15"/>
                <w:u w:val="none"/>
              </w:rPr>
            </w:pPr>
          </w:p>
        </w:tc>
      </w:tr>
      <w:tr w14:paraId="7144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4367B">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4C8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322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085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投入预算控制</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D3D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620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36000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854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85E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36000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7926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3FC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D420">
            <w:pPr>
              <w:snapToGrid w:val="0"/>
              <w:jc w:val="center"/>
              <w:rPr>
                <w:rFonts w:hint="eastAsia" w:ascii="微软雅黑" w:hAnsi="微软雅黑" w:eastAsia="微软雅黑" w:cs="微软雅黑"/>
                <w:i/>
                <w:iCs/>
                <w:color w:val="000000"/>
                <w:sz w:val="15"/>
                <w:szCs w:val="15"/>
                <w:u w:val="none"/>
              </w:rPr>
            </w:pPr>
          </w:p>
        </w:tc>
      </w:tr>
      <w:tr w14:paraId="07FC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0A393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9ED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AA4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3686">
            <w:pPr>
              <w:snapToGrid w:val="0"/>
              <w:rPr>
                <w:rFonts w:hint="eastAsia" w:ascii="宋体" w:hAnsi="宋体" w:eastAsia="宋体" w:cs="宋体"/>
                <w:i w:val="0"/>
                <w:iCs w:val="0"/>
                <w:color w:val="000000"/>
                <w:sz w:val="16"/>
                <w:szCs w:val="16"/>
                <w:u w:val="none"/>
              </w:rPr>
            </w:pPr>
          </w:p>
        </w:tc>
      </w:tr>
      <w:tr w14:paraId="66C9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6AF9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735B89">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项目的实施，提升群众的文化水平和艺术修养，保障人民群众基本文化权益，丰富群众的精神文化生活，繁荣文化事业。</w:t>
            </w:r>
          </w:p>
        </w:tc>
      </w:tr>
      <w:tr w14:paraId="37BF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5BE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839358">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3FC3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9B9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D11389">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6EE74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296D66">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754054">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208C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C27A75">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605A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6189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0C32C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51172523T000008986396-项目资金（渠财预2023-16）</w:t>
            </w:r>
          </w:p>
        </w:tc>
      </w:tr>
      <w:tr w14:paraId="08F57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0D4B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F064D5">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301140C0">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4DE5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67056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2BC1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5F49C">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E5E9D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6FAEEE">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0FB4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90D49">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2187D">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574BA1">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根据渠财预[2023]-16号文件要求进行项目建设；项目竣工后将有效保障群众生活需求，提升群众生活质量、环境质量。</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3883A0">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该项目绩效目标全部实现，有效保障了群众生活需求，提升了生活质量和环境质量，带动了当地经济发展，受益群众满意度较高。</w:t>
            </w:r>
          </w:p>
        </w:tc>
      </w:tr>
      <w:tr w14:paraId="40282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E5765">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F3CB">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2CC122">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严格按照计划推进，各环节工作有序开展。在项目建设过程中，注重与群众沟通，及时了解群众需求和意见，确保项目建设符合群众期望。</w:t>
            </w:r>
          </w:p>
        </w:tc>
      </w:tr>
      <w:tr w14:paraId="73BA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2782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D0D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1CD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3647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1705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C29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3A22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253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C03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3FED6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0B296">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F1D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931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D99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71DC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06EA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3E9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49EA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78582">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46E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2A8E6">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7287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14A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EE2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EF34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CFAB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F21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909C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4C121">
            <w:pPr>
              <w:snapToGrid w:val="0"/>
              <w:rPr>
                <w:rFonts w:hint="eastAsia" w:ascii="黑体" w:hAnsi="黑体" w:eastAsia="黑体" w:cs="黑体"/>
                <w:i/>
                <w:iCs/>
                <w:color w:val="000000"/>
                <w:sz w:val="16"/>
                <w:szCs w:val="16"/>
                <w:u w:val="none"/>
              </w:rPr>
            </w:pPr>
          </w:p>
        </w:tc>
      </w:tr>
      <w:tr w14:paraId="511F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A5FD1">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E130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DB9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037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21C3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BB1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7EE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6FE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AA198">
            <w:pPr>
              <w:snapToGrid w:val="0"/>
              <w:rPr>
                <w:rFonts w:hint="eastAsia" w:ascii="黑体" w:hAnsi="黑体" w:eastAsia="黑体" w:cs="黑体"/>
                <w:i/>
                <w:iCs/>
                <w:color w:val="000000"/>
                <w:sz w:val="16"/>
                <w:szCs w:val="16"/>
                <w:u w:val="none"/>
              </w:rPr>
            </w:pPr>
          </w:p>
        </w:tc>
      </w:tr>
      <w:tr w14:paraId="4109B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E6DC9">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7D70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299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750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18AC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948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A1BE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663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9FD3">
            <w:pPr>
              <w:snapToGrid w:val="0"/>
              <w:rPr>
                <w:rFonts w:hint="eastAsia" w:ascii="黑体" w:hAnsi="黑体" w:eastAsia="黑体" w:cs="黑体"/>
                <w:i/>
                <w:iCs/>
                <w:color w:val="000000"/>
                <w:sz w:val="16"/>
                <w:szCs w:val="16"/>
                <w:u w:val="none"/>
              </w:rPr>
            </w:pPr>
          </w:p>
        </w:tc>
      </w:tr>
      <w:tr w14:paraId="50FC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73938">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E47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D1F9">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5B8B">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4005E">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06DB">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86C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027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C7FFA">
            <w:pPr>
              <w:snapToGrid w:val="0"/>
              <w:rPr>
                <w:rFonts w:hint="eastAsia" w:ascii="黑体" w:hAnsi="黑体" w:eastAsia="黑体" w:cs="黑体"/>
                <w:i/>
                <w:iCs/>
                <w:color w:val="000000"/>
                <w:sz w:val="16"/>
                <w:szCs w:val="16"/>
                <w:u w:val="none"/>
              </w:rPr>
            </w:pPr>
          </w:p>
        </w:tc>
      </w:tr>
      <w:tr w14:paraId="5262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51B5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678A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366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EA6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6C6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761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EEB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2E8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6FF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8E5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AC2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4006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78E05">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F319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A73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7EA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项目数量</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EF2E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9D5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1B0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FF3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423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101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48FB">
            <w:pPr>
              <w:snapToGrid w:val="0"/>
              <w:jc w:val="center"/>
              <w:rPr>
                <w:rFonts w:hint="eastAsia" w:ascii="微软雅黑" w:hAnsi="微软雅黑" w:eastAsia="微软雅黑" w:cs="微软雅黑"/>
                <w:i/>
                <w:iCs/>
                <w:color w:val="000000"/>
                <w:sz w:val="15"/>
                <w:szCs w:val="15"/>
                <w:u w:val="none"/>
              </w:rPr>
            </w:pPr>
          </w:p>
        </w:tc>
      </w:tr>
      <w:tr w14:paraId="0FBF8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794B8">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6398A">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4456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B3D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项目竣工验收合格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1081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7A5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6DB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A35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5CF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150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EE3D">
            <w:pPr>
              <w:snapToGrid w:val="0"/>
              <w:jc w:val="center"/>
              <w:rPr>
                <w:rFonts w:hint="eastAsia" w:ascii="微软雅黑" w:hAnsi="微软雅黑" w:eastAsia="微软雅黑" w:cs="微软雅黑"/>
                <w:i/>
                <w:iCs/>
                <w:color w:val="000000"/>
                <w:sz w:val="15"/>
                <w:szCs w:val="15"/>
                <w:u w:val="none"/>
              </w:rPr>
            </w:pPr>
          </w:p>
        </w:tc>
      </w:tr>
      <w:tr w14:paraId="48BF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1395C">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06E63">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E02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1A8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项目建设完成时限</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ABF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96C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602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AFF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55B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3AD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DCF6">
            <w:pPr>
              <w:snapToGrid w:val="0"/>
              <w:jc w:val="center"/>
              <w:rPr>
                <w:rFonts w:hint="eastAsia" w:ascii="微软雅黑" w:hAnsi="微软雅黑" w:eastAsia="微软雅黑" w:cs="微软雅黑"/>
                <w:i/>
                <w:iCs/>
                <w:color w:val="000000"/>
                <w:sz w:val="15"/>
                <w:szCs w:val="15"/>
                <w:u w:val="none"/>
              </w:rPr>
            </w:pPr>
          </w:p>
        </w:tc>
      </w:tr>
      <w:tr w14:paraId="05EDD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BD7C1">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C255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3A3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39E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带动当地经济</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A66F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B5F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明显提升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1F395">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CD9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明显提升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F06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477C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B9D7">
            <w:pPr>
              <w:snapToGrid w:val="0"/>
              <w:jc w:val="center"/>
              <w:rPr>
                <w:rFonts w:hint="eastAsia" w:ascii="微软雅黑" w:hAnsi="微软雅黑" w:eastAsia="微软雅黑" w:cs="微软雅黑"/>
                <w:i/>
                <w:iCs/>
                <w:color w:val="000000"/>
                <w:sz w:val="15"/>
                <w:szCs w:val="15"/>
                <w:u w:val="none"/>
              </w:rPr>
            </w:pPr>
          </w:p>
        </w:tc>
      </w:tr>
      <w:tr w14:paraId="0222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F6056">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399F7">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DD1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3148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有效保障群众生活需求，提升群众生活质量、环境质量。</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3283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804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B77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3D9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DED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4E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FC36">
            <w:pPr>
              <w:snapToGrid w:val="0"/>
              <w:jc w:val="center"/>
              <w:rPr>
                <w:rFonts w:hint="eastAsia" w:ascii="微软雅黑" w:hAnsi="微软雅黑" w:eastAsia="微软雅黑" w:cs="微软雅黑"/>
                <w:i/>
                <w:iCs/>
                <w:color w:val="000000"/>
                <w:sz w:val="15"/>
                <w:szCs w:val="15"/>
                <w:u w:val="none"/>
              </w:rPr>
            </w:pPr>
          </w:p>
        </w:tc>
      </w:tr>
      <w:tr w14:paraId="1773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5B6FD">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88BD3">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4C0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可持续影响指标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4F50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带动群众增收保收，有效保障群众生活需求，提升群众生活质量。</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2A6B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CFE5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4B5D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4E5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90F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610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B957">
            <w:pPr>
              <w:snapToGrid w:val="0"/>
              <w:jc w:val="center"/>
              <w:rPr>
                <w:rFonts w:hint="eastAsia" w:ascii="微软雅黑" w:hAnsi="微软雅黑" w:eastAsia="微软雅黑" w:cs="微软雅黑"/>
                <w:i/>
                <w:iCs/>
                <w:color w:val="000000"/>
                <w:sz w:val="15"/>
                <w:szCs w:val="15"/>
                <w:u w:val="none"/>
              </w:rPr>
            </w:pPr>
          </w:p>
        </w:tc>
      </w:tr>
      <w:tr w14:paraId="0A0A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D44ED">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B02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650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A42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受益群众满意度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F38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39D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739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98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29C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8B9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C622">
            <w:pPr>
              <w:snapToGrid w:val="0"/>
              <w:jc w:val="center"/>
              <w:rPr>
                <w:rFonts w:hint="eastAsia" w:ascii="微软雅黑" w:hAnsi="微软雅黑" w:eastAsia="微软雅黑" w:cs="微软雅黑"/>
                <w:i/>
                <w:iCs/>
                <w:color w:val="000000"/>
                <w:sz w:val="15"/>
                <w:szCs w:val="15"/>
                <w:u w:val="none"/>
              </w:rPr>
            </w:pPr>
          </w:p>
        </w:tc>
      </w:tr>
      <w:tr w14:paraId="3E0F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CB2B9">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134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DAB2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FC3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项目建设总投资</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4FD7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64A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F53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287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BB5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1C1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4FADF">
            <w:pPr>
              <w:snapToGrid w:val="0"/>
              <w:jc w:val="center"/>
              <w:rPr>
                <w:rFonts w:hint="eastAsia" w:ascii="微软雅黑" w:hAnsi="微软雅黑" w:eastAsia="微软雅黑" w:cs="微软雅黑"/>
                <w:i/>
                <w:iCs/>
                <w:color w:val="000000"/>
                <w:sz w:val="15"/>
                <w:szCs w:val="15"/>
                <w:u w:val="none"/>
              </w:rPr>
            </w:pPr>
          </w:p>
        </w:tc>
      </w:tr>
      <w:tr w14:paraId="28C93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20533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D1EE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5E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AEFF">
            <w:pPr>
              <w:snapToGrid w:val="0"/>
              <w:rPr>
                <w:rFonts w:hint="eastAsia" w:ascii="宋体" w:hAnsi="宋体" w:eastAsia="宋体" w:cs="宋体"/>
                <w:i w:val="0"/>
                <w:iCs w:val="0"/>
                <w:color w:val="000000"/>
                <w:sz w:val="16"/>
                <w:szCs w:val="16"/>
                <w:u w:val="none"/>
              </w:rPr>
            </w:pPr>
          </w:p>
        </w:tc>
      </w:tr>
      <w:tr w14:paraId="54E9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9BC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6F779F">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在既定时间内高质量完成项目建设，有效改善巨光乡群众生活条件，提升生活质量与环境质量，带动当地经济发展，实现群众增收保收。</w:t>
            </w:r>
          </w:p>
        </w:tc>
      </w:tr>
      <w:tr w14:paraId="577DC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354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82D509">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77E15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39B4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24726B">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3DB46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E3F320">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9EA37B">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53D3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957504">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6A20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0D36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61E5B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51172524T000010910368-2024年城乡环境综合治理</w:t>
            </w:r>
          </w:p>
        </w:tc>
      </w:tr>
      <w:tr w14:paraId="3B1CF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05FA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821D0A">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5508312B">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2B63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1787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8AD3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86024">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60DDF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81834E">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4B949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B157E">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D9C74">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812B29">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1、做好城乡环境卫生和污水处理专项治理工作，解决好“脏、乱、差”问题。</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2、对厕所进行改造升级，在农村逐步普及卫生厕所和无害化卫生厕所。</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3、确保辖区整洁卫生，达到清洁化、秩序化、优美化、制度化。</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E632F4">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项目全面完成预期目标，实际建设成果与绩效目标高度匹配，目标实现程度高。</w:t>
            </w:r>
          </w:p>
        </w:tc>
      </w:tr>
      <w:tr w14:paraId="69E9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11983">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B982">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431D75">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项目实施过程中，严格遵守相关法律法规与建设标准，垃圾清运、保洁作业、设施购置等工作均按规范流程操作，未出现违规操作现象，保障项目顺利推进。</w:t>
            </w:r>
          </w:p>
        </w:tc>
      </w:tr>
      <w:tr w14:paraId="5CE04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30CD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011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1E4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1E7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2455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062C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3AF9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C8A0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0E61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6435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14E81">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1CC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AFE3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57.00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14D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57.00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D6B6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57.00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ECF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B6A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7A2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EF636">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B8A9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B08F0">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6A2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FB9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57.00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DA7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57.00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885A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57.00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EF71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A5B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33F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88D1D">
            <w:pPr>
              <w:snapToGrid w:val="0"/>
              <w:rPr>
                <w:rFonts w:hint="eastAsia" w:ascii="黑体" w:hAnsi="黑体" w:eastAsia="黑体" w:cs="黑体"/>
                <w:i/>
                <w:iCs/>
                <w:color w:val="000000"/>
                <w:sz w:val="16"/>
                <w:szCs w:val="16"/>
                <w:u w:val="none"/>
              </w:rPr>
            </w:pPr>
          </w:p>
        </w:tc>
      </w:tr>
      <w:tr w14:paraId="2B4C7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81BD8">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D6A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B2F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5EA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ACB3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BA13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43A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156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DAD78">
            <w:pPr>
              <w:snapToGrid w:val="0"/>
              <w:rPr>
                <w:rFonts w:hint="eastAsia" w:ascii="黑体" w:hAnsi="黑体" w:eastAsia="黑体" w:cs="黑体"/>
                <w:i/>
                <w:iCs/>
                <w:color w:val="000000"/>
                <w:sz w:val="16"/>
                <w:szCs w:val="16"/>
                <w:u w:val="none"/>
              </w:rPr>
            </w:pPr>
          </w:p>
        </w:tc>
      </w:tr>
      <w:tr w14:paraId="61A87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26559">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F2D3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484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68C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501E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39E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047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379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BA94F">
            <w:pPr>
              <w:snapToGrid w:val="0"/>
              <w:rPr>
                <w:rFonts w:hint="eastAsia" w:ascii="黑体" w:hAnsi="黑体" w:eastAsia="黑体" w:cs="黑体"/>
                <w:i/>
                <w:iCs/>
                <w:color w:val="000000"/>
                <w:sz w:val="16"/>
                <w:szCs w:val="16"/>
                <w:u w:val="none"/>
              </w:rPr>
            </w:pPr>
          </w:p>
        </w:tc>
      </w:tr>
      <w:tr w14:paraId="24B4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0A983">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A1B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8944F">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3989">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8F66F">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7C9F8">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67F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85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B3CE9">
            <w:pPr>
              <w:snapToGrid w:val="0"/>
              <w:rPr>
                <w:rFonts w:hint="eastAsia" w:ascii="黑体" w:hAnsi="黑体" w:eastAsia="黑体" w:cs="黑体"/>
                <w:i/>
                <w:iCs/>
                <w:color w:val="000000"/>
                <w:sz w:val="16"/>
                <w:szCs w:val="16"/>
                <w:u w:val="none"/>
              </w:rPr>
            </w:pPr>
          </w:p>
        </w:tc>
      </w:tr>
      <w:tr w14:paraId="25B26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C2F4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C51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A4F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F19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1C20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3D7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9FD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AB1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935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6FF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64F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4C4E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98D65">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EF1B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7EBF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A7C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垃圾清运次数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72A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786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180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939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次/年</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9479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180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87A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628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0DE8">
            <w:pPr>
              <w:snapToGrid w:val="0"/>
              <w:jc w:val="center"/>
              <w:rPr>
                <w:rFonts w:hint="eastAsia" w:ascii="微软雅黑" w:hAnsi="微软雅黑" w:eastAsia="微软雅黑" w:cs="微软雅黑"/>
                <w:i/>
                <w:iCs/>
                <w:color w:val="000000"/>
                <w:sz w:val="15"/>
                <w:szCs w:val="15"/>
                <w:u w:val="none"/>
              </w:rPr>
            </w:pPr>
          </w:p>
        </w:tc>
      </w:tr>
      <w:tr w14:paraId="2663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6265B">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C4562">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9F178">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759C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聘请环境保洁人员人数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4DC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F89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7</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73DD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2D3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7</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064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B72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3B6E">
            <w:pPr>
              <w:snapToGrid w:val="0"/>
              <w:jc w:val="center"/>
              <w:rPr>
                <w:rFonts w:hint="eastAsia" w:ascii="微软雅黑" w:hAnsi="微软雅黑" w:eastAsia="微软雅黑" w:cs="微软雅黑"/>
                <w:i/>
                <w:iCs/>
                <w:color w:val="000000"/>
                <w:sz w:val="15"/>
                <w:szCs w:val="15"/>
                <w:u w:val="none"/>
              </w:rPr>
            </w:pPr>
          </w:p>
        </w:tc>
      </w:tr>
      <w:tr w14:paraId="5589C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E7347">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D0301">
            <w:pPr>
              <w:snapToGrid w:val="0"/>
              <w:jc w:val="center"/>
              <w:rPr>
                <w:rFonts w:hint="eastAsia" w:ascii="宋体" w:hAnsi="宋体" w:eastAsia="宋体" w:cs="宋体"/>
                <w:i w:val="0"/>
                <w:iCs w:val="0"/>
                <w:color w:val="000000"/>
                <w:sz w:val="16"/>
                <w:szCs w:val="16"/>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6C6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0C1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本辖区受益群众覆盖率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513A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BDD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FA8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228C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E31C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C9F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1610">
            <w:pPr>
              <w:snapToGrid w:val="0"/>
              <w:jc w:val="center"/>
              <w:rPr>
                <w:rFonts w:hint="eastAsia" w:ascii="微软雅黑" w:hAnsi="微软雅黑" w:eastAsia="微软雅黑" w:cs="微软雅黑"/>
                <w:i/>
                <w:iCs/>
                <w:color w:val="000000"/>
                <w:sz w:val="15"/>
                <w:szCs w:val="15"/>
                <w:u w:val="none"/>
              </w:rPr>
            </w:pPr>
          </w:p>
        </w:tc>
      </w:tr>
      <w:tr w14:paraId="1F0E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7E2B5">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BD353">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C9369">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AC7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环境卫生达标率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450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5A8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F2A6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06B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369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4AA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C984">
            <w:pPr>
              <w:snapToGrid w:val="0"/>
              <w:jc w:val="center"/>
              <w:rPr>
                <w:rFonts w:hint="eastAsia" w:ascii="微软雅黑" w:hAnsi="微软雅黑" w:eastAsia="微软雅黑" w:cs="微软雅黑"/>
                <w:i/>
                <w:iCs/>
                <w:color w:val="000000"/>
                <w:sz w:val="15"/>
                <w:szCs w:val="15"/>
                <w:u w:val="none"/>
              </w:rPr>
            </w:pPr>
          </w:p>
        </w:tc>
      </w:tr>
      <w:tr w14:paraId="45D5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EBD95">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369EF">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50A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02B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工作开展时期</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D98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2C4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5F1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7AB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BB2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AA6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4B0E">
            <w:pPr>
              <w:snapToGrid w:val="0"/>
              <w:jc w:val="center"/>
              <w:rPr>
                <w:rFonts w:hint="eastAsia" w:ascii="微软雅黑" w:hAnsi="微软雅黑" w:eastAsia="微软雅黑" w:cs="微软雅黑"/>
                <w:i/>
                <w:iCs/>
                <w:color w:val="000000"/>
                <w:sz w:val="15"/>
                <w:szCs w:val="15"/>
                <w:u w:val="none"/>
              </w:rPr>
            </w:pPr>
          </w:p>
        </w:tc>
      </w:tr>
      <w:tr w14:paraId="12767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0315F">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9A80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EDAA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4551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改善人居生活、生产环境</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8E1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45C9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改善</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EE4E">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D5B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改善</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69BA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8E5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4893">
            <w:pPr>
              <w:snapToGrid w:val="0"/>
              <w:jc w:val="center"/>
              <w:rPr>
                <w:rFonts w:hint="eastAsia" w:ascii="微软雅黑" w:hAnsi="微软雅黑" w:eastAsia="微软雅黑" w:cs="微软雅黑"/>
                <w:i/>
                <w:iCs/>
                <w:color w:val="000000"/>
                <w:sz w:val="15"/>
                <w:szCs w:val="15"/>
                <w:u w:val="none"/>
              </w:rPr>
            </w:pPr>
          </w:p>
        </w:tc>
      </w:tr>
      <w:tr w14:paraId="22BF2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3B90B">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16A9C">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5F9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可持续影响指标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91D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群众环境保护意识</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E4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C75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高</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2CB8">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866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高</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62D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3AE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0022">
            <w:pPr>
              <w:snapToGrid w:val="0"/>
              <w:jc w:val="center"/>
              <w:rPr>
                <w:rFonts w:hint="eastAsia" w:ascii="微软雅黑" w:hAnsi="微软雅黑" w:eastAsia="微软雅黑" w:cs="微软雅黑"/>
                <w:i/>
                <w:iCs/>
                <w:color w:val="000000"/>
                <w:sz w:val="15"/>
                <w:szCs w:val="15"/>
                <w:u w:val="none"/>
              </w:rPr>
            </w:pPr>
          </w:p>
        </w:tc>
      </w:tr>
      <w:tr w14:paraId="2435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99F6D">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A3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443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A2F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570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493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D0D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FB1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94E7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1B7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1A15">
            <w:pPr>
              <w:snapToGrid w:val="0"/>
              <w:jc w:val="center"/>
              <w:rPr>
                <w:rFonts w:hint="eastAsia" w:ascii="微软雅黑" w:hAnsi="微软雅黑" w:eastAsia="微软雅黑" w:cs="微软雅黑"/>
                <w:i/>
                <w:iCs/>
                <w:color w:val="000000"/>
                <w:sz w:val="15"/>
                <w:szCs w:val="15"/>
                <w:u w:val="none"/>
              </w:rPr>
            </w:pPr>
          </w:p>
        </w:tc>
      </w:tr>
      <w:tr w14:paraId="7E1DB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61A27">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EDC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57F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06FA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投入预算资金</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D36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A0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570000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63F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78D3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570000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75CE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5948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C916">
            <w:pPr>
              <w:snapToGrid w:val="0"/>
              <w:jc w:val="center"/>
              <w:rPr>
                <w:rFonts w:hint="eastAsia" w:ascii="微软雅黑" w:hAnsi="微软雅黑" w:eastAsia="微软雅黑" w:cs="微软雅黑"/>
                <w:i/>
                <w:iCs/>
                <w:color w:val="000000"/>
                <w:sz w:val="15"/>
                <w:szCs w:val="15"/>
                <w:u w:val="none"/>
              </w:rPr>
            </w:pPr>
          </w:p>
        </w:tc>
      </w:tr>
      <w:tr w14:paraId="51484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2C5B7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C4E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929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1E95">
            <w:pPr>
              <w:snapToGrid w:val="0"/>
              <w:rPr>
                <w:rFonts w:hint="eastAsia" w:ascii="宋体" w:hAnsi="宋体" w:eastAsia="宋体" w:cs="宋体"/>
                <w:i w:val="0"/>
                <w:iCs w:val="0"/>
                <w:color w:val="000000"/>
                <w:sz w:val="16"/>
                <w:szCs w:val="16"/>
                <w:u w:val="none"/>
              </w:rPr>
            </w:pPr>
          </w:p>
        </w:tc>
      </w:tr>
      <w:tr w14:paraId="4E229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BC7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FE1CFE">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项目管理科学有序，各项工作任务高质量完成，全面达成预期绩效目标，在改善城乡环境、提升群众生活质量、增强群众环保意识等方面取得显著成效，实现了社会效益和可持续影响的有机统一。</w:t>
            </w:r>
          </w:p>
        </w:tc>
      </w:tr>
      <w:tr w14:paraId="144E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C1C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F993DC">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6AE2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972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1FEDB5">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28A83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CCD81C">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A07F0B">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3FE8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0A7873">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792B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DEC2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E0621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51172524T000010910391-2024年住读工作经费</w:t>
            </w:r>
          </w:p>
        </w:tc>
      </w:tr>
      <w:tr w14:paraId="74B9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3A12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767AA6">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7B462587">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3F5C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7CFC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78CF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4E738">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DB208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755D86">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0F78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DD9B9">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15575">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6AA71">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保障乡村振兴住读工作正常开展，提高住读人员待遇，按时按质完成各项乡村振兴任务。</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3DB98">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项目总体达到了预期的绩效目标。住读期间接待来访群众人次、代办服务事项数量、住读人员数量等数量指标均达到或超过了设定值。</w:t>
            </w:r>
          </w:p>
        </w:tc>
      </w:tr>
      <w:tr w14:paraId="5880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11BC3">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AC93">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D61332">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通过合理使用住读工作经费，保障住读工作顺利开展，完成各项既定的工作任务，提升干群关系，改变干部工作作风，提高群众满意度，推动乡村振兴工作取得实效。</w:t>
            </w:r>
          </w:p>
        </w:tc>
      </w:tr>
      <w:tr w14:paraId="69E6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3D06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745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C8B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9C0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1BA8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F66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EBF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9ECF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B8E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356E6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51"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E0CF3">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00C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EF7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4F5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EDDF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605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6DD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8BC8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582B4">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EFB4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7A7D2">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888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DA7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7712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C0C0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A21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953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C14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9A6D8">
            <w:pPr>
              <w:snapToGrid w:val="0"/>
              <w:rPr>
                <w:rFonts w:hint="eastAsia" w:ascii="黑体" w:hAnsi="黑体" w:eastAsia="黑体" w:cs="黑体"/>
                <w:i/>
                <w:iCs/>
                <w:color w:val="000000"/>
                <w:sz w:val="16"/>
                <w:szCs w:val="16"/>
                <w:u w:val="none"/>
              </w:rPr>
            </w:pPr>
          </w:p>
        </w:tc>
      </w:tr>
      <w:tr w14:paraId="34A9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BF237">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A7A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EA2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75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6F79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20E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1CE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2F6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DC835">
            <w:pPr>
              <w:snapToGrid w:val="0"/>
              <w:rPr>
                <w:rFonts w:hint="eastAsia" w:ascii="黑体" w:hAnsi="黑体" w:eastAsia="黑体" w:cs="黑体"/>
                <w:i/>
                <w:iCs/>
                <w:color w:val="000000"/>
                <w:sz w:val="16"/>
                <w:szCs w:val="16"/>
                <w:u w:val="none"/>
              </w:rPr>
            </w:pPr>
          </w:p>
        </w:tc>
      </w:tr>
      <w:tr w14:paraId="6CC89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66"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FBE35">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2EF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114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4FC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A4B2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11A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94C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D47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44F9A">
            <w:pPr>
              <w:snapToGrid w:val="0"/>
              <w:rPr>
                <w:rFonts w:hint="eastAsia" w:ascii="黑体" w:hAnsi="黑体" w:eastAsia="黑体" w:cs="黑体"/>
                <w:i/>
                <w:iCs/>
                <w:color w:val="000000"/>
                <w:sz w:val="16"/>
                <w:szCs w:val="16"/>
                <w:u w:val="none"/>
              </w:rPr>
            </w:pPr>
          </w:p>
        </w:tc>
      </w:tr>
      <w:tr w14:paraId="7CF12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16"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1DBA5">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5ECE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72AC">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FCAB">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16C6F">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E5DA">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9FE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388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14F9C">
            <w:pPr>
              <w:snapToGrid w:val="0"/>
              <w:rPr>
                <w:rFonts w:hint="eastAsia" w:ascii="黑体" w:hAnsi="黑体" w:eastAsia="黑体" w:cs="黑体"/>
                <w:i/>
                <w:iCs/>
                <w:color w:val="000000"/>
                <w:sz w:val="16"/>
                <w:szCs w:val="16"/>
                <w:u w:val="none"/>
              </w:rPr>
            </w:pPr>
          </w:p>
        </w:tc>
      </w:tr>
      <w:tr w14:paraId="650B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7C82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57D1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B15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EC2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2E48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A9E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B271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152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0011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F57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D9F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30188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C462F">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right w:val="single" w:color="000000" w:sz="4" w:space="0"/>
            </w:tcBorders>
            <w:shd w:val="clear" w:color="auto" w:fill="auto"/>
            <w:vAlign w:val="center"/>
          </w:tcPr>
          <w:p w14:paraId="0E93AEE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vMerge w:val="restart"/>
            <w:tcBorders>
              <w:top w:val="single" w:color="000000" w:sz="4" w:space="0"/>
              <w:left w:val="single" w:color="000000" w:sz="4" w:space="0"/>
              <w:right w:val="single" w:color="000000" w:sz="4" w:space="0"/>
            </w:tcBorders>
            <w:shd w:val="clear" w:color="auto" w:fill="auto"/>
            <w:vAlign w:val="center"/>
          </w:tcPr>
          <w:p w14:paraId="33177D0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B82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住读期间接待来访群众人次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84A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86F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77A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人次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258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87B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9076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2F4C">
            <w:pPr>
              <w:snapToGrid w:val="0"/>
              <w:jc w:val="center"/>
              <w:rPr>
                <w:rFonts w:hint="eastAsia" w:ascii="微软雅黑" w:hAnsi="微软雅黑" w:eastAsia="微软雅黑" w:cs="微软雅黑"/>
                <w:i/>
                <w:iCs/>
                <w:color w:val="000000"/>
                <w:sz w:val="15"/>
                <w:szCs w:val="15"/>
                <w:u w:val="none"/>
              </w:rPr>
            </w:pPr>
          </w:p>
        </w:tc>
      </w:tr>
      <w:tr w14:paraId="12FC0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F5CE5">
            <w:pPr>
              <w:snapToGrid w:val="0"/>
              <w:jc w:val="center"/>
              <w:rPr>
                <w:rFonts w:hint="eastAsia" w:ascii="宋体" w:hAnsi="宋体" w:eastAsia="宋体" w:cs="宋体"/>
                <w:i w:val="0"/>
                <w:iCs w:val="0"/>
                <w:color w:val="000000"/>
                <w:sz w:val="16"/>
                <w:szCs w:val="16"/>
                <w:u w:val="none"/>
              </w:rPr>
            </w:pPr>
          </w:p>
        </w:tc>
        <w:tc>
          <w:tcPr>
            <w:tcW w:w="484" w:type="pct"/>
            <w:vMerge w:val="continue"/>
            <w:tcBorders>
              <w:left w:val="single" w:color="000000" w:sz="4" w:space="0"/>
              <w:right w:val="single" w:color="000000" w:sz="4" w:space="0"/>
            </w:tcBorders>
            <w:shd w:val="clear" w:color="auto" w:fill="auto"/>
            <w:vAlign w:val="center"/>
          </w:tcPr>
          <w:p w14:paraId="163AD44A">
            <w:pPr>
              <w:snapToGrid w:val="0"/>
              <w:jc w:val="center"/>
              <w:rPr>
                <w:rFonts w:hint="eastAsia" w:ascii="宋体" w:hAnsi="宋体" w:eastAsia="宋体" w:cs="宋体"/>
                <w:i w:val="0"/>
                <w:iCs w:val="0"/>
                <w:color w:val="000000"/>
                <w:sz w:val="16"/>
                <w:szCs w:val="16"/>
                <w:u w:val="none"/>
              </w:rPr>
            </w:pPr>
          </w:p>
        </w:tc>
        <w:tc>
          <w:tcPr>
            <w:tcW w:w="451" w:type="pct"/>
            <w:vMerge w:val="continue"/>
            <w:tcBorders>
              <w:left w:val="single" w:color="000000" w:sz="4" w:space="0"/>
              <w:right w:val="single" w:color="000000" w:sz="4" w:space="0"/>
            </w:tcBorders>
            <w:shd w:val="clear" w:color="auto" w:fill="auto"/>
            <w:vAlign w:val="center"/>
          </w:tcPr>
          <w:p w14:paraId="56D6C292">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3CC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代办服务事项数量</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894D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C1DF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BA7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件</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E1D0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553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37A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B8B6">
            <w:pPr>
              <w:snapToGrid w:val="0"/>
              <w:jc w:val="center"/>
              <w:rPr>
                <w:rFonts w:hint="eastAsia" w:ascii="微软雅黑" w:hAnsi="微软雅黑" w:eastAsia="微软雅黑" w:cs="微软雅黑"/>
                <w:i/>
                <w:iCs/>
                <w:color w:val="000000"/>
                <w:sz w:val="15"/>
                <w:szCs w:val="15"/>
                <w:u w:val="none"/>
              </w:rPr>
            </w:pPr>
          </w:p>
        </w:tc>
      </w:tr>
      <w:tr w14:paraId="57DF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6EAD8">
            <w:pPr>
              <w:snapToGrid w:val="0"/>
              <w:jc w:val="center"/>
              <w:rPr>
                <w:rFonts w:hint="eastAsia" w:ascii="宋体" w:hAnsi="宋体" w:eastAsia="宋体" w:cs="宋体"/>
                <w:i w:val="0"/>
                <w:iCs w:val="0"/>
                <w:color w:val="000000"/>
                <w:sz w:val="16"/>
                <w:szCs w:val="16"/>
                <w:u w:val="none"/>
              </w:rPr>
            </w:pPr>
          </w:p>
        </w:tc>
        <w:tc>
          <w:tcPr>
            <w:tcW w:w="484" w:type="pct"/>
            <w:vMerge w:val="continue"/>
            <w:tcBorders>
              <w:left w:val="single" w:color="000000" w:sz="4" w:space="0"/>
              <w:right w:val="single" w:color="000000" w:sz="4" w:space="0"/>
            </w:tcBorders>
            <w:shd w:val="clear" w:color="auto" w:fill="auto"/>
            <w:vAlign w:val="center"/>
          </w:tcPr>
          <w:p w14:paraId="0C6C2322">
            <w:pPr>
              <w:snapToGrid w:val="0"/>
              <w:jc w:val="center"/>
              <w:rPr>
                <w:rFonts w:hint="eastAsia" w:ascii="宋体" w:hAnsi="宋体" w:eastAsia="宋体" w:cs="宋体"/>
                <w:i w:val="0"/>
                <w:iCs w:val="0"/>
                <w:color w:val="000000"/>
                <w:sz w:val="16"/>
                <w:szCs w:val="16"/>
                <w:u w:val="none"/>
              </w:rPr>
            </w:pPr>
          </w:p>
        </w:tc>
        <w:tc>
          <w:tcPr>
            <w:tcW w:w="451" w:type="pct"/>
            <w:vMerge w:val="continue"/>
            <w:tcBorders>
              <w:left w:val="single" w:color="000000" w:sz="4" w:space="0"/>
              <w:right w:val="single" w:color="000000" w:sz="4" w:space="0"/>
            </w:tcBorders>
            <w:shd w:val="clear" w:color="auto" w:fill="auto"/>
            <w:vAlign w:val="center"/>
          </w:tcPr>
          <w:p w14:paraId="6A0EACF7">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09B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住读人员数量</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35F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341C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BE3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666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CAB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78E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D36CA">
            <w:pPr>
              <w:snapToGrid w:val="0"/>
              <w:jc w:val="center"/>
              <w:rPr>
                <w:rFonts w:hint="eastAsia" w:ascii="微软雅黑" w:hAnsi="微软雅黑" w:eastAsia="微软雅黑" w:cs="微软雅黑"/>
                <w:i/>
                <w:iCs/>
                <w:color w:val="000000"/>
                <w:sz w:val="15"/>
                <w:szCs w:val="15"/>
                <w:u w:val="none"/>
              </w:rPr>
            </w:pPr>
          </w:p>
        </w:tc>
      </w:tr>
      <w:tr w14:paraId="373D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2B2AA">
            <w:pPr>
              <w:snapToGrid w:val="0"/>
              <w:jc w:val="center"/>
              <w:rPr>
                <w:rFonts w:hint="eastAsia" w:ascii="宋体" w:hAnsi="宋体" w:eastAsia="宋体" w:cs="宋体"/>
                <w:i w:val="0"/>
                <w:iCs w:val="0"/>
                <w:color w:val="000000"/>
                <w:sz w:val="16"/>
                <w:szCs w:val="16"/>
                <w:u w:val="none"/>
              </w:rPr>
            </w:pPr>
          </w:p>
        </w:tc>
        <w:tc>
          <w:tcPr>
            <w:tcW w:w="484" w:type="pct"/>
            <w:vMerge w:val="continue"/>
            <w:tcBorders>
              <w:left w:val="single" w:color="000000" w:sz="4" w:space="0"/>
              <w:right w:val="single" w:color="000000" w:sz="4" w:space="0"/>
            </w:tcBorders>
            <w:shd w:val="clear" w:color="auto" w:fill="auto"/>
            <w:vAlign w:val="center"/>
          </w:tcPr>
          <w:p w14:paraId="2D260D31">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3BE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E47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住读人员到位率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0C1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B4E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A71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15D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0B1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075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161D">
            <w:pPr>
              <w:snapToGrid w:val="0"/>
              <w:jc w:val="center"/>
              <w:rPr>
                <w:rFonts w:hint="eastAsia" w:ascii="微软雅黑" w:hAnsi="微软雅黑" w:eastAsia="微软雅黑" w:cs="微软雅黑"/>
                <w:i/>
                <w:iCs/>
                <w:color w:val="000000"/>
                <w:sz w:val="15"/>
                <w:szCs w:val="15"/>
                <w:u w:val="none"/>
              </w:rPr>
            </w:pPr>
          </w:p>
        </w:tc>
      </w:tr>
      <w:tr w14:paraId="0B24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A890A">
            <w:pPr>
              <w:snapToGrid w:val="0"/>
              <w:jc w:val="center"/>
              <w:rPr>
                <w:rFonts w:hint="eastAsia" w:ascii="宋体" w:hAnsi="宋体" w:eastAsia="宋体" w:cs="宋体"/>
                <w:i w:val="0"/>
                <w:iCs w:val="0"/>
                <w:color w:val="000000"/>
                <w:sz w:val="16"/>
                <w:szCs w:val="16"/>
                <w:u w:val="none"/>
              </w:rPr>
            </w:pPr>
          </w:p>
        </w:tc>
        <w:tc>
          <w:tcPr>
            <w:tcW w:w="484" w:type="pct"/>
            <w:vMerge w:val="continue"/>
            <w:tcBorders>
              <w:left w:val="single" w:color="000000" w:sz="4" w:space="0"/>
              <w:right w:val="single" w:color="000000" w:sz="4" w:space="0"/>
            </w:tcBorders>
            <w:shd w:val="clear" w:color="auto" w:fill="auto"/>
            <w:vAlign w:val="center"/>
          </w:tcPr>
          <w:p w14:paraId="07858F69">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192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482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事件响应时限</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696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809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75C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小时</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40A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247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D68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CC78">
            <w:pPr>
              <w:snapToGrid w:val="0"/>
              <w:jc w:val="center"/>
              <w:rPr>
                <w:rFonts w:hint="eastAsia" w:ascii="微软雅黑" w:hAnsi="微软雅黑" w:eastAsia="微软雅黑" w:cs="微软雅黑"/>
                <w:i/>
                <w:iCs/>
                <w:color w:val="000000"/>
                <w:sz w:val="15"/>
                <w:szCs w:val="15"/>
                <w:u w:val="none"/>
              </w:rPr>
            </w:pPr>
          </w:p>
        </w:tc>
      </w:tr>
      <w:tr w14:paraId="7E6B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64137">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7E6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F604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981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用心为群众办事提升干群关系</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1771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CA7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06A4">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24D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B78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D01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DE535">
            <w:pPr>
              <w:snapToGrid w:val="0"/>
              <w:jc w:val="center"/>
              <w:rPr>
                <w:rFonts w:hint="eastAsia" w:ascii="微软雅黑" w:hAnsi="微软雅黑" w:eastAsia="微软雅黑" w:cs="微软雅黑"/>
                <w:i/>
                <w:iCs/>
                <w:color w:val="000000"/>
                <w:sz w:val="15"/>
                <w:szCs w:val="15"/>
                <w:u w:val="none"/>
              </w:rPr>
            </w:pPr>
          </w:p>
        </w:tc>
      </w:tr>
      <w:tr w14:paraId="0819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B3BA7">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right w:val="single" w:color="000000" w:sz="4" w:space="0"/>
            </w:tcBorders>
            <w:shd w:val="clear" w:color="auto" w:fill="auto"/>
            <w:vAlign w:val="center"/>
          </w:tcPr>
          <w:p w14:paraId="3A170C88">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306D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可持续影响指标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939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改变干部工作作风，切实做到为民服务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819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869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3ED4">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8E2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59F3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3C96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3AC4">
            <w:pPr>
              <w:snapToGrid w:val="0"/>
              <w:jc w:val="center"/>
              <w:rPr>
                <w:rFonts w:hint="eastAsia" w:ascii="微软雅黑" w:hAnsi="微软雅黑" w:eastAsia="微软雅黑" w:cs="微软雅黑"/>
                <w:i/>
                <w:iCs/>
                <w:color w:val="000000"/>
                <w:sz w:val="15"/>
                <w:szCs w:val="15"/>
                <w:u w:val="none"/>
              </w:rPr>
            </w:pPr>
          </w:p>
        </w:tc>
      </w:tr>
      <w:tr w14:paraId="465B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5C915">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BB0E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7CF5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055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E3FA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10D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C4F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CBC9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550A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0A9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33AF">
            <w:pPr>
              <w:snapToGrid w:val="0"/>
              <w:jc w:val="center"/>
              <w:rPr>
                <w:rFonts w:hint="eastAsia" w:ascii="微软雅黑" w:hAnsi="微软雅黑" w:eastAsia="微软雅黑" w:cs="微软雅黑"/>
                <w:i/>
                <w:iCs/>
                <w:color w:val="000000"/>
                <w:sz w:val="15"/>
                <w:szCs w:val="15"/>
                <w:u w:val="none"/>
              </w:rPr>
            </w:pPr>
          </w:p>
        </w:tc>
      </w:tr>
      <w:tr w14:paraId="3F6E8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7493B">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9928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5228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4FD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投入预算资金</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4F5A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8B5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1EE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8E3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338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F56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07915">
            <w:pPr>
              <w:snapToGrid w:val="0"/>
              <w:jc w:val="center"/>
              <w:rPr>
                <w:rFonts w:hint="eastAsia" w:ascii="微软雅黑" w:hAnsi="微软雅黑" w:eastAsia="微软雅黑" w:cs="微软雅黑"/>
                <w:i/>
                <w:iCs/>
                <w:color w:val="000000"/>
                <w:sz w:val="15"/>
                <w:szCs w:val="15"/>
                <w:u w:val="none"/>
              </w:rPr>
            </w:pPr>
          </w:p>
        </w:tc>
      </w:tr>
      <w:tr w14:paraId="4E29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10445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66A3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330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C0DAD">
            <w:pPr>
              <w:snapToGrid w:val="0"/>
              <w:rPr>
                <w:rFonts w:hint="eastAsia" w:ascii="宋体" w:hAnsi="宋体" w:eastAsia="宋体" w:cs="宋体"/>
                <w:i w:val="0"/>
                <w:iCs w:val="0"/>
                <w:color w:val="000000"/>
                <w:sz w:val="16"/>
                <w:szCs w:val="16"/>
                <w:u w:val="none"/>
              </w:rPr>
            </w:pPr>
          </w:p>
        </w:tc>
      </w:tr>
      <w:tr w14:paraId="5E32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73"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CE4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B7021F">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该项目的实施达到了预期的绩效目标，资金使用合规有效，项目管理规范有序，取得了良好的社会效益和群众反响，为渠县巨光乡的乡村振兴工作做出了积极贡献。</w:t>
            </w:r>
          </w:p>
        </w:tc>
      </w:tr>
      <w:tr w14:paraId="12AEE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5C1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662282">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4E4C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C03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3C5029">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50BF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B0B83B">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A62565">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0FDC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4F660E">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36DE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B1A83">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5BE269">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51172524T000010910437-2024年乡镇（街道办）党建工作经费</w:t>
            </w:r>
          </w:p>
        </w:tc>
      </w:tr>
      <w:tr w14:paraId="5A62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84"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B849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DB0EA1">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7E43024E">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7963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31426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86"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D5FC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4AD7">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45998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8E4211">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7F8B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58D00">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right w:val="single" w:color="000000" w:sz="4" w:space="0"/>
            </w:tcBorders>
            <w:shd w:val="clear" w:color="auto" w:fill="auto"/>
            <w:vAlign w:val="center"/>
          </w:tcPr>
          <w:p w14:paraId="16F9DB87">
            <w:pPr>
              <w:keepNext w:val="0"/>
              <w:keepLines w:val="0"/>
              <w:pageBreakBefore w:val="0"/>
              <w:kinsoku/>
              <w:wordWrap/>
              <w:overflowPunct/>
              <w:topLinePunct w:val="0"/>
              <w:autoSpaceDE/>
              <w:autoSpaceDN/>
              <w:bidi w:val="0"/>
              <w:adjustRightInd/>
              <w:snapToGrid w:val="0"/>
              <w:spacing w:line="200" w:lineRule="exact"/>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2D2BE">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保障乡镇党建工作正常运行，确保巨光乡党建工作做出成效；确保我乡全体党员思想觉悟得到提高，全乡党风党纪不断改善。</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D8F03E">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该项目在实施过程中，资金使用规范高效，党建工作开展扎实有效，全面实现了既定的绩效目标，取得了显著的社会效益与组织效益，为巨光乡基层党建工作和乡村振兴事业发展提供了有力支撑。</w:t>
            </w:r>
          </w:p>
        </w:tc>
      </w:tr>
      <w:tr w14:paraId="1D4A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C20BE">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798B">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ADAD52">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按照既定计划有序开展，各项党建活动如期进行。党史学习教育内容丰富，党员参与积极性高；党建活动场次达标，有效提升了党员凝聚力与服务意识。在实施过程中，能够根据实际情况及时调整工作策略，确保党建工作贴合党员需求与乡村发展实际。</w:t>
            </w:r>
          </w:p>
        </w:tc>
      </w:tr>
      <w:tr w14:paraId="7E64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928F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8E5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A5BC">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0A84">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B71C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60C9">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8BC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FB11">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D044">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62CC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52A43">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89B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8674">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1F4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A97F6">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0F0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EFFB">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CBDC">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0F7FC">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B0A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53005">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0E4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6B6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A59C">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E0323">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87236">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953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ABC6">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7E23E">
            <w:pPr>
              <w:keepNext w:val="0"/>
              <w:keepLines w:val="0"/>
              <w:pageBreakBefore w:val="0"/>
              <w:kinsoku/>
              <w:wordWrap/>
              <w:overflowPunct/>
              <w:topLinePunct w:val="0"/>
              <w:autoSpaceDE/>
              <w:autoSpaceDN/>
              <w:bidi w:val="0"/>
              <w:adjustRightInd/>
              <w:snapToGrid w:val="0"/>
              <w:spacing w:line="200" w:lineRule="exact"/>
              <w:rPr>
                <w:rFonts w:hint="eastAsia" w:ascii="黑体" w:hAnsi="黑体" w:eastAsia="黑体" w:cs="黑体"/>
                <w:i/>
                <w:iCs/>
                <w:color w:val="000000"/>
                <w:sz w:val="16"/>
                <w:szCs w:val="16"/>
                <w:u w:val="none"/>
              </w:rPr>
            </w:pPr>
          </w:p>
        </w:tc>
      </w:tr>
      <w:tr w14:paraId="63CA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78D42">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442B">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6EDB">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E8E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66F4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008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7FFE0">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C5E1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79508">
            <w:pPr>
              <w:keepNext w:val="0"/>
              <w:keepLines w:val="0"/>
              <w:pageBreakBefore w:val="0"/>
              <w:kinsoku/>
              <w:wordWrap/>
              <w:overflowPunct/>
              <w:topLinePunct w:val="0"/>
              <w:autoSpaceDE/>
              <w:autoSpaceDN/>
              <w:bidi w:val="0"/>
              <w:adjustRightInd/>
              <w:snapToGrid w:val="0"/>
              <w:spacing w:line="200" w:lineRule="exact"/>
              <w:rPr>
                <w:rFonts w:hint="eastAsia" w:ascii="黑体" w:hAnsi="黑体" w:eastAsia="黑体" w:cs="黑体"/>
                <w:i/>
                <w:iCs/>
                <w:color w:val="000000"/>
                <w:sz w:val="16"/>
                <w:szCs w:val="16"/>
                <w:u w:val="none"/>
              </w:rPr>
            </w:pPr>
          </w:p>
        </w:tc>
      </w:tr>
      <w:tr w14:paraId="2163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E9EC7">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B1EB">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509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332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5E4E9">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F05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14F9">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821A">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12ECF">
            <w:pPr>
              <w:keepNext w:val="0"/>
              <w:keepLines w:val="0"/>
              <w:pageBreakBefore w:val="0"/>
              <w:kinsoku/>
              <w:wordWrap/>
              <w:overflowPunct/>
              <w:topLinePunct w:val="0"/>
              <w:autoSpaceDE/>
              <w:autoSpaceDN/>
              <w:bidi w:val="0"/>
              <w:adjustRightInd/>
              <w:snapToGrid w:val="0"/>
              <w:spacing w:line="200" w:lineRule="exact"/>
              <w:rPr>
                <w:rFonts w:hint="eastAsia" w:ascii="黑体" w:hAnsi="黑体" w:eastAsia="黑体" w:cs="黑体"/>
                <w:i/>
                <w:iCs/>
                <w:color w:val="000000"/>
                <w:sz w:val="16"/>
                <w:szCs w:val="16"/>
                <w:u w:val="none"/>
              </w:rPr>
            </w:pPr>
          </w:p>
        </w:tc>
      </w:tr>
      <w:tr w14:paraId="059B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06"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1187C">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D42F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AD4E">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96D3A">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7BBBF">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48DE">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6536">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2DC0">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9DE02">
            <w:pPr>
              <w:keepNext w:val="0"/>
              <w:keepLines w:val="0"/>
              <w:pageBreakBefore w:val="0"/>
              <w:kinsoku/>
              <w:wordWrap/>
              <w:overflowPunct/>
              <w:topLinePunct w:val="0"/>
              <w:autoSpaceDE/>
              <w:autoSpaceDN/>
              <w:bidi w:val="0"/>
              <w:adjustRightInd/>
              <w:snapToGrid w:val="0"/>
              <w:spacing w:line="200" w:lineRule="exact"/>
              <w:rPr>
                <w:rFonts w:hint="eastAsia" w:ascii="黑体" w:hAnsi="黑体" w:eastAsia="黑体" w:cs="黑体"/>
                <w:i/>
                <w:iCs/>
                <w:color w:val="000000"/>
                <w:sz w:val="16"/>
                <w:szCs w:val="16"/>
                <w:u w:val="none"/>
              </w:rPr>
            </w:pPr>
          </w:p>
        </w:tc>
      </w:tr>
      <w:tr w14:paraId="05B1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34"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DDC81">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203C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3B5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9278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C74F">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3360">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F3400">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2551">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5D1C">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24C4">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7098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7C5E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906D6">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C2FA6">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B7178">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F1B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开展党史学习教育</w:t>
            </w:r>
            <w:bookmarkStart w:id="5" w:name="_GoBack"/>
            <w:bookmarkEnd w:id="5"/>
            <w:r>
              <w:rPr>
                <w:rFonts w:ascii="宋体" w:hAnsi="宋体" w:eastAsia="宋体" w:cs="宋体"/>
                <w:i w:val="0"/>
                <w:iCs w:val="0"/>
                <w:color w:val="000000"/>
                <w:kern w:val="0"/>
                <w:sz w:val="16"/>
                <w:szCs w:val="16"/>
                <w:u w:val="none"/>
                <w:lang w:val="en-US" w:eastAsia="zh-CN" w:bidi="ar"/>
              </w:rPr>
              <w:t>次数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3351">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DC80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E46A">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97B0">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12</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6039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B62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545E">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r>
      <w:tr w14:paraId="1ACDC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09"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42E2B">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7C9CB">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1A3C5">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7231">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spacing w:val="-11"/>
                <w:kern w:val="0"/>
                <w:sz w:val="16"/>
                <w:szCs w:val="16"/>
                <w:u w:val="none"/>
                <w:lang w:val="en-US" w:eastAsia="zh-CN" w:bidi="ar"/>
              </w:rPr>
              <w:t>党建活动开展场次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05E8C">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C589">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24</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E67B4">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B2DAA">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6D86">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61D48">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BB9A">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r>
      <w:tr w14:paraId="4650D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B3EE9">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F61F6">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520E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DB51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培训考试合格率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9336B">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A5C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98CC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BEB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5A2F">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9D0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3785">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r>
      <w:tr w14:paraId="1F65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78865">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BD5E9">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E8700">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4694">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党员干部政治思想合格率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EF2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A9F88">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2DBF">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CE43">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DF64">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4E19">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1615">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r>
      <w:tr w14:paraId="02D5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001E0">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F6317">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2F1B">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CB33">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spacing w:val="-11"/>
                <w:kern w:val="0"/>
                <w:sz w:val="16"/>
                <w:szCs w:val="16"/>
                <w:u w:val="none"/>
                <w:lang w:val="en-US" w:eastAsia="zh-CN" w:bidi="ar"/>
              </w:rPr>
              <w:t>开展党建的相关工作和活动及时率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0A40">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A705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C986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66E3">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D5E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368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F0DC">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r>
      <w:tr w14:paraId="5C28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AACCA">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FDA76">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5A3C">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3B4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党员干部政治思想觉悟提高强化了基层治理体系和提高治理能力</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F238">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140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FE79">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AC0E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555A">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FBA8">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2A2C">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r>
      <w:tr w14:paraId="793E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5D4BE">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21823">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DD7D1">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可持续发展指标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D8D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发挥党组织的战斗堡垒作用</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90F3">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22FF0">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244F">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AD5B">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A2A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7548">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6BDC">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r>
      <w:tr w14:paraId="57A1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6F96">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3338">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w w:val="9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D276">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spacing w:val="-6"/>
                <w:w w:val="9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458A">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党员满意度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4F8C">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E79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683B">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A778A">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6CE8">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D48A">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C28F">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r>
      <w:tr w14:paraId="7653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A250A">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10C0">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572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A622A">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投入预算资金</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7C93">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AD2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0BAC">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D37F">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E22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757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B08CF">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r>
      <w:tr w14:paraId="635CD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6ECB04">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9E8C">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A72A">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16887">
            <w:pPr>
              <w:keepNext w:val="0"/>
              <w:keepLines w:val="0"/>
              <w:pageBreakBefore w:val="0"/>
              <w:kinsoku/>
              <w:wordWrap/>
              <w:overflowPunct/>
              <w:topLinePunct w:val="0"/>
              <w:autoSpaceDE/>
              <w:autoSpaceDN/>
              <w:bidi w:val="0"/>
              <w:adjustRightInd/>
              <w:snapToGrid w:val="0"/>
              <w:spacing w:line="200" w:lineRule="exact"/>
              <w:rPr>
                <w:rFonts w:hint="eastAsia" w:ascii="宋体" w:hAnsi="宋体" w:eastAsia="宋体" w:cs="宋体"/>
                <w:i w:val="0"/>
                <w:iCs w:val="0"/>
                <w:color w:val="000000"/>
                <w:sz w:val="16"/>
                <w:szCs w:val="16"/>
                <w:u w:val="none"/>
              </w:rPr>
            </w:pPr>
          </w:p>
        </w:tc>
      </w:tr>
      <w:tr w14:paraId="05A46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0CD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A0025F">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通过合理使用党建工作经费，保障巨光乡党建工作全面、高效开展，实现党员干部政治思想觉悟显著提高，党组织战斗堡垒作用充分发挥，基层治理体系与治理能力得到有效强化，党风党纪持续改善，形成良好的党建工作氛围，为巨光乡经济社会发展提供强大的组织动力。</w:t>
            </w:r>
          </w:p>
        </w:tc>
      </w:tr>
      <w:tr w14:paraId="07B2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3DF4">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5F18E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3DAC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49"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5C7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72AC2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67690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9668E1">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A0061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688EA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33B47A">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40872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5182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7DF87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51172524T000010910455-2024年乡镇两代会经费</w:t>
            </w:r>
          </w:p>
        </w:tc>
      </w:tr>
      <w:tr w14:paraId="1333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BD2E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0C3F34">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01C8511F">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9387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5E7C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3F0D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F2F45">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C85C2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A8CFB8">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05937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96492">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B88A8">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0B906">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1、保障两代会的顺利召开。</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2、确保参会人员后勤保障得力。</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3、宣传党的方针、政策及完成选举任务。</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41CB71">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在规定期限内顺利完成两代会召开；社会效益显著，有效促进了经济社会发展；群众满意度达到96%，反映出群众对两代会工作的认可；资金投入控制在预算范围内。</w:t>
            </w:r>
          </w:p>
        </w:tc>
      </w:tr>
      <w:tr w14:paraId="101B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9CDA5">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33670">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27388A">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精心筹备两代会，包括确定会议时间、地点、议程；组织参会代表报名、审核与通知工作；负责会议场地布置、设备调试与维护；印刷会议所需的各类资料；安排参会代表的交通、食宿；开展会议期间的宣传工作，通过宣传标语、资料发放、现场讲解等方式，向群众宣传党的方针政策；做好会议期间的安保、医疗、后勤等保障工作，确保会议安全、有序进行。</w:t>
            </w:r>
          </w:p>
        </w:tc>
      </w:tr>
      <w:tr w14:paraId="095B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452B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110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AE9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D447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6BCF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2A0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C934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8D2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34E5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3EDD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952F3">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0EE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9A9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11.10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9A6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11.10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4138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11.10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FDF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385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9CD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BF657">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78C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6A274">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6B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02C4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11.10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D9B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11.10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38AF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11.10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7B6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800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BFA5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4670A">
            <w:pPr>
              <w:snapToGrid w:val="0"/>
              <w:rPr>
                <w:rFonts w:hint="eastAsia" w:ascii="黑体" w:hAnsi="黑体" w:eastAsia="黑体" w:cs="黑体"/>
                <w:i/>
                <w:iCs/>
                <w:color w:val="000000"/>
                <w:sz w:val="16"/>
                <w:szCs w:val="16"/>
                <w:u w:val="none"/>
              </w:rPr>
            </w:pPr>
          </w:p>
        </w:tc>
      </w:tr>
      <w:tr w14:paraId="4ED6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ECE88">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14D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BA90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4B8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DCE8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90E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AA8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627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413FB">
            <w:pPr>
              <w:snapToGrid w:val="0"/>
              <w:rPr>
                <w:rFonts w:hint="eastAsia" w:ascii="黑体" w:hAnsi="黑体" w:eastAsia="黑体" w:cs="黑体"/>
                <w:i/>
                <w:iCs/>
                <w:color w:val="000000"/>
                <w:sz w:val="16"/>
                <w:szCs w:val="16"/>
                <w:u w:val="none"/>
              </w:rPr>
            </w:pPr>
          </w:p>
        </w:tc>
      </w:tr>
      <w:tr w14:paraId="70FC3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04280">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A3D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123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AC5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793B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53E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DE5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558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457CD">
            <w:pPr>
              <w:snapToGrid w:val="0"/>
              <w:rPr>
                <w:rFonts w:hint="eastAsia" w:ascii="黑体" w:hAnsi="黑体" w:eastAsia="黑体" w:cs="黑体"/>
                <w:i/>
                <w:iCs/>
                <w:color w:val="000000"/>
                <w:sz w:val="16"/>
                <w:szCs w:val="16"/>
                <w:u w:val="none"/>
              </w:rPr>
            </w:pPr>
          </w:p>
        </w:tc>
      </w:tr>
      <w:tr w14:paraId="2447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E225A">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C83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A2BF">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D4B3">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CCA01">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D416">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3BD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40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AE62C">
            <w:pPr>
              <w:snapToGrid w:val="0"/>
              <w:rPr>
                <w:rFonts w:hint="eastAsia" w:ascii="黑体" w:hAnsi="黑体" w:eastAsia="黑体" w:cs="黑体"/>
                <w:i/>
                <w:iCs/>
                <w:color w:val="000000"/>
                <w:sz w:val="16"/>
                <w:szCs w:val="16"/>
                <w:u w:val="none"/>
              </w:rPr>
            </w:pPr>
          </w:p>
        </w:tc>
      </w:tr>
      <w:tr w14:paraId="3C093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83B2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F993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1C1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9B89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AA2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4656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AE7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267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D65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D26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3ED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17B8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7C69D">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B78A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DC66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036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参会代表人数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544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B27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160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DA2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8E0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160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B26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7340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4BE3">
            <w:pPr>
              <w:snapToGrid w:val="0"/>
              <w:jc w:val="center"/>
              <w:rPr>
                <w:rFonts w:hint="eastAsia" w:ascii="微软雅黑" w:hAnsi="微软雅黑" w:eastAsia="微软雅黑" w:cs="微软雅黑"/>
                <w:i/>
                <w:iCs/>
                <w:color w:val="000000"/>
                <w:sz w:val="15"/>
                <w:szCs w:val="15"/>
                <w:u w:val="none"/>
              </w:rPr>
            </w:pPr>
          </w:p>
        </w:tc>
      </w:tr>
      <w:tr w14:paraId="56AB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A92D3">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E48EB">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108A1">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7016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印发宣传标语个数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075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B17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052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DDF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3136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27D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1B4F7">
            <w:pPr>
              <w:snapToGrid w:val="0"/>
              <w:jc w:val="center"/>
              <w:rPr>
                <w:rFonts w:hint="eastAsia" w:ascii="微软雅黑" w:hAnsi="微软雅黑" w:eastAsia="微软雅黑" w:cs="微软雅黑"/>
                <w:i/>
                <w:iCs/>
                <w:color w:val="000000"/>
                <w:sz w:val="15"/>
                <w:szCs w:val="15"/>
                <w:u w:val="none"/>
              </w:rPr>
            </w:pPr>
          </w:p>
        </w:tc>
      </w:tr>
      <w:tr w14:paraId="15A7D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2C765">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83860">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066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7228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两代会代表到会率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DE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296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621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63D3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145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2D5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771F">
            <w:pPr>
              <w:snapToGrid w:val="0"/>
              <w:jc w:val="center"/>
              <w:rPr>
                <w:rFonts w:hint="eastAsia" w:ascii="微软雅黑" w:hAnsi="微软雅黑" w:eastAsia="微软雅黑" w:cs="微软雅黑"/>
                <w:i/>
                <w:iCs/>
                <w:color w:val="000000"/>
                <w:sz w:val="15"/>
                <w:szCs w:val="15"/>
                <w:u w:val="none"/>
              </w:rPr>
            </w:pPr>
          </w:p>
        </w:tc>
      </w:tr>
      <w:tr w14:paraId="2E70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A65D1">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A541B">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849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E20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在期限内完成两代会召开</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3DE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E58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99607">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026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061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EAE0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CEFA">
            <w:pPr>
              <w:snapToGrid w:val="0"/>
              <w:jc w:val="center"/>
              <w:rPr>
                <w:rFonts w:hint="eastAsia" w:ascii="微软雅黑" w:hAnsi="微软雅黑" w:eastAsia="微软雅黑" w:cs="微软雅黑"/>
                <w:i/>
                <w:iCs/>
                <w:color w:val="000000"/>
                <w:sz w:val="15"/>
                <w:szCs w:val="15"/>
                <w:u w:val="none"/>
              </w:rPr>
            </w:pPr>
          </w:p>
        </w:tc>
      </w:tr>
      <w:tr w14:paraId="6860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F3B88">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4C34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A382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E90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加强乡镇两代会规范化建</w:t>
            </w:r>
            <w:r>
              <w:rPr>
                <w:rFonts w:hint="eastAsia" w:ascii="宋体" w:hAnsi="宋体" w:cs="宋体"/>
                <w:i w:val="0"/>
                <w:iCs w:val="0"/>
                <w:color w:val="000000"/>
                <w:kern w:val="0"/>
                <w:sz w:val="16"/>
                <w:szCs w:val="16"/>
                <w:u w:val="none"/>
                <w:lang w:val="en-US" w:eastAsia="zh-CN" w:bidi="ar"/>
              </w:rPr>
              <w:t>设</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C33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C50D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加强</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008F">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2EB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加强</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D563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E9D0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57D7">
            <w:pPr>
              <w:snapToGrid w:val="0"/>
              <w:jc w:val="center"/>
              <w:rPr>
                <w:rFonts w:hint="eastAsia" w:ascii="微软雅黑" w:hAnsi="微软雅黑" w:eastAsia="微软雅黑" w:cs="微软雅黑"/>
                <w:i/>
                <w:iCs/>
                <w:color w:val="000000"/>
                <w:sz w:val="15"/>
                <w:szCs w:val="15"/>
                <w:u w:val="none"/>
              </w:rPr>
            </w:pPr>
          </w:p>
        </w:tc>
      </w:tr>
      <w:tr w14:paraId="6570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8C973">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EB904">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CFFBA">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5BD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政策知晓率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DA1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E4F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98</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3EA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38D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98</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936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F12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5746F">
            <w:pPr>
              <w:snapToGrid w:val="0"/>
              <w:jc w:val="center"/>
              <w:rPr>
                <w:rFonts w:hint="eastAsia" w:ascii="微软雅黑" w:hAnsi="微软雅黑" w:eastAsia="微软雅黑" w:cs="微软雅黑"/>
                <w:i/>
                <w:iCs/>
                <w:color w:val="000000"/>
                <w:sz w:val="15"/>
                <w:szCs w:val="15"/>
                <w:u w:val="none"/>
              </w:rPr>
            </w:pPr>
          </w:p>
        </w:tc>
      </w:tr>
      <w:tr w14:paraId="43DC6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675B2">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9699E">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D0D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可持续影响指标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BD4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促进经济社会发展</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D5E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ED2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1858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3CC9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ADDD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593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0630E">
            <w:pPr>
              <w:snapToGrid w:val="0"/>
              <w:jc w:val="center"/>
              <w:rPr>
                <w:rFonts w:hint="eastAsia" w:ascii="微软雅黑" w:hAnsi="微软雅黑" w:eastAsia="微软雅黑" w:cs="微软雅黑"/>
                <w:i/>
                <w:iCs/>
                <w:color w:val="000000"/>
                <w:sz w:val="15"/>
                <w:szCs w:val="15"/>
                <w:u w:val="none"/>
              </w:rPr>
            </w:pPr>
          </w:p>
        </w:tc>
      </w:tr>
      <w:tr w14:paraId="0074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8AA8A">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788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B4A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2A2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483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4F9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550F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62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F45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C01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42C5">
            <w:pPr>
              <w:snapToGrid w:val="0"/>
              <w:jc w:val="center"/>
              <w:rPr>
                <w:rFonts w:hint="eastAsia" w:ascii="微软雅黑" w:hAnsi="微软雅黑" w:eastAsia="微软雅黑" w:cs="微软雅黑"/>
                <w:i/>
                <w:iCs/>
                <w:color w:val="000000"/>
                <w:sz w:val="15"/>
                <w:szCs w:val="15"/>
                <w:u w:val="none"/>
              </w:rPr>
            </w:pPr>
          </w:p>
        </w:tc>
      </w:tr>
      <w:tr w14:paraId="7431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9631B">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4E9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400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1BE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投入资金</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CC9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E294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111000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F27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E28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111000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F20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297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939B">
            <w:pPr>
              <w:snapToGrid w:val="0"/>
              <w:jc w:val="center"/>
              <w:rPr>
                <w:rFonts w:hint="eastAsia" w:ascii="微软雅黑" w:hAnsi="微软雅黑" w:eastAsia="微软雅黑" w:cs="微软雅黑"/>
                <w:i/>
                <w:iCs/>
                <w:color w:val="000000"/>
                <w:sz w:val="15"/>
                <w:szCs w:val="15"/>
                <w:u w:val="none"/>
              </w:rPr>
            </w:pPr>
          </w:p>
        </w:tc>
      </w:tr>
      <w:tr w14:paraId="24BA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8554D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4D92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C3A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BA131">
            <w:pPr>
              <w:snapToGrid w:val="0"/>
              <w:rPr>
                <w:rFonts w:hint="eastAsia" w:ascii="宋体" w:hAnsi="宋体" w:eastAsia="宋体" w:cs="宋体"/>
                <w:i w:val="0"/>
                <w:iCs w:val="0"/>
                <w:color w:val="000000"/>
                <w:sz w:val="16"/>
                <w:szCs w:val="16"/>
                <w:u w:val="none"/>
              </w:rPr>
            </w:pPr>
          </w:p>
        </w:tc>
      </w:tr>
      <w:tr w14:paraId="76383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D29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9F63F8">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项目在实施过程中，资金使用规范高效，两代会工作开展扎实有序，全面实现了既定的绩效目标，取得了显著的社会效益和政治效益，为巨光乡基层民主政治建设和经济社会发展发挥了重要作用。</w:t>
            </w:r>
          </w:p>
        </w:tc>
      </w:tr>
      <w:tr w14:paraId="6C7DC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B3E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10209E">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794B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E414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2D7791">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0C38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7C8854">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62146E">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164A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991D94">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1268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12CF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E5377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51172524T000010910478-2024年纪检专项经费</w:t>
            </w:r>
          </w:p>
        </w:tc>
      </w:tr>
      <w:tr w14:paraId="414D2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86FE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52AFE9">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53FC0D21">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0230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5734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8DA0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6BCC3">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7025C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04025A">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3D46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B0936">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3891E">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127A2E">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1、内部纪律监督检查，党风廉政建设和反腐败工作开展。</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2、确保党内环境风清气正。</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3、保障纪检工作开展。</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FF4FEA">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通过纪检专项经费支持，巨光乡纪检监察部门能够更加深入地开展监督检查工作，及时发现和纠正基层干部的违规违纪行为，维护了群众利益，密切了党群干群关系，为基层各项事业发展提供了坚强的纪律保障，具有明显的基层特色和积极的社会影响。</w:t>
            </w:r>
          </w:p>
        </w:tc>
      </w:tr>
      <w:tr w14:paraId="477A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71E38">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67B4">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10F98E">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巨光乡纪检监察部门开展监督检查、纪律审查、廉政教育等工作。包括对乡内各部门、村（社区）落实党风廉政建设责任制情况进行检查，对群众反映的问题线索进行调查核实，开展廉政宣传教育活动，组织纪检干部业务培训等。</w:t>
            </w:r>
          </w:p>
        </w:tc>
      </w:tr>
      <w:tr w14:paraId="19BCE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A370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6C4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6E6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D1A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EE37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1F6E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1A20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07B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921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0075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AE613">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715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58E9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5E4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13.00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2D8A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13.00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27E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5924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4A7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EE70F">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CD0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83861">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A61B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F53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E9A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13.00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079F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13.00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F9A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A2F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3E9B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087E3">
            <w:pPr>
              <w:snapToGrid w:val="0"/>
              <w:rPr>
                <w:rFonts w:hint="eastAsia" w:ascii="黑体" w:hAnsi="黑体" w:eastAsia="黑体" w:cs="黑体"/>
                <w:i/>
                <w:iCs/>
                <w:color w:val="000000"/>
                <w:sz w:val="16"/>
                <w:szCs w:val="16"/>
                <w:u w:val="none"/>
              </w:rPr>
            </w:pPr>
          </w:p>
        </w:tc>
      </w:tr>
      <w:tr w14:paraId="7241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630D5">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31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A41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001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7A15B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5CC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FEA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BB86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C32A7">
            <w:pPr>
              <w:snapToGrid w:val="0"/>
              <w:rPr>
                <w:rFonts w:hint="eastAsia" w:ascii="黑体" w:hAnsi="黑体" w:eastAsia="黑体" w:cs="黑体"/>
                <w:i/>
                <w:iCs/>
                <w:color w:val="000000"/>
                <w:sz w:val="16"/>
                <w:szCs w:val="16"/>
                <w:u w:val="none"/>
              </w:rPr>
            </w:pPr>
          </w:p>
        </w:tc>
      </w:tr>
      <w:tr w14:paraId="4848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21"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A4DC1">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E5D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7A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0FD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F995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7CF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0425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C13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DC9D7">
            <w:pPr>
              <w:snapToGrid w:val="0"/>
              <w:rPr>
                <w:rFonts w:hint="eastAsia" w:ascii="黑体" w:hAnsi="黑体" w:eastAsia="黑体" w:cs="黑体"/>
                <w:i/>
                <w:iCs/>
                <w:color w:val="000000"/>
                <w:sz w:val="16"/>
                <w:szCs w:val="16"/>
                <w:u w:val="none"/>
              </w:rPr>
            </w:pPr>
          </w:p>
        </w:tc>
      </w:tr>
      <w:tr w14:paraId="2CB6C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1FEFD">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0F8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1334D">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8100">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840D0">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C419">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998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3245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67FD5">
            <w:pPr>
              <w:snapToGrid w:val="0"/>
              <w:rPr>
                <w:rFonts w:hint="eastAsia" w:ascii="黑体" w:hAnsi="黑体" w:eastAsia="黑体" w:cs="黑体"/>
                <w:i/>
                <w:iCs/>
                <w:color w:val="000000"/>
                <w:sz w:val="16"/>
                <w:szCs w:val="16"/>
                <w:u w:val="none"/>
              </w:rPr>
            </w:pPr>
          </w:p>
        </w:tc>
      </w:tr>
      <w:tr w14:paraId="12FC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BBD6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1B6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D4D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C51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07E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B64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080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433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C61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1F7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7771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751FC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590BA">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D97F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35A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716C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相关会议次数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720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221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34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2A5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ACC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191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395B">
            <w:pPr>
              <w:snapToGrid w:val="0"/>
              <w:jc w:val="center"/>
              <w:rPr>
                <w:rFonts w:hint="eastAsia" w:ascii="微软雅黑" w:hAnsi="微软雅黑" w:eastAsia="微软雅黑" w:cs="微软雅黑"/>
                <w:i/>
                <w:iCs/>
                <w:color w:val="000000"/>
                <w:sz w:val="15"/>
                <w:szCs w:val="15"/>
                <w:u w:val="none"/>
              </w:rPr>
            </w:pPr>
          </w:p>
        </w:tc>
      </w:tr>
      <w:tr w14:paraId="62ED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DA110">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96892">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D675B">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2D2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调研次数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129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AF8B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828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0DF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AC0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FE4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4028">
            <w:pPr>
              <w:snapToGrid w:val="0"/>
              <w:jc w:val="center"/>
              <w:rPr>
                <w:rFonts w:hint="eastAsia" w:ascii="微软雅黑" w:hAnsi="微软雅黑" w:eastAsia="微软雅黑" w:cs="微软雅黑"/>
                <w:i/>
                <w:iCs/>
                <w:color w:val="000000"/>
                <w:sz w:val="15"/>
                <w:szCs w:val="15"/>
                <w:u w:val="none"/>
              </w:rPr>
            </w:pPr>
          </w:p>
        </w:tc>
      </w:tr>
      <w:tr w14:paraId="536A8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A6D88">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EF052">
            <w:pPr>
              <w:snapToGrid w:val="0"/>
              <w:jc w:val="center"/>
              <w:rPr>
                <w:rFonts w:hint="eastAsia" w:ascii="宋体" w:hAnsi="宋体" w:eastAsia="宋体" w:cs="宋体"/>
                <w:i w:val="0"/>
                <w:iCs w:val="0"/>
                <w:color w:val="000000"/>
                <w:sz w:val="16"/>
                <w:szCs w:val="16"/>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2ECD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F788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立案办结率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9E6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AFB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DD7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CBB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AE7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2E4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5188">
            <w:pPr>
              <w:snapToGrid w:val="0"/>
              <w:jc w:val="center"/>
              <w:rPr>
                <w:rFonts w:hint="eastAsia" w:ascii="微软雅黑" w:hAnsi="微软雅黑" w:eastAsia="微软雅黑" w:cs="微软雅黑"/>
                <w:i/>
                <w:iCs/>
                <w:color w:val="000000"/>
                <w:sz w:val="15"/>
                <w:szCs w:val="15"/>
                <w:u w:val="none"/>
              </w:rPr>
            </w:pPr>
          </w:p>
        </w:tc>
      </w:tr>
      <w:tr w14:paraId="6F0D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E8150">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6C9E7">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C1C0E">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DAC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问题线索处置率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5A30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BBB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F8A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F6A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806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8C5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0018">
            <w:pPr>
              <w:snapToGrid w:val="0"/>
              <w:jc w:val="center"/>
              <w:rPr>
                <w:rFonts w:hint="eastAsia" w:ascii="微软雅黑" w:hAnsi="微软雅黑" w:eastAsia="微软雅黑" w:cs="微软雅黑"/>
                <w:i/>
                <w:iCs/>
                <w:color w:val="000000"/>
                <w:sz w:val="15"/>
                <w:szCs w:val="15"/>
                <w:u w:val="none"/>
              </w:rPr>
            </w:pPr>
          </w:p>
        </w:tc>
      </w:tr>
      <w:tr w14:paraId="6C37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D0A3E">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95E16">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3B33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AC6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开展纪案件办理时限</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297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31F4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D6F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月</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B70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F48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4D0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4A97">
            <w:pPr>
              <w:snapToGrid w:val="0"/>
              <w:jc w:val="center"/>
              <w:rPr>
                <w:rFonts w:hint="eastAsia" w:ascii="微软雅黑" w:hAnsi="微软雅黑" w:eastAsia="微软雅黑" w:cs="微软雅黑"/>
                <w:i/>
                <w:iCs/>
                <w:color w:val="000000"/>
                <w:sz w:val="15"/>
                <w:szCs w:val="15"/>
                <w:u w:val="none"/>
              </w:rPr>
            </w:pPr>
          </w:p>
        </w:tc>
      </w:tr>
      <w:tr w14:paraId="40AE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F8B7D">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7F07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3F0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ECEC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有效减少辖区案件发生</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256C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9E8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B6A2">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5D5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1A15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104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5DF8">
            <w:pPr>
              <w:snapToGrid w:val="0"/>
              <w:jc w:val="center"/>
              <w:rPr>
                <w:rFonts w:hint="eastAsia" w:ascii="微软雅黑" w:hAnsi="微软雅黑" w:eastAsia="微软雅黑" w:cs="微软雅黑"/>
                <w:i/>
                <w:iCs/>
                <w:color w:val="000000"/>
                <w:sz w:val="15"/>
                <w:szCs w:val="15"/>
                <w:u w:val="none"/>
              </w:rPr>
            </w:pPr>
          </w:p>
        </w:tc>
      </w:tr>
      <w:tr w14:paraId="4D8E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CEA72">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90F11">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0BD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可持续发展指标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737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加大纪检监察力度，营造廉洁勤政氛围</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F2B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DD7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86CE">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3A6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3AE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367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C5E6">
            <w:pPr>
              <w:snapToGrid w:val="0"/>
              <w:jc w:val="center"/>
              <w:rPr>
                <w:rFonts w:hint="eastAsia" w:ascii="微软雅黑" w:hAnsi="微软雅黑" w:eastAsia="微软雅黑" w:cs="微软雅黑"/>
                <w:i/>
                <w:iCs/>
                <w:color w:val="000000"/>
                <w:sz w:val="15"/>
                <w:szCs w:val="15"/>
                <w:u w:val="none"/>
              </w:rPr>
            </w:pPr>
          </w:p>
        </w:tc>
      </w:tr>
      <w:tr w14:paraId="7A778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DA4D4">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715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4051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D9D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相关部门满意度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C9E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9EA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8BC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10C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AF0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72F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F224">
            <w:pPr>
              <w:snapToGrid w:val="0"/>
              <w:jc w:val="center"/>
              <w:rPr>
                <w:rFonts w:hint="eastAsia" w:ascii="微软雅黑" w:hAnsi="微软雅黑" w:eastAsia="微软雅黑" w:cs="微软雅黑"/>
                <w:i/>
                <w:iCs/>
                <w:color w:val="000000"/>
                <w:sz w:val="15"/>
                <w:szCs w:val="15"/>
                <w:u w:val="none"/>
              </w:rPr>
            </w:pPr>
          </w:p>
        </w:tc>
      </w:tr>
      <w:tr w14:paraId="26BF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92DF3">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4B8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991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36A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投入预算资金</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917B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6AE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130000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FAF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E0F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130000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9BD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800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993F">
            <w:pPr>
              <w:snapToGrid w:val="0"/>
              <w:jc w:val="center"/>
              <w:rPr>
                <w:rFonts w:hint="eastAsia" w:ascii="微软雅黑" w:hAnsi="微软雅黑" w:eastAsia="微软雅黑" w:cs="微软雅黑"/>
                <w:i/>
                <w:iCs/>
                <w:color w:val="000000"/>
                <w:sz w:val="15"/>
                <w:szCs w:val="15"/>
                <w:u w:val="none"/>
              </w:rPr>
            </w:pPr>
          </w:p>
        </w:tc>
      </w:tr>
      <w:tr w14:paraId="09B59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A8517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ED6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F9FD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F206C">
            <w:pPr>
              <w:snapToGrid w:val="0"/>
              <w:rPr>
                <w:rFonts w:hint="eastAsia" w:ascii="宋体" w:hAnsi="宋体" w:eastAsia="宋体" w:cs="宋体"/>
                <w:i w:val="0"/>
                <w:iCs w:val="0"/>
                <w:color w:val="000000"/>
                <w:sz w:val="16"/>
                <w:szCs w:val="16"/>
                <w:u w:val="none"/>
              </w:rPr>
            </w:pPr>
          </w:p>
        </w:tc>
      </w:tr>
      <w:tr w14:paraId="3D23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DAE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95C7C7">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项目资金管理规范，绩效目标完成情况良好，纪检监察工作成效显著，有效提升了基层党风廉政建设水平，达到了预期的经济、社会效益和满意度目标，项目实施效果优秀。</w:t>
            </w:r>
          </w:p>
        </w:tc>
      </w:tr>
      <w:tr w14:paraId="7448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109F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7F38B8">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40CC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AB1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CD891D">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41F3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701C1C">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3F4213">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540ED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683734">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68F3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52E3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4BC54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51172524T000010910495-2024年关工委工作经费</w:t>
            </w:r>
          </w:p>
        </w:tc>
      </w:tr>
      <w:tr w14:paraId="6C72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53C8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34215D">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5C10AA58">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EF2B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7D65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D5AF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88122">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6715C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C0CBB4">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70A2A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6729F">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B2655">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12A478">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1、关工委工作正常运行。</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2、关心帮助下一代。</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3、进一步推进未成年人关爱保护体系的完善。</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60A8FF">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各项绩效指标均圆满完成，关心下一代工作成效显著。青少年正向引导率达100%，政策影响力和活动机制健全率均超过96%，受益对象满意度达96% 以上，实现了“投入合理、成效显著”的目标。</w:t>
            </w:r>
          </w:p>
        </w:tc>
      </w:tr>
      <w:tr w14:paraId="11F07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D2C60">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477D">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7183B0">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开展送温暖、献爱心活动、组织青少年思想道德教育活动、举办青少年成长关爱培训、完善关爱保护设施、日常办公开支等。</w:t>
            </w:r>
          </w:p>
        </w:tc>
      </w:tr>
      <w:tr w14:paraId="782F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B27C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FAA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ECD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2ED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2398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251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5CD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700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DC1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588FC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5A2BE">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A799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1FF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C995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758D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8B3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E122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730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D40A9">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405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05260">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67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4E7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425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ECE3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048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FDD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D9F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6A459">
            <w:pPr>
              <w:snapToGrid w:val="0"/>
              <w:rPr>
                <w:rFonts w:hint="eastAsia" w:ascii="黑体" w:hAnsi="黑体" w:eastAsia="黑体" w:cs="黑体"/>
                <w:i/>
                <w:iCs/>
                <w:color w:val="000000"/>
                <w:sz w:val="16"/>
                <w:szCs w:val="16"/>
                <w:u w:val="none"/>
              </w:rPr>
            </w:pPr>
          </w:p>
        </w:tc>
      </w:tr>
      <w:tr w14:paraId="11B6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BE5AC">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074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1E4E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2FA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E152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AB4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D714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497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8BC28">
            <w:pPr>
              <w:snapToGrid w:val="0"/>
              <w:rPr>
                <w:rFonts w:hint="eastAsia" w:ascii="黑体" w:hAnsi="黑体" w:eastAsia="黑体" w:cs="黑体"/>
                <w:i/>
                <w:iCs/>
                <w:color w:val="000000"/>
                <w:sz w:val="16"/>
                <w:szCs w:val="16"/>
                <w:u w:val="none"/>
              </w:rPr>
            </w:pPr>
          </w:p>
        </w:tc>
      </w:tr>
      <w:tr w14:paraId="16D20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1BC14">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99C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2D82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D550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58B4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AFD3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E4E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9EE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B412A">
            <w:pPr>
              <w:snapToGrid w:val="0"/>
              <w:rPr>
                <w:rFonts w:hint="eastAsia" w:ascii="黑体" w:hAnsi="黑体" w:eastAsia="黑体" w:cs="黑体"/>
                <w:i/>
                <w:iCs/>
                <w:color w:val="000000"/>
                <w:sz w:val="16"/>
                <w:szCs w:val="16"/>
                <w:u w:val="none"/>
              </w:rPr>
            </w:pPr>
          </w:p>
        </w:tc>
      </w:tr>
      <w:tr w14:paraId="57E4B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E5CAA">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AEC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DB27C">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594E">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E100E">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79C5">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EB1F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41E0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58F50">
            <w:pPr>
              <w:snapToGrid w:val="0"/>
              <w:rPr>
                <w:rFonts w:hint="eastAsia" w:ascii="黑体" w:hAnsi="黑体" w:eastAsia="黑体" w:cs="黑体"/>
                <w:i/>
                <w:iCs/>
                <w:color w:val="000000"/>
                <w:sz w:val="16"/>
                <w:szCs w:val="16"/>
                <w:u w:val="none"/>
              </w:rPr>
            </w:pPr>
          </w:p>
        </w:tc>
      </w:tr>
      <w:tr w14:paraId="7027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A8DB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D09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9DD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77A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57D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035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7BC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1D3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7B6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B99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079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79FD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BA347">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7DD5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58A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52A6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开展送温暖、献爱心活动次数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7D6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21C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FCA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家/个/批次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730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147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23E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3B741">
            <w:pPr>
              <w:snapToGrid w:val="0"/>
              <w:jc w:val="center"/>
              <w:rPr>
                <w:rFonts w:hint="eastAsia" w:ascii="微软雅黑" w:hAnsi="微软雅黑" w:eastAsia="微软雅黑" w:cs="微软雅黑"/>
                <w:i/>
                <w:iCs/>
                <w:color w:val="000000"/>
                <w:sz w:val="15"/>
                <w:szCs w:val="15"/>
                <w:u w:val="none"/>
              </w:rPr>
            </w:pPr>
          </w:p>
        </w:tc>
      </w:tr>
      <w:tr w14:paraId="75AFE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6BE79">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260B4">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9F8D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E17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关心下一代工作成效达标率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51B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9B2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A35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A402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C7B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E62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BFAEA">
            <w:pPr>
              <w:snapToGrid w:val="0"/>
              <w:jc w:val="center"/>
              <w:rPr>
                <w:rFonts w:hint="eastAsia" w:ascii="微软雅黑" w:hAnsi="微软雅黑" w:eastAsia="微软雅黑" w:cs="微软雅黑"/>
                <w:i/>
                <w:iCs/>
                <w:color w:val="000000"/>
                <w:sz w:val="15"/>
                <w:szCs w:val="15"/>
                <w:u w:val="none"/>
              </w:rPr>
            </w:pPr>
          </w:p>
        </w:tc>
      </w:tr>
      <w:tr w14:paraId="0CAA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3B7E4">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194C6">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8AB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CF9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开展关心下一代活动工作及时率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37C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70D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388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D46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DD5F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B9EA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D9C4">
            <w:pPr>
              <w:snapToGrid w:val="0"/>
              <w:jc w:val="center"/>
              <w:rPr>
                <w:rFonts w:hint="eastAsia" w:ascii="微软雅黑" w:hAnsi="微软雅黑" w:eastAsia="微软雅黑" w:cs="微软雅黑"/>
                <w:i/>
                <w:iCs/>
                <w:color w:val="000000"/>
                <w:sz w:val="15"/>
                <w:szCs w:val="15"/>
                <w:u w:val="none"/>
              </w:rPr>
            </w:pPr>
          </w:p>
        </w:tc>
      </w:tr>
      <w:tr w14:paraId="04FCD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A60C1">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6D8B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40C3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AF2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成年后建设社会报效社会正向引导率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FF2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423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7173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84D3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AB6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4CB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FE9B">
            <w:pPr>
              <w:snapToGrid w:val="0"/>
              <w:jc w:val="center"/>
              <w:rPr>
                <w:rFonts w:hint="eastAsia" w:ascii="微软雅黑" w:hAnsi="微软雅黑" w:eastAsia="微软雅黑" w:cs="微软雅黑"/>
                <w:i/>
                <w:iCs/>
                <w:color w:val="000000"/>
                <w:sz w:val="15"/>
                <w:szCs w:val="15"/>
                <w:u w:val="none"/>
              </w:rPr>
            </w:pPr>
          </w:p>
        </w:tc>
      </w:tr>
      <w:tr w14:paraId="1A61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51A66">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63572">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02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可持续发展指标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964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政策影响力</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82F1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F16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C64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DBD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684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A66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D9080">
            <w:pPr>
              <w:snapToGrid w:val="0"/>
              <w:jc w:val="center"/>
              <w:rPr>
                <w:rFonts w:hint="eastAsia" w:ascii="微软雅黑" w:hAnsi="微软雅黑" w:eastAsia="微软雅黑" w:cs="微软雅黑"/>
                <w:i/>
                <w:iCs/>
                <w:color w:val="000000"/>
                <w:sz w:val="15"/>
                <w:szCs w:val="15"/>
                <w:u w:val="none"/>
              </w:rPr>
            </w:pPr>
          </w:p>
        </w:tc>
      </w:tr>
      <w:tr w14:paraId="40CAA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A1711">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AEE38">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055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可持续影响指标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040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活动机制健全率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F41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6408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A0D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03A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732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3AB2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69D4C">
            <w:pPr>
              <w:snapToGrid w:val="0"/>
              <w:jc w:val="center"/>
              <w:rPr>
                <w:rFonts w:hint="eastAsia" w:ascii="微软雅黑" w:hAnsi="微软雅黑" w:eastAsia="微软雅黑" w:cs="微软雅黑"/>
                <w:i/>
                <w:iCs/>
                <w:color w:val="000000"/>
                <w:sz w:val="15"/>
                <w:szCs w:val="15"/>
                <w:u w:val="none"/>
              </w:rPr>
            </w:pPr>
          </w:p>
        </w:tc>
      </w:tr>
      <w:tr w14:paraId="0526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BC8A7">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C93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A6B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61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受益对象满意度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6B3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196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237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09E0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56B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6BA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9B15">
            <w:pPr>
              <w:snapToGrid w:val="0"/>
              <w:jc w:val="center"/>
              <w:rPr>
                <w:rFonts w:hint="eastAsia" w:ascii="微软雅黑" w:hAnsi="微软雅黑" w:eastAsia="微软雅黑" w:cs="微软雅黑"/>
                <w:i/>
                <w:iCs/>
                <w:color w:val="000000"/>
                <w:sz w:val="15"/>
                <w:szCs w:val="15"/>
                <w:u w:val="none"/>
              </w:rPr>
            </w:pPr>
          </w:p>
        </w:tc>
      </w:tr>
      <w:tr w14:paraId="02F1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5F147">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242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EA3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240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投入资金</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6B6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B9F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E47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ECF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DB6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FEE9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96EB">
            <w:pPr>
              <w:snapToGrid w:val="0"/>
              <w:jc w:val="center"/>
              <w:rPr>
                <w:rFonts w:hint="eastAsia" w:ascii="微软雅黑" w:hAnsi="微软雅黑" w:eastAsia="微软雅黑" w:cs="微软雅黑"/>
                <w:i/>
                <w:iCs/>
                <w:color w:val="000000"/>
                <w:sz w:val="15"/>
                <w:szCs w:val="15"/>
                <w:u w:val="none"/>
              </w:rPr>
            </w:pPr>
          </w:p>
        </w:tc>
      </w:tr>
      <w:tr w14:paraId="7D33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7FC35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E241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B26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1C76F">
            <w:pPr>
              <w:snapToGrid w:val="0"/>
              <w:rPr>
                <w:rFonts w:hint="eastAsia" w:ascii="宋体" w:hAnsi="宋体" w:eastAsia="宋体" w:cs="宋体"/>
                <w:i w:val="0"/>
                <w:iCs w:val="0"/>
                <w:color w:val="000000"/>
                <w:sz w:val="16"/>
                <w:szCs w:val="16"/>
                <w:u w:val="none"/>
              </w:rPr>
            </w:pPr>
          </w:p>
        </w:tc>
      </w:tr>
      <w:tr w14:paraId="75FD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955F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4EB03C">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该项目资金管理规范，绩效目标全部实现，有效推动了关心下一代工作的开展，对完善未成年人关爱保护体系、促进青少年健康成长发挥了重要作用，社会认可度高。</w:t>
            </w:r>
          </w:p>
        </w:tc>
      </w:tr>
      <w:tr w14:paraId="7EA2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407E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010802">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4D509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C7C8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182E5F">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5ED2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B58047">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EE7CFB">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71C3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BD0142">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6EB2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E36D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A99C9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51172524T000010910504-2024年维稳专项经费</w:t>
            </w:r>
          </w:p>
        </w:tc>
      </w:tr>
      <w:tr w14:paraId="43879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E678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D8D531">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62D56BA1">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5004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7FF9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2456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649C9">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97DA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CCDF4D">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0EF0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8E371">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70F2E">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44F8DD">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1、有效维护社会稳定，促进经济和社会各项事业稳步发展。</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2、确保工作正常开展，不断提升群众安全感和满意度。</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6E9259">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项目总体实现了预期绩效目标有效减少了案件发生，群众遵纪守法意识得到提高；群众满意度达到96%，反映出群众对维稳工作的认可；资金投入控制在预算范围内，成本指标符合要求。</w:t>
            </w:r>
          </w:p>
        </w:tc>
      </w:tr>
      <w:tr w14:paraId="700F4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B60EE">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B131">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CADA12">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按照既定计划有序开展，各类维稳宣传活动如期进行，通过多种形式广泛宣传法律知识和安全防范意识，提高了群众的参与度和知晓率；矛盾纠纷排查化解工作扎实推进，及时发现并解决了各类矛盾纠纷，实现了矛盾化解处置率100%；</w:t>
            </w:r>
          </w:p>
        </w:tc>
      </w:tr>
      <w:tr w14:paraId="37EB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EAF2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A15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B55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B5B0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2910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1CB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C46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8502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2A5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7EF1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BC021">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258B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973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60A0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C51C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946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32A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D48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E5641">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331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4C716">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2540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9DD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13B1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6E37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4B7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8D9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9D77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97512">
            <w:pPr>
              <w:snapToGrid w:val="0"/>
              <w:rPr>
                <w:rFonts w:hint="eastAsia" w:ascii="黑体" w:hAnsi="黑体" w:eastAsia="黑体" w:cs="黑体"/>
                <w:i/>
                <w:iCs/>
                <w:color w:val="000000"/>
                <w:sz w:val="16"/>
                <w:szCs w:val="16"/>
                <w:u w:val="none"/>
              </w:rPr>
            </w:pPr>
          </w:p>
        </w:tc>
      </w:tr>
      <w:tr w14:paraId="22B5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02D62">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DA7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F79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898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277E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56F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1B0F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083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B887D">
            <w:pPr>
              <w:snapToGrid w:val="0"/>
              <w:rPr>
                <w:rFonts w:hint="eastAsia" w:ascii="黑体" w:hAnsi="黑体" w:eastAsia="黑体" w:cs="黑体"/>
                <w:i/>
                <w:iCs/>
                <w:color w:val="000000"/>
                <w:sz w:val="16"/>
                <w:szCs w:val="16"/>
                <w:u w:val="none"/>
              </w:rPr>
            </w:pPr>
          </w:p>
        </w:tc>
      </w:tr>
      <w:tr w14:paraId="1C2C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51"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EEF46">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CAE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BA7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97C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1E16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376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B87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880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DA8CB">
            <w:pPr>
              <w:snapToGrid w:val="0"/>
              <w:rPr>
                <w:rFonts w:hint="eastAsia" w:ascii="黑体" w:hAnsi="黑体" w:eastAsia="黑体" w:cs="黑体"/>
                <w:i/>
                <w:iCs/>
                <w:color w:val="000000"/>
                <w:sz w:val="16"/>
                <w:szCs w:val="16"/>
                <w:u w:val="none"/>
              </w:rPr>
            </w:pPr>
          </w:p>
        </w:tc>
      </w:tr>
      <w:tr w14:paraId="7678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86"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B9757">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997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0D22">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BAEC">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3DB22">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87CA">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368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5BF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31389">
            <w:pPr>
              <w:snapToGrid w:val="0"/>
              <w:rPr>
                <w:rFonts w:hint="eastAsia" w:ascii="黑体" w:hAnsi="黑体" w:eastAsia="黑体" w:cs="黑体"/>
                <w:i/>
                <w:iCs/>
                <w:color w:val="000000"/>
                <w:sz w:val="16"/>
                <w:szCs w:val="16"/>
                <w:u w:val="none"/>
              </w:rPr>
            </w:pPr>
          </w:p>
        </w:tc>
      </w:tr>
      <w:tr w14:paraId="468A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A252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1DF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56C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08C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0CB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5CA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0DC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7DB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800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5B1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EF4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4661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3E095">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4A76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E3C1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903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开展宣传活动次数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F9C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665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751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次/年</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438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205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F79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DC2B">
            <w:pPr>
              <w:snapToGrid w:val="0"/>
              <w:jc w:val="center"/>
              <w:rPr>
                <w:rFonts w:hint="eastAsia" w:ascii="微软雅黑" w:hAnsi="微软雅黑" w:eastAsia="微软雅黑" w:cs="微软雅黑"/>
                <w:i/>
                <w:iCs/>
                <w:color w:val="000000"/>
                <w:sz w:val="15"/>
                <w:szCs w:val="15"/>
                <w:u w:val="none"/>
              </w:rPr>
            </w:pPr>
          </w:p>
        </w:tc>
      </w:tr>
      <w:tr w14:paraId="7835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5D4C7">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6ADC8">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35BCC">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33A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组织培训辅导次数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6F7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FC7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6F11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次/年</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806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12</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5FD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32C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3D06">
            <w:pPr>
              <w:snapToGrid w:val="0"/>
              <w:jc w:val="center"/>
              <w:rPr>
                <w:rFonts w:hint="eastAsia" w:ascii="微软雅黑" w:hAnsi="微软雅黑" w:eastAsia="微软雅黑" w:cs="微软雅黑"/>
                <w:i/>
                <w:iCs/>
                <w:color w:val="000000"/>
                <w:sz w:val="15"/>
                <w:szCs w:val="15"/>
                <w:u w:val="none"/>
              </w:rPr>
            </w:pPr>
          </w:p>
        </w:tc>
      </w:tr>
      <w:tr w14:paraId="51520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43EC3">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32AFB">
            <w:pPr>
              <w:snapToGrid w:val="0"/>
              <w:jc w:val="center"/>
              <w:rPr>
                <w:rFonts w:hint="eastAsia" w:ascii="宋体" w:hAnsi="宋体" w:eastAsia="宋体" w:cs="宋体"/>
                <w:i w:val="0"/>
                <w:iCs w:val="0"/>
                <w:color w:val="000000"/>
                <w:sz w:val="16"/>
                <w:szCs w:val="16"/>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CD04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1D4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执法人员培训合格率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1C9F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FD7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473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6D3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697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099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7B93">
            <w:pPr>
              <w:snapToGrid w:val="0"/>
              <w:jc w:val="center"/>
              <w:rPr>
                <w:rFonts w:hint="eastAsia" w:ascii="微软雅黑" w:hAnsi="微软雅黑" w:eastAsia="微软雅黑" w:cs="微软雅黑"/>
                <w:i/>
                <w:iCs/>
                <w:color w:val="000000"/>
                <w:sz w:val="15"/>
                <w:szCs w:val="15"/>
                <w:u w:val="none"/>
              </w:rPr>
            </w:pPr>
          </w:p>
        </w:tc>
      </w:tr>
      <w:tr w14:paraId="1F89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5EDB4">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B1E38">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F934C">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977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矛盾化解处置率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D1DE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525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5485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E52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1F6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8C6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87F6E">
            <w:pPr>
              <w:snapToGrid w:val="0"/>
              <w:jc w:val="center"/>
              <w:rPr>
                <w:rFonts w:hint="eastAsia" w:ascii="微软雅黑" w:hAnsi="微软雅黑" w:eastAsia="微软雅黑" w:cs="微软雅黑"/>
                <w:i/>
                <w:iCs/>
                <w:color w:val="000000"/>
                <w:sz w:val="15"/>
                <w:szCs w:val="15"/>
                <w:u w:val="none"/>
              </w:rPr>
            </w:pPr>
          </w:p>
        </w:tc>
      </w:tr>
      <w:tr w14:paraId="05901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2C1D2">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AC94D">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551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515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案件上报时限</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8BD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D184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D4F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小时</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BB8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0E96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861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7E5B">
            <w:pPr>
              <w:snapToGrid w:val="0"/>
              <w:jc w:val="center"/>
              <w:rPr>
                <w:rFonts w:hint="eastAsia" w:ascii="微软雅黑" w:hAnsi="微软雅黑" w:eastAsia="微软雅黑" w:cs="微软雅黑"/>
                <w:i/>
                <w:iCs/>
                <w:color w:val="000000"/>
                <w:sz w:val="15"/>
                <w:szCs w:val="15"/>
                <w:u w:val="none"/>
              </w:rPr>
            </w:pPr>
          </w:p>
        </w:tc>
      </w:tr>
      <w:tr w14:paraId="298F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FD7D6">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80D2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96D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18B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有效减少案件发生</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AF2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2C0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E0F6">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9F2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E0B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4C6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69F9">
            <w:pPr>
              <w:snapToGrid w:val="0"/>
              <w:jc w:val="center"/>
              <w:rPr>
                <w:rFonts w:hint="eastAsia" w:ascii="微软雅黑" w:hAnsi="微软雅黑" w:eastAsia="微软雅黑" w:cs="微软雅黑"/>
                <w:i/>
                <w:iCs/>
                <w:color w:val="000000"/>
                <w:sz w:val="15"/>
                <w:szCs w:val="15"/>
                <w:u w:val="none"/>
              </w:rPr>
            </w:pPr>
          </w:p>
        </w:tc>
      </w:tr>
      <w:tr w14:paraId="4765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56814">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BB403">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968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可持续影响指标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DE0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群众遵纪守法意识</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DE32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DF7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提高</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9947">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5C5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提高</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EFC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8D2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636D">
            <w:pPr>
              <w:snapToGrid w:val="0"/>
              <w:jc w:val="center"/>
              <w:rPr>
                <w:rFonts w:hint="eastAsia" w:ascii="微软雅黑" w:hAnsi="微软雅黑" w:eastAsia="微软雅黑" w:cs="微软雅黑"/>
                <w:i/>
                <w:iCs/>
                <w:color w:val="000000"/>
                <w:sz w:val="15"/>
                <w:szCs w:val="15"/>
                <w:u w:val="none"/>
              </w:rPr>
            </w:pPr>
          </w:p>
        </w:tc>
      </w:tr>
      <w:tr w14:paraId="42D4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455C8">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ADC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2DD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BE5B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51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9C8F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226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E41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65B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1CC2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2D39">
            <w:pPr>
              <w:snapToGrid w:val="0"/>
              <w:jc w:val="center"/>
              <w:rPr>
                <w:rFonts w:hint="eastAsia" w:ascii="微软雅黑" w:hAnsi="微软雅黑" w:eastAsia="微软雅黑" w:cs="微软雅黑"/>
                <w:i/>
                <w:iCs/>
                <w:color w:val="000000"/>
                <w:sz w:val="15"/>
                <w:szCs w:val="15"/>
                <w:u w:val="none"/>
              </w:rPr>
            </w:pPr>
          </w:p>
        </w:tc>
      </w:tr>
      <w:tr w14:paraId="68EA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DD3A5">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BAB3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3E1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6FF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投入资金</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4407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2C19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C003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A67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D43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194A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B4F9">
            <w:pPr>
              <w:snapToGrid w:val="0"/>
              <w:jc w:val="center"/>
              <w:rPr>
                <w:rFonts w:hint="eastAsia" w:ascii="微软雅黑" w:hAnsi="微软雅黑" w:eastAsia="微软雅黑" w:cs="微软雅黑"/>
                <w:i/>
                <w:iCs/>
                <w:color w:val="000000"/>
                <w:sz w:val="15"/>
                <w:szCs w:val="15"/>
                <w:u w:val="none"/>
              </w:rPr>
            </w:pPr>
          </w:p>
        </w:tc>
      </w:tr>
      <w:tr w14:paraId="1E7B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E760A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2199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5BB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8B43">
            <w:pPr>
              <w:snapToGrid w:val="0"/>
              <w:rPr>
                <w:rFonts w:hint="eastAsia" w:ascii="宋体" w:hAnsi="宋体" w:eastAsia="宋体" w:cs="宋体"/>
                <w:i w:val="0"/>
                <w:iCs w:val="0"/>
                <w:color w:val="000000"/>
                <w:sz w:val="16"/>
                <w:szCs w:val="16"/>
                <w:u w:val="none"/>
              </w:rPr>
            </w:pPr>
          </w:p>
        </w:tc>
      </w:tr>
      <w:tr w14:paraId="2CB3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43"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921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807949">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项目在实施过程中，资金使用规范高效，维稳工作开展扎实有序，全面实现了既定的绩效目标，取得了显著的社会效益，为巨光乡社会稳定和经济发展做出了重要贡献。</w:t>
            </w:r>
          </w:p>
        </w:tc>
      </w:tr>
      <w:tr w14:paraId="0FE0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E811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1CA68D">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4BC7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73C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5EE8EA">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7C284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008E25">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C5EE05">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07A2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D17FA0">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7EDA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3BF6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6A4D7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51172524T000010910514-2024年道路交通安全管理经费</w:t>
            </w:r>
          </w:p>
        </w:tc>
      </w:tr>
      <w:tr w14:paraId="66DD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7B81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EC5D09">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2F391383">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56A3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4F9E9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2518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2528A">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0A1DD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D77AB3">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3D033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81"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11C81">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0253B">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E98941">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1、消除交通安全隐患。</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2、道路安全畅通。</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3、搞好交通安全宣传。</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E9893C">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项目总体实现了预期绩效目标。群众满意度达到97%，反映出群众对道路交通安全管理工作的认可；资金投入控制在预算范围内，成本指标符合要求。</w:t>
            </w:r>
          </w:p>
        </w:tc>
      </w:tr>
      <w:tr w14:paraId="2FE9D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89"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90708">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6715">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D339B2">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按照既定计划有序开展，全年开展6次道路交通安全管理宣传活动，通过多种形式广泛宣传交通安全知识，有效提高了群众交通安全意识；设置55个交通安全宣传标识，完善了道路交通安全设施；完成道路维护维修工作，维修合格率达98%，及时消除了道路安全隐患；在道路安全隐患处置方面，均能在0.4小时内到达现场，快速响应机制发挥有效作用。</w:t>
            </w:r>
          </w:p>
        </w:tc>
      </w:tr>
      <w:tr w14:paraId="5EF66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44"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CC73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53E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696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B80E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61B2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8B6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072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3BC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8AC2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4C6B9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2031C">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E6D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8FC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10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BCA0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BA2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591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029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71501">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FF4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4DA9C">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386B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6CC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B562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DA46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DCD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662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873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2E97B">
            <w:pPr>
              <w:snapToGrid w:val="0"/>
              <w:rPr>
                <w:rFonts w:hint="eastAsia" w:ascii="黑体" w:hAnsi="黑体" w:eastAsia="黑体" w:cs="黑体"/>
                <w:i/>
                <w:iCs/>
                <w:color w:val="000000"/>
                <w:sz w:val="16"/>
                <w:szCs w:val="16"/>
                <w:u w:val="none"/>
              </w:rPr>
            </w:pPr>
          </w:p>
        </w:tc>
      </w:tr>
      <w:tr w14:paraId="1A92C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A7642">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652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FB6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ADF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732F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D04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591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60C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CB1BC">
            <w:pPr>
              <w:snapToGrid w:val="0"/>
              <w:rPr>
                <w:rFonts w:hint="eastAsia" w:ascii="黑体" w:hAnsi="黑体" w:eastAsia="黑体" w:cs="黑体"/>
                <w:i/>
                <w:iCs/>
                <w:color w:val="000000"/>
                <w:sz w:val="16"/>
                <w:szCs w:val="16"/>
                <w:u w:val="none"/>
              </w:rPr>
            </w:pPr>
          </w:p>
        </w:tc>
      </w:tr>
      <w:tr w14:paraId="1BB0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65B18">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E4C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B34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421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0C93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862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978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EBE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2A3CD">
            <w:pPr>
              <w:snapToGrid w:val="0"/>
              <w:rPr>
                <w:rFonts w:hint="eastAsia" w:ascii="黑体" w:hAnsi="黑体" w:eastAsia="黑体" w:cs="黑体"/>
                <w:i/>
                <w:iCs/>
                <w:color w:val="000000"/>
                <w:sz w:val="16"/>
                <w:szCs w:val="16"/>
                <w:u w:val="none"/>
              </w:rPr>
            </w:pPr>
          </w:p>
        </w:tc>
      </w:tr>
      <w:tr w14:paraId="220AD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C73EC">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34E4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066BE">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39E9D">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0D1AAF">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2DF5">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78B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2C8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79655">
            <w:pPr>
              <w:snapToGrid w:val="0"/>
              <w:rPr>
                <w:rFonts w:hint="eastAsia" w:ascii="黑体" w:hAnsi="黑体" w:eastAsia="黑体" w:cs="黑体"/>
                <w:i/>
                <w:iCs/>
                <w:color w:val="000000"/>
                <w:sz w:val="16"/>
                <w:szCs w:val="16"/>
                <w:u w:val="none"/>
              </w:rPr>
            </w:pPr>
          </w:p>
        </w:tc>
      </w:tr>
      <w:tr w14:paraId="4597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7759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8D5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1C2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02E3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1A9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705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4F1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3BC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E8D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4E6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9E34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0EB28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02C39">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00CA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623F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564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开展道路交通安全管理宣传活动</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9E19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AC80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28E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77B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6CC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BE2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14AFD">
            <w:pPr>
              <w:snapToGrid w:val="0"/>
              <w:jc w:val="center"/>
              <w:rPr>
                <w:rFonts w:hint="eastAsia" w:ascii="微软雅黑" w:hAnsi="微软雅黑" w:eastAsia="微软雅黑" w:cs="微软雅黑"/>
                <w:i/>
                <w:iCs/>
                <w:color w:val="000000"/>
                <w:sz w:val="15"/>
                <w:szCs w:val="15"/>
                <w:u w:val="none"/>
              </w:rPr>
            </w:pPr>
          </w:p>
        </w:tc>
      </w:tr>
      <w:tr w14:paraId="00B1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186BF">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CA476">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EE33F">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BB0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交通安全宣传标识</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2016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E0A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54C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984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F57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772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0E66D">
            <w:pPr>
              <w:snapToGrid w:val="0"/>
              <w:jc w:val="center"/>
              <w:rPr>
                <w:rFonts w:hint="eastAsia" w:ascii="微软雅黑" w:hAnsi="微软雅黑" w:eastAsia="微软雅黑" w:cs="微软雅黑"/>
                <w:i/>
                <w:iCs/>
                <w:color w:val="000000"/>
                <w:sz w:val="15"/>
                <w:szCs w:val="15"/>
                <w:u w:val="none"/>
              </w:rPr>
            </w:pPr>
          </w:p>
        </w:tc>
      </w:tr>
      <w:tr w14:paraId="4BED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AB0D9">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6A971">
            <w:pPr>
              <w:snapToGrid w:val="0"/>
              <w:jc w:val="center"/>
              <w:rPr>
                <w:rFonts w:hint="eastAsia" w:ascii="宋体" w:hAnsi="宋体" w:eastAsia="宋体" w:cs="宋体"/>
                <w:i w:val="0"/>
                <w:iCs w:val="0"/>
                <w:color w:val="000000"/>
                <w:sz w:val="16"/>
                <w:szCs w:val="16"/>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AB99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866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道路维护维修合格率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79C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5BB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3EB8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477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145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524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FD6C">
            <w:pPr>
              <w:snapToGrid w:val="0"/>
              <w:jc w:val="center"/>
              <w:rPr>
                <w:rFonts w:hint="eastAsia" w:ascii="微软雅黑" w:hAnsi="微软雅黑" w:eastAsia="微软雅黑" w:cs="微软雅黑"/>
                <w:i/>
                <w:iCs/>
                <w:color w:val="000000"/>
                <w:sz w:val="15"/>
                <w:szCs w:val="15"/>
                <w:u w:val="none"/>
              </w:rPr>
            </w:pPr>
          </w:p>
        </w:tc>
      </w:tr>
      <w:tr w14:paraId="4D253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C2A83">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897AA">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18AB8">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E4B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交通安全畅通率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3898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6E0B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2C9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000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076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7DE2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1E76">
            <w:pPr>
              <w:snapToGrid w:val="0"/>
              <w:jc w:val="center"/>
              <w:rPr>
                <w:rFonts w:hint="eastAsia" w:ascii="微软雅黑" w:hAnsi="微软雅黑" w:eastAsia="微软雅黑" w:cs="微软雅黑"/>
                <w:i/>
                <w:iCs/>
                <w:color w:val="000000"/>
                <w:sz w:val="15"/>
                <w:szCs w:val="15"/>
                <w:u w:val="none"/>
              </w:rPr>
            </w:pPr>
          </w:p>
        </w:tc>
      </w:tr>
      <w:tr w14:paraId="5259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EC792">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0E8E4">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717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EA3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到达发生安全隐患地时限</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8F5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A77E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0.5</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F47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小时</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417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464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C18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07DE">
            <w:pPr>
              <w:snapToGrid w:val="0"/>
              <w:jc w:val="center"/>
              <w:rPr>
                <w:rFonts w:hint="eastAsia" w:ascii="微软雅黑" w:hAnsi="微软雅黑" w:eastAsia="微软雅黑" w:cs="微软雅黑"/>
                <w:i/>
                <w:iCs/>
                <w:color w:val="000000"/>
                <w:sz w:val="15"/>
                <w:szCs w:val="15"/>
                <w:u w:val="none"/>
              </w:rPr>
            </w:pPr>
          </w:p>
        </w:tc>
      </w:tr>
      <w:tr w14:paraId="6D431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E2518">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1AA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B924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4EB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群众出行安全指数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5859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365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高</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4DB2">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E7F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高</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0D78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BD0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7132">
            <w:pPr>
              <w:snapToGrid w:val="0"/>
              <w:jc w:val="center"/>
              <w:rPr>
                <w:rFonts w:hint="eastAsia" w:ascii="微软雅黑" w:hAnsi="微软雅黑" w:eastAsia="微软雅黑" w:cs="微软雅黑"/>
                <w:i/>
                <w:iCs/>
                <w:color w:val="000000"/>
                <w:sz w:val="15"/>
                <w:szCs w:val="15"/>
                <w:u w:val="none"/>
              </w:rPr>
            </w:pPr>
          </w:p>
        </w:tc>
      </w:tr>
      <w:tr w14:paraId="2AAF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1451E">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F72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D74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363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A8AC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5D6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9DA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D59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FC8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BCB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5BD34">
            <w:pPr>
              <w:snapToGrid w:val="0"/>
              <w:jc w:val="center"/>
              <w:rPr>
                <w:rFonts w:hint="eastAsia" w:ascii="微软雅黑" w:hAnsi="微软雅黑" w:eastAsia="微软雅黑" w:cs="微软雅黑"/>
                <w:i/>
                <w:iCs/>
                <w:color w:val="000000"/>
                <w:sz w:val="15"/>
                <w:szCs w:val="15"/>
                <w:u w:val="none"/>
              </w:rPr>
            </w:pPr>
          </w:p>
        </w:tc>
      </w:tr>
      <w:tr w14:paraId="2EB2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6BD8A">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93A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E418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8627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投入成本</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DED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3CE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DF29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5DA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A25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C14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7E6A">
            <w:pPr>
              <w:snapToGrid w:val="0"/>
              <w:jc w:val="center"/>
              <w:rPr>
                <w:rFonts w:hint="eastAsia" w:ascii="微软雅黑" w:hAnsi="微软雅黑" w:eastAsia="微软雅黑" w:cs="微软雅黑"/>
                <w:i/>
                <w:iCs/>
                <w:color w:val="000000"/>
                <w:sz w:val="15"/>
                <w:szCs w:val="15"/>
                <w:u w:val="none"/>
              </w:rPr>
            </w:pPr>
          </w:p>
        </w:tc>
      </w:tr>
      <w:tr w14:paraId="0C82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4CD74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C2D8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CBF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000DF">
            <w:pPr>
              <w:snapToGrid w:val="0"/>
              <w:rPr>
                <w:rFonts w:hint="eastAsia" w:ascii="宋体" w:hAnsi="宋体" w:eastAsia="宋体" w:cs="宋体"/>
                <w:i w:val="0"/>
                <w:iCs w:val="0"/>
                <w:color w:val="000000"/>
                <w:sz w:val="16"/>
                <w:szCs w:val="16"/>
                <w:u w:val="none"/>
              </w:rPr>
            </w:pPr>
          </w:p>
        </w:tc>
      </w:tr>
      <w:tr w14:paraId="5063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03"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EA0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7FFCAF">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项目在实施过程中，资金使用规范高效，道路交通安全管理工作开展扎实有序，全面实现了既定的绩效目标，取得了显著的社会效益，为保障群众出行安全、促进巨光乡经济社会发展做出了重要贡献。</w:t>
            </w:r>
          </w:p>
        </w:tc>
      </w:tr>
      <w:tr w14:paraId="3457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ED2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6F11DF">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0DC0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B97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1603E5">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07A6F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4D96BB">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6F5F54">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0F48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06427B">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032B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60601">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4BA14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51172524T000010910526-2024年农村道路交通安全员劝导员经费</w:t>
            </w:r>
          </w:p>
        </w:tc>
      </w:tr>
      <w:tr w14:paraId="3D1D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BED38">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571A52">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4C045B0A">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5363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1CE5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3CE8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B44E0">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86F14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B7F760">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34A9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30507">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7F404">
            <w:pPr>
              <w:keepNext w:val="0"/>
              <w:keepLines w:val="0"/>
              <w:pageBreakBefore w:val="0"/>
              <w:kinsoku/>
              <w:wordWrap/>
              <w:overflowPunct/>
              <w:topLinePunct w:val="0"/>
              <w:autoSpaceDE/>
              <w:autoSpaceDN/>
              <w:bidi w:val="0"/>
              <w:adjustRightInd/>
              <w:snapToGrid w:val="0"/>
              <w:spacing w:line="200" w:lineRule="exact"/>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7E001C">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维护道路安全，引导路上车流方向，保障正常通行，消除安全隐患，减少交通安全事故发生。</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BD5ADA">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全年开展4次交通安全宣传活动，通过多种形式向村民普及交通安全知识；交通劝导工作覆盖全乡10个村（社区），有效规范了村民交通行为；配备21名道路交通安全管理员和劝导员，且出勤率达到100%，确保了工作的正常开展；道路安全工作考核合格率达到96%，说明工作质量得到有效保障；道路交通安全劝导员工作均按时完成，及时率达到100%。</w:t>
            </w:r>
          </w:p>
        </w:tc>
      </w:tr>
      <w:tr w14:paraId="114F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A8008">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7614">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CBA878">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组织交通安全员和劝导员参加业务培训，提升其专业知识和工作能力；开展农村道路交通安全宣传活动，如制作宣传海报、发放宣传资料、举办交通安全知识讲座等；为交通安全员和劝导员配备必要的工作设备和装备。</w:t>
            </w:r>
          </w:p>
        </w:tc>
      </w:tr>
      <w:tr w14:paraId="6541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5301F">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00FF9">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0448">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89DA">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BD359">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BE4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8D304">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6A4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AB41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21E2E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483B0">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3356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F37F">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5.04</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2041">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5.04</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891DF">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5.04</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F27B">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2BA1">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43DB">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A5F8F">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84A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E0295">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FDEC">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7FDC">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5.04</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8519">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5.04</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15CD8">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5.04</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1E88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BF30A">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F6D0">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E2BC3">
            <w:pPr>
              <w:keepNext w:val="0"/>
              <w:keepLines w:val="0"/>
              <w:pageBreakBefore w:val="0"/>
              <w:kinsoku/>
              <w:wordWrap/>
              <w:overflowPunct/>
              <w:topLinePunct w:val="0"/>
              <w:autoSpaceDE/>
              <w:autoSpaceDN/>
              <w:bidi w:val="0"/>
              <w:adjustRightInd/>
              <w:snapToGrid w:val="0"/>
              <w:spacing w:line="200" w:lineRule="exact"/>
              <w:rPr>
                <w:rFonts w:hint="eastAsia" w:ascii="黑体" w:hAnsi="黑体" w:eastAsia="黑体" w:cs="黑体"/>
                <w:i/>
                <w:iCs/>
                <w:color w:val="000000"/>
                <w:sz w:val="16"/>
                <w:szCs w:val="16"/>
                <w:u w:val="none"/>
              </w:rPr>
            </w:pPr>
          </w:p>
        </w:tc>
      </w:tr>
      <w:tr w14:paraId="21488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0B458">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8E54">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6E8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5BA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0D97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6556">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B486">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05F16">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A18B7">
            <w:pPr>
              <w:keepNext w:val="0"/>
              <w:keepLines w:val="0"/>
              <w:pageBreakBefore w:val="0"/>
              <w:kinsoku/>
              <w:wordWrap/>
              <w:overflowPunct/>
              <w:topLinePunct w:val="0"/>
              <w:autoSpaceDE/>
              <w:autoSpaceDN/>
              <w:bidi w:val="0"/>
              <w:adjustRightInd/>
              <w:snapToGrid w:val="0"/>
              <w:spacing w:line="200" w:lineRule="exact"/>
              <w:rPr>
                <w:rFonts w:hint="eastAsia" w:ascii="黑体" w:hAnsi="黑体" w:eastAsia="黑体" w:cs="黑体"/>
                <w:i/>
                <w:iCs/>
                <w:color w:val="000000"/>
                <w:sz w:val="16"/>
                <w:szCs w:val="16"/>
                <w:u w:val="none"/>
              </w:rPr>
            </w:pPr>
          </w:p>
        </w:tc>
      </w:tr>
      <w:tr w14:paraId="45EF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E2C23">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A17A">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4D6B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0DB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E88A1">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888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CCD2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587C">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65BC8">
            <w:pPr>
              <w:keepNext w:val="0"/>
              <w:keepLines w:val="0"/>
              <w:pageBreakBefore w:val="0"/>
              <w:kinsoku/>
              <w:wordWrap/>
              <w:overflowPunct/>
              <w:topLinePunct w:val="0"/>
              <w:autoSpaceDE/>
              <w:autoSpaceDN/>
              <w:bidi w:val="0"/>
              <w:adjustRightInd/>
              <w:snapToGrid w:val="0"/>
              <w:spacing w:line="200" w:lineRule="exact"/>
              <w:rPr>
                <w:rFonts w:hint="eastAsia" w:ascii="黑体" w:hAnsi="黑体" w:eastAsia="黑体" w:cs="黑体"/>
                <w:i/>
                <w:iCs/>
                <w:color w:val="000000"/>
                <w:sz w:val="16"/>
                <w:szCs w:val="16"/>
                <w:u w:val="none"/>
              </w:rPr>
            </w:pPr>
          </w:p>
        </w:tc>
      </w:tr>
      <w:tr w14:paraId="3148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99287">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E80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CB9E">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9C075">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A25F2">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FA3F8">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730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D438">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C5108">
            <w:pPr>
              <w:keepNext w:val="0"/>
              <w:keepLines w:val="0"/>
              <w:pageBreakBefore w:val="0"/>
              <w:kinsoku/>
              <w:wordWrap/>
              <w:overflowPunct/>
              <w:topLinePunct w:val="0"/>
              <w:autoSpaceDE/>
              <w:autoSpaceDN/>
              <w:bidi w:val="0"/>
              <w:adjustRightInd/>
              <w:snapToGrid w:val="0"/>
              <w:spacing w:line="200" w:lineRule="exact"/>
              <w:rPr>
                <w:rFonts w:hint="eastAsia" w:ascii="黑体" w:hAnsi="黑体" w:eastAsia="黑体" w:cs="黑体"/>
                <w:i/>
                <w:iCs/>
                <w:color w:val="000000"/>
                <w:sz w:val="16"/>
                <w:szCs w:val="16"/>
                <w:u w:val="none"/>
              </w:rPr>
            </w:pPr>
          </w:p>
        </w:tc>
      </w:tr>
      <w:tr w14:paraId="5516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D47F1">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2BF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F69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C38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2BC8F">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AC21">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1EC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6E19">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7FF3">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C1D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8865A">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7B01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F3FFC">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116C9">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998D6">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EEE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交通安全宣传活动</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1DA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DC69A">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78C6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7267C">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A140">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38D6">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FC3C">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r>
      <w:tr w14:paraId="5612B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C3AA3">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E280E">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2ECD3">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FFBB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交通劝导涉及村（社区）个数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A09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F66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0B9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FD66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3C9B">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F65C">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AA61">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r>
      <w:tr w14:paraId="1000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11373">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2B956">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AC1C5">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6589">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spacing w:val="-11"/>
                <w:kern w:val="0"/>
                <w:sz w:val="16"/>
                <w:szCs w:val="16"/>
                <w:u w:val="none"/>
                <w:lang w:val="en-US" w:eastAsia="zh-CN" w:bidi="ar"/>
              </w:rPr>
              <w:t>道路交通安全管理员和劝导员人数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13AC">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328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44D8">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CEB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32821">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A763">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D9B3">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r>
      <w:tr w14:paraId="1418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4804E">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A7037">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D538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C9DA">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道路安全工作考核合格率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02534">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426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EE9FC">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AA4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F240">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DDC09">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2DE8">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r>
      <w:tr w14:paraId="65F4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893DC">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842E5">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9588A">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DE1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交通安全管理员劝导员出勤率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00D60">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99C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73A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149D0">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423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BF84">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7500">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r>
      <w:tr w14:paraId="19C6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9370D">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AAD52">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8263">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EFF3">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道路交通安全劝导员工作完成及时率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9C3B">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B4D9">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8F494">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39DF">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0C28">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7130">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51B6">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r>
      <w:tr w14:paraId="42AA9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BE338">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CE39">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99D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A5EA">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交通安全常识群众知晓率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529B">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7CF0">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692F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CB9A">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0AC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98A8">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2270">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r>
      <w:tr w14:paraId="303F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B0F0B">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D62F">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w w:val="9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6EF49">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spacing w:val="-11"/>
                <w:w w:val="9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3824">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56D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9D5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996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7E86">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EF69">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1BE0">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C79F">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r>
      <w:tr w14:paraId="03DED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04248">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E0B8">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312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10103">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投入预算资金</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47BA">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648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50400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E14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0653">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50400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C6BE">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46CF">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2669">
            <w:pPr>
              <w:keepNext w:val="0"/>
              <w:keepLines w:val="0"/>
              <w:pageBreakBefore w:val="0"/>
              <w:kinsoku/>
              <w:wordWrap/>
              <w:overflowPunct/>
              <w:topLinePunct w:val="0"/>
              <w:autoSpaceDE/>
              <w:autoSpaceDN/>
              <w:bidi w:val="0"/>
              <w:adjustRightInd/>
              <w:snapToGrid w:val="0"/>
              <w:spacing w:line="200" w:lineRule="exact"/>
              <w:jc w:val="center"/>
              <w:rPr>
                <w:rFonts w:hint="eastAsia" w:ascii="微软雅黑" w:hAnsi="微软雅黑" w:eastAsia="微软雅黑" w:cs="微软雅黑"/>
                <w:i/>
                <w:iCs/>
                <w:color w:val="000000"/>
                <w:sz w:val="15"/>
                <w:szCs w:val="15"/>
                <w:u w:val="none"/>
              </w:rPr>
            </w:pPr>
          </w:p>
        </w:tc>
      </w:tr>
      <w:tr w14:paraId="58DDA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0E7C38">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7413C">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9AA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A92E">
            <w:pPr>
              <w:keepNext w:val="0"/>
              <w:keepLines w:val="0"/>
              <w:pageBreakBefore w:val="0"/>
              <w:kinsoku/>
              <w:wordWrap/>
              <w:overflowPunct/>
              <w:topLinePunct w:val="0"/>
              <w:autoSpaceDE/>
              <w:autoSpaceDN/>
              <w:bidi w:val="0"/>
              <w:adjustRightInd/>
              <w:snapToGrid w:val="0"/>
              <w:spacing w:line="200" w:lineRule="exact"/>
              <w:rPr>
                <w:rFonts w:hint="eastAsia" w:ascii="宋体" w:hAnsi="宋体" w:eastAsia="宋体" w:cs="宋体"/>
                <w:i w:val="0"/>
                <w:iCs w:val="0"/>
                <w:color w:val="000000"/>
                <w:sz w:val="16"/>
                <w:szCs w:val="16"/>
                <w:u w:val="none"/>
              </w:rPr>
            </w:pPr>
          </w:p>
        </w:tc>
      </w:tr>
      <w:tr w14:paraId="541CE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50600">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675083">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该项目在实施过程中，资金使用规范高效，农村道路交通安全员劝导员工作开展扎实有序，全面实现了既定的绩效目标，取得了显著的社会效益，为保障农村群众出行安全、促进农村经济社会发展做出了重要贡献。</w:t>
            </w:r>
          </w:p>
        </w:tc>
      </w:tr>
      <w:tr w14:paraId="0EEC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0B4D2">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8523BB">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3F0F4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6CC90">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4788F5">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0E4AD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59"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862050">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B875AF">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16CC6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20A994">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0A42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DD62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38AF8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51172524T000010910537-2024年便民服务中心运行经费</w:t>
            </w:r>
          </w:p>
        </w:tc>
      </w:tr>
      <w:tr w14:paraId="4BD7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8A79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56FC31">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3AA4261A">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DD50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4DE22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BA59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1F88F">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1D359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785ABC">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6A56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81"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355C0">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394C4">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B547B6">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1、确保群众办事方便、快捷。</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2、确保服务人员报酬支付。</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3、保障办公正常运行。</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5BCCF1">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项目总体实现了预期绩效目标。资金投入控制在预算范围内，成本指标符合要求。</w:t>
            </w:r>
          </w:p>
        </w:tc>
      </w:tr>
      <w:tr w14:paraId="2193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004"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32046">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F106">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803932">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按照既定计划有序开展，成功配备9名工作人员，开放6个服务窗口；便民窗口执勤人员出勤率达到100%，确保服务不断档；通过加强管理和培训，服务质量达标率达到96%；在受理群众诉求方面，做到及时响应，及时率达到100%；通过优化服务流程、增设便民设施等措施，切实提高了群众办事便捷度；同时，积极宣传和改进服务，逐步提升了政府公信力。</w:t>
            </w:r>
          </w:p>
        </w:tc>
      </w:tr>
      <w:tr w14:paraId="59DA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2274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3D4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107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3A2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FAB8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84C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864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74F0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95B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25CA2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EA52E">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809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F96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243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8B41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89C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61F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9979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C9EDB">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A81F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5B460">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C2C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362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A76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7B76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315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50D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90B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0098F">
            <w:pPr>
              <w:snapToGrid w:val="0"/>
              <w:rPr>
                <w:rFonts w:hint="eastAsia" w:ascii="黑体" w:hAnsi="黑体" w:eastAsia="黑体" w:cs="黑体"/>
                <w:i/>
                <w:iCs/>
                <w:color w:val="000000"/>
                <w:sz w:val="16"/>
                <w:szCs w:val="16"/>
                <w:u w:val="none"/>
              </w:rPr>
            </w:pPr>
          </w:p>
        </w:tc>
      </w:tr>
      <w:tr w14:paraId="598D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0F4F1">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ED4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5AA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F98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77C92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422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815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18D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6730C">
            <w:pPr>
              <w:snapToGrid w:val="0"/>
              <w:rPr>
                <w:rFonts w:hint="eastAsia" w:ascii="黑体" w:hAnsi="黑体" w:eastAsia="黑体" w:cs="黑体"/>
                <w:i/>
                <w:iCs/>
                <w:color w:val="000000"/>
                <w:sz w:val="16"/>
                <w:szCs w:val="16"/>
                <w:u w:val="none"/>
              </w:rPr>
            </w:pPr>
          </w:p>
        </w:tc>
      </w:tr>
      <w:tr w14:paraId="7E10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F1999">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347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18B6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072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BEAE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BCE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02E2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E5B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56122">
            <w:pPr>
              <w:snapToGrid w:val="0"/>
              <w:rPr>
                <w:rFonts w:hint="eastAsia" w:ascii="黑体" w:hAnsi="黑体" w:eastAsia="黑体" w:cs="黑体"/>
                <w:i/>
                <w:iCs/>
                <w:color w:val="000000"/>
                <w:sz w:val="16"/>
                <w:szCs w:val="16"/>
                <w:u w:val="none"/>
              </w:rPr>
            </w:pPr>
          </w:p>
        </w:tc>
      </w:tr>
      <w:tr w14:paraId="62A7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DFEB7">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6DFC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8BD5">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6E16">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41034">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576EA">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7B64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1069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D6AC1">
            <w:pPr>
              <w:snapToGrid w:val="0"/>
              <w:rPr>
                <w:rFonts w:hint="eastAsia" w:ascii="黑体" w:hAnsi="黑体" w:eastAsia="黑体" w:cs="黑体"/>
                <w:i/>
                <w:iCs/>
                <w:color w:val="000000"/>
                <w:sz w:val="16"/>
                <w:szCs w:val="16"/>
                <w:u w:val="none"/>
              </w:rPr>
            </w:pPr>
          </w:p>
        </w:tc>
      </w:tr>
      <w:tr w14:paraId="1FC4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31B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7EB9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DC3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8F99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290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6FF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080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DD04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F7E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07C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DCA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66E0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E3293">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3F2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2F5A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1B8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工作人员数量</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1DE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957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3B64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8255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72C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8397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EA800">
            <w:pPr>
              <w:snapToGrid w:val="0"/>
              <w:jc w:val="center"/>
              <w:rPr>
                <w:rFonts w:hint="eastAsia" w:ascii="微软雅黑" w:hAnsi="微软雅黑" w:eastAsia="微软雅黑" w:cs="微软雅黑"/>
                <w:i/>
                <w:iCs/>
                <w:color w:val="000000"/>
                <w:sz w:val="15"/>
                <w:szCs w:val="15"/>
                <w:u w:val="none"/>
              </w:rPr>
            </w:pPr>
          </w:p>
        </w:tc>
      </w:tr>
      <w:tr w14:paraId="1CE11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E450B">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DC5DE">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A3ECA">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17D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服务窗口个数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9D2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2D0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7FE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4422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553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0D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B8F44">
            <w:pPr>
              <w:snapToGrid w:val="0"/>
              <w:jc w:val="center"/>
              <w:rPr>
                <w:rFonts w:hint="eastAsia" w:ascii="微软雅黑" w:hAnsi="微软雅黑" w:eastAsia="微软雅黑" w:cs="微软雅黑"/>
                <w:i/>
                <w:iCs/>
                <w:color w:val="000000"/>
                <w:sz w:val="15"/>
                <w:szCs w:val="15"/>
                <w:u w:val="none"/>
              </w:rPr>
            </w:pPr>
          </w:p>
        </w:tc>
      </w:tr>
      <w:tr w14:paraId="1872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D91B1">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0E7D3">
            <w:pPr>
              <w:snapToGrid w:val="0"/>
              <w:jc w:val="center"/>
              <w:rPr>
                <w:rFonts w:hint="eastAsia" w:ascii="宋体" w:hAnsi="宋体" w:eastAsia="宋体" w:cs="宋体"/>
                <w:i w:val="0"/>
                <w:iCs w:val="0"/>
                <w:color w:val="000000"/>
                <w:sz w:val="16"/>
                <w:szCs w:val="16"/>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557A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5CE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便民窗口执勤人员出勤率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831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06B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2EB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D3D6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5F2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564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3A95">
            <w:pPr>
              <w:snapToGrid w:val="0"/>
              <w:jc w:val="center"/>
              <w:rPr>
                <w:rFonts w:hint="eastAsia" w:ascii="微软雅黑" w:hAnsi="微软雅黑" w:eastAsia="微软雅黑" w:cs="微软雅黑"/>
                <w:i/>
                <w:iCs/>
                <w:color w:val="000000"/>
                <w:sz w:val="15"/>
                <w:szCs w:val="15"/>
                <w:u w:val="none"/>
              </w:rPr>
            </w:pPr>
          </w:p>
        </w:tc>
      </w:tr>
      <w:tr w14:paraId="66F30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92F60">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0C617">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D17B9">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286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服务质量</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56B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E37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96D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7C9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73D0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D02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0FEB">
            <w:pPr>
              <w:snapToGrid w:val="0"/>
              <w:jc w:val="center"/>
              <w:rPr>
                <w:rFonts w:hint="eastAsia" w:ascii="微软雅黑" w:hAnsi="微软雅黑" w:eastAsia="微软雅黑" w:cs="微软雅黑"/>
                <w:i/>
                <w:iCs/>
                <w:color w:val="000000"/>
                <w:sz w:val="15"/>
                <w:szCs w:val="15"/>
                <w:u w:val="none"/>
              </w:rPr>
            </w:pPr>
          </w:p>
        </w:tc>
      </w:tr>
      <w:tr w14:paraId="4FA0B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DF3A0">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D8FE9">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CFB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197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受理群众述求及时率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32E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6F4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3C2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BDD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54C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CB4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BABF">
            <w:pPr>
              <w:snapToGrid w:val="0"/>
              <w:jc w:val="center"/>
              <w:rPr>
                <w:rFonts w:hint="eastAsia" w:ascii="微软雅黑" w:hAnsi="微软雅黑" w:eastAsia="微软雅黑" w:cs="微软雅黑"/>
                <w:i/>
                <w:iCs/>
                <w:color w:val="000000"/>
                <w:sz w:val="15"/>
                <w:szCs w:val="15"/>
                <w:u w:val="none"/>
              </w:rPr>
            </w:pPr>
          </w:p>
        </w:tc>
      </w:tr>
      <w:tr w14:paraId="333D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0F3C7">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C1D4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8E6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73E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提高为群众办事质量群众办事便捷度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B68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CCC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便捷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6B03A">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B2A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便捷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61B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690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0910">
            <w:pPr>
              <w:snapToGrid w:val="0"/>
              <w:jc w:val="center"/>
              <w:rPr>
                <w:rFonts w:hint="eastAsia" w:ascii="微软雅黑" w:hAnsi="微软雅黑" w:eastAsia="微软雅黑" w:cs="微软雅黑"/>
                <w:i/>
                <w:iCs/>
                <w:color w:val="000000"/>
                <w:sz w:val="15"/>
                <w:szCs w:val="15"/>
                <w:u w:val="none"/>
              </w:rPr>
            </w:pPr>
          </w:p>
        </w:tc>
      </w:tr>
      <w:tr w14:paraId="4AE31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17619">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C88FF">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D6B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可持续影响指标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48E3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提升政府公信力</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98E0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D4F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567A">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267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879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728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23EC">
            <w:pPr>
              <w:snapToGrid w:val="0"/>
              <w:jc w:val="center"/>
              <w:rPr>
                <w:rFonts w:hint="eastAsia" w:ascii="微软雅黑" w:hAnsi="微软雅黑" w:eastAsia="微软雅黑" w:cs="微软雅黑"/>
                <w:i/>
                <w:iCs/>
                <w:color w:val="000000"/>
                <w:sz w:val="15"/>
                <w:szCs w:val="15"/>
                <w:u w:val="none"/>
              </w:rPr>
            </w:pPr>
          </w:p>
        </w:tc>
      </w:tr>
      <w:tr w14:paraId="356E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60BAD">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C285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C64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B19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服务群众满意度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367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D06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6FF5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2B83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8AF9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5CC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4C47">
            <w:pPr>
              <w:snapToGrid w:val="0"/>
              <w:jc w:val="center"/>
              <w:rPr>
                <w:rFonts w:hint="eastAsia" w:ascii="微软雅黑" w:hAnsi="微软雅黑" w:eastAsia="微软雅黑" w:cs="微软雅黑"/>
                <w:i/>
                <w:iCs/>
                <w:color w:val="000000"/>
                <w:sz w:val="15"/>
                <w:szCs w:val="15"/>
                <w:u w:val="none"/>
              </w:rPr>
            </w:pPr>
          </w:p>
        </w:tc>
      </w:tr>
      <w:tr w14:paraId="6EDE9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3E6D6">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368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E1F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1DE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投入预算资金</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815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509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7DA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ED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5B4A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1F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E7293">
            <w:pPr>
              <w:snapToGrid w:val="0"/>
              <w:jc w:val="center"/>
              <w:rPr>
                <w:rFonts w:hint="eastAsia" w:ascii="微软雅黑" w:hAnsi="微软雅黑" w:eastAsia="微软雅黑" w:cs="微软雅黑"/>
                <w:i/>
                <w:iCs/>
                <w:color w:val="000000"/>
                <w:sz w:val="15"/>
                <w:szCs w:val="15"/>
                <w:u w:val="none"/>
              </w:rPr>
            </w:pPr>
          </w:p>
        </w:tc>
      </w:tr>
      <w:tr w14:paraId="6893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91A47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CD8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980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7D3B">
            <w:pPr>
              <w:snapToGrid w:val="0"/>
              <w:rPr>
                <w:rFonts w:hint="eastAsia" w:ascii="宋体" w:hAnsi="宋体" w:eastAsia="宋体" w:cs="宋体"/>
                <w:i w:val="0"/>
                <w:iCs w:val="0"/>
                <w:color w:val="000000"/>
                <w:sz w:val="16"/>
                <w:szCs w:val="16"/>
                <w:u w:val="none"/>
              </w:rPr>
            </w:pPr>
          </w:p>
        </w:tc>
      </w:tr>
      <w:tr w14:paraId="5DED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A7D6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23327E">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该项目在实施过程中，资金使用规范高效，便民服务中心运行工作开展扎实有序，全面实现了既定的绩效目标，取得了显著的社会效益，为提升巨光乡基层政务服务水平、增强政府公信力做出了重要贡献。</w:t>
            </w:r>
          </w:p>
        </w:tc>
      </w:tr>
      <w:tr w14:paraId="765F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47B8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9234B6">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25E9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01D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C50856">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75DC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7E3524">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D3F7DE">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48836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7DA2F1">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2A4E6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DE41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8006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51172524T000010910546-2024年基层人防工作经费</w:t>
            </w:r>
          </w:p>
        </w:tc>
      </w:tr>
      <w:tr w14:paraId="0784D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09CC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89D07B">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1932EB8A">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F292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7287B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6131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9BF51">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02566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022E17">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5932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59"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46AAE">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6E1B9">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18F04C">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1、制定可行的方案，确保全民国防教育有序进行。</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2、设立标识宣传牌，加强对村民的宣传引导。</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3、加强人防政策和人防知识培训，有效增强广大群众的人防观念和意识。</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36B4DC">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项目整体实施情况良好，达到了预期绩效目标。</w:t>
            </w:r>
          </w:p>
        </w:tc>
      </w:tr>
      <w:tr w14:paraId="0E6B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66"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3826D">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8617">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E21697">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通过合理使用1.00万元基层人防工作经费，完成既定的人防演练和技能培训任务，提升群众应急避险能力和安全意识，保障人民群众生命财产安全，群众满意度达到96%以上，实现基层人防工作有效开展。</w:t>
            </w:r>
          </w:p>
        </w:tc>
      </w:tr>
      <w:tr w14:paraId="53A2A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89"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E71A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F9E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6B1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807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217D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6FA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678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DF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3F1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7BA6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A04FB">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55B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7E70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D1E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C8C6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5799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6D09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5D1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F4491">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A09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79C30">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539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07C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E31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5D72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952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9BC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9DB9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AEC9C">
            <w:pPr>
              <w:snapToGrid w:val="0"/>
              <w:rPr>
                <w:rFonts w:hint="eastAsia" w:ascii="黑体" w:hAnsi="黑体" w:eastAsia="黑体" w:cs="黑体"/>
                <w:i/>
                <w:iCs/>
                <w:color w:val="000000"/>
                <w:sz w:val="16"/>
                <w:szCs w:val="16"/>
                <w:u w:val="none"/>
              </w:rPr>
            </w:pPr>
          </w:p>
        </w:tc>
      </w:tr>
      <w:tr w14:paraId="7EBF8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5110A">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6D3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1AA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A9C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29FB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124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880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581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26CB4">
            <w:pPr>
              <w:snapToGrid w:val="0"/>
              <w:rPr>
                <w:rFonts w:hint="eastAsia" w:ascii="黑体" w:hAnsi="黑体" w:eastAsia="黑体" w:cs="黑体"/>
                <w:i/>
                <w:iCs/>
                <w:color w:val="000000"/>
                <w:sz w:val="16"/>
                <w:szCs w:val="16"/>
                <w:u w:val="none"/>
              </w:rPr>
            </w:pPr>
          </w:p>
        </w:tc>
      </w:tr>
      <w:tr w14:paraId="71CA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BAF2A">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4E5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62B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E6B6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8B43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647D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4CE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507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6E0F1">
            <w:pPr>
              <w:snapToGrid w:val="0"/>
              <w:rPr>
                <w:rFonts w:hint="eastAsia" w:ascii="黑体" w:hAnsi="黑体" w:eastAsia="黑体" w:cs="黑体"/>
                <w:i/>
                <w:iCs/>
                <w:color w:val="000000"/>
                <w:sz w:val="16"/>
                <w:szCs w:val="16"/>
                <w:u w:val="none"/>
              </w:rPr>
            </w:pPr>
          </w:p>
        </w:tc>
      </w:tr>
      <w:tr w14:paraId="7156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F912A">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E40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A73C">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69EC6">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27167">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D10D">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82B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38F2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3B19E">
            <w:pPr>
              <w:snapToGrid w:val="0"/>
              <w:rPr>
                <w:rFonts w:hint="eastAsia" w:ascii="黑体" w:hAnsi="黑体" w:eastAsia="黑体" w:cs="黑体"/>
                <w:i/>
                <w:iCs/>
                <w:color w:val="000000"/>
                <w:sz w:val="16"/>
                <w:szCs w:val="16"/>
                <w:u w:val="none"/>
              </w:rPr>
            </w:pPr>
          </w:p>
        </w:tc>
      </w:tr>
      <w:tr w14:paraId="7624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92D1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EFF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E58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124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676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994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43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C51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3F4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803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7B04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48D7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8C8A7">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7CBB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1408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93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人防演练次数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5C1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1F1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30F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5EE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631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DC4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A672E">
            <w:pPr>
              <w:snapToGrid w:val="0"/>
              <w:jc w:val="center"/>
              <w:rPr>
                <w:rFonts w:hint="eastAsia" w:ascii="微软雅黑" w:hAnsi="微软雅黑" w:eastAsia="微软雅黑" w:cs="微软雅黑"/>
                <w:i/>
                <w:iCs/>
                <w:color w:val="000000"/>
                <w:sz w:val="15"/>
                <w:szCs w:val="15"/>
                <w:u w:val="none"/>
              </w:rPr>
            </w:pPr>
          </w:p>
        </w:tc>
      </w:tr>
      <w:tr w14:paraId="7458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6D31C">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B44BF">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6AED0">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7AD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开展人防技能培训</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9D66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11E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644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A4C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005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CB86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19531">
            <w:pPr>
              <w:snapToGrid w:val="0"/>
              <w:jc w:val="center"/>
              <w:rPr>
                <w:rFonts w:hint="eastAsia" w:ascii="微软雅黑" w:hAnsi="微软雅黑" w:eastAsia="微软雅黑" w:cs="微软雅黑"/>
                <w:i/>
                <w:iCs/>
                <w:color w:val="000000"/>
                <w:sz w:val="15"/>
                <w:szCs w:val="15"/>
                <w:u w:val="none"/>
              </w:rPr>
            </w:pPr>
          </w:p>
        </w:tc>
      </w:tr>
      <w:tr w14:paraId="1DC6A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B2030">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D9A1A">
            <w:pPr>
              <w:snapToGrid w:val="0"/>
              <w:jc w:val="center"/>
              <w:rPr>
                <w:rFonts w:hint="eastAsia" w:ascii="宋体" w:hAnsi="宋体" w:eastAsia="宋体" w:cs="宋体"/>
                <w:i w:val="0"/>
                <w:iCs w:val="0"/>
                <w:color w:val="000000"/>
                <w:sz w:val="16"/>
                <w:szCs w:val="16"/>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8FFA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11B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培训达标率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FC9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B51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93</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83E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8D0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93</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0BC2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E556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EA4B">
            <w:pPr>
              <w:snapToGrid w:val="0"/>
              <w:jc w:val="center"/>
              <w:rPr>
                <w:rFonts w:hint="eastAsia" w:ascii="微软雅黑" w:hAnsi="微软雅黑" w:eastAsia="微软雅黑" w:cs="微软雅黑"/>
                <w:i/>
                <w:iCs/>
                <w:color w:val="000000"/>
                <w:sz w:val="15"/>
                <w:szCs w:val="15"/>
                <w:u w:val="none"/>
              </w:rPr>
            </w:pPr>
          </w:p>
        </w:tc>
      </w:tr>
      <w:tr w14:paraId="0C8C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E4673">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32955">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5B15A">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8AA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参训人员到位率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D75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3F1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582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1E3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4306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645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B7DA">
            <w:pPr>
              <w:snapToGrid w:val="0"/>
              <w:jc w:val="center"/>
              <w:rPr>
                <w:rFonts w:hint="eastAsia" w:ascii="微软雅黑" w:hAnsi="微软雅黑" w:eastAsia="微软雅黑" w:cs="微软雅黑"/>
                <w:i/>
                <w:iCs/>
                <w:color w:val="000000"/>
                <w:sz w:val="15"/>
                <w:szCs w:val="15"/>
                <w:u w:val="none"/>
              </w:rPr>
            </w:pPr>
          </w:p>
        </w:tc>
      </w:tr>
      <w:tr w14:paraId="10467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846D5">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EFB0F">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F3BD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5F39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人防工作开展时期</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653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20E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B73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1D1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989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E1F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7D23">
            <w:pPr>
              <w:snapToGrid w:val="0"/>
              <w:jc w:val="center"/>
              <w:rPr>
                <w:rFonts w:hint="eastAsia" w:ascii="微软雅黑" w:hAnsi="微软雅黑" w:eastAsia="微软雅黑" w:cs="微软雅黑"/>
                <w:i/>
                <w:iCs/>
                <w:color w:val="000000"/>
                <w:sz w:val="15"/>
                <w:szCs w:val="15"/>
                <w:u w:val="none"/>
              </w:rPr>
            </w:pPr>
          </w:p>
        </w:tc>
      </w:tr>
      <w:tr w14:paraId="7022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83C98">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976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1EF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443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提升人民群众生命财产安全</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2C9D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DFD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F84A">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DFE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4D09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0C0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1909">
            <w:pPr>
              <w:snapToGrid w:val="0"/>
              <w:jc w:val="center"/>
              <w:rPr>
                <w:rFonts w:hint="eastAsia" w:ascii="微软雅黑" w:hAnsi="微软雅黑" w:eastAsia="微软雅黑" w:cs="微软雅黑"/>
                <w:i/>
                <w:iCs/>
                <w:color w:val="000000"/>
                <w:sz w:val="15"/>
                <w:szCs w:val="15"/>
                <w:u w:val="none"/>
              </w:rPr>
            </w:pPr>
          </w:p>
        </w:tc>
      </w:tr>
      <w:tr w14:paraId="6001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4"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C8710">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28CC4">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3C9F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可持续发展指标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E44D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增强群众安全意识</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E6B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8EB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增强</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5266">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C4E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增强</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27D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3E1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ED66">
            <w:pPr>
              <w:snapToGrid w:val="0"/>
              <w:jc w:val="center"/>
              <w:rPr>
                <w:rFonts w:hint="eastAsia" w:ascii="微软雅黑" w:hAnsi="微软雅黑" w:eastAsia="微软雅黑" w:cs="微软雅黑"/>
                <w:i/>
                <w:iCs/>
                <w:color w:val="000000"/>
                <w:sz w:val="15"/>
                <w:szCs w:val="15"/>
                <w:u w:val="none"/>
              </w:rPr>
            </w:pPr>
          </w:p>
        </w:tc>
      </w:tr>
      <w:tr w14:paraId="570C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29"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3069C">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2E1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78E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F93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844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8B0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B97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2DC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F39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5616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DEAB7">
            <w:pPr>
              <w:snapToGrid w:val="0"/>
              <w:jc w:val="center"/>
              <w:rPr>
                <w:rFonts w:hint="eastAsia" w:ascii="微软雅黑" w:hAnsi="微软雅黑" w:eastAsia="微软雅黑" w:cs="微软雅黑"/>
                <w:i/>
                <w:iCs/>
                <w:color w:val="000000"/>
                <w:sz w:val="15"/>
                <w:szCs w:val="15"/>
                <w:u w:val="none"/>
              </w:rPr>
            </w:pPr>
          </w:p>
        </w:tc>
      </w:tr>
      <w:tr w14:paraId="4F60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59"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4E689">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784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FB3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48E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投入预算资金</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5848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1D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D666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820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45A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CFAB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EF51">
            <w:pPr>
              <w:snapToGrid w:val="0"/>
              <w:jc w:val="center"/>
              <w:rPr>
                <w:rFonts w:hint="eastAsia" w:ascii="微软雅黑" w:hAnsi="微软雅黑" w:eastAsia="微软雅黑" w:cs="微软雅黑"/>
                <w:i/>
                <w:iCs/>
                <w:color w:val="000000"/>
                <w:sz w:val="15"/>
                <w:szCs w:val="15"/>
                <w:u w:val="none"/>
              </w:rPr>
            </w:pPr>
          </w:p>
        </w:tc>
      </w:tr>
      <w:tr w14:paraId="37A06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9DFF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4F6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8015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A819">
            <w:pPr>
              <w:snapToGrid w:val="0"/>
              <w:rPr>
                <w:rFonts w:hint="eastAsia" w:ascii="宋体" w:hAnsi="宋体" w:eastAsia="宋体" w:cs="宋体"/>
                <w:i w:val="0"/>
                <w:iCs w:val="0"/>
                <w:color w:val="000000"/>
                <w:sz w:val="16"/>
                <w:szCs w:val="16"/>
                <w:u w:val="none"/>
              </w:rPr>
            </w:pPr>
          </w:p>
        </w:tc>
      </w:tr>
      <w:tr w14:paraId="611C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48A3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A46908">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项目各项绩效指标均达到预设目标，群众安全意识得到增强，对项目满意度较高，取得了较好的社会效益。</w:t>
            </w:r>
          </w:p>
        </w:tc>
      </w:tr>
      <w:tr w14:paraId="7858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FEF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805E67">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5E73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958A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3B219B">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361E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50D11A">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C4D16D">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23C5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CCCD44">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7FDC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5C56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BB85D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51172524T000010910551-2024年法律顾问经费</w:t>
            </w:r>
          </w:p>
        </w:tc>
      </w:tr>
      <w:tr w14:paraId="73EF8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A856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FF081A">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71EA006B">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AEF0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2EDB4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CB30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DEEC0">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ADD1D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0104D5">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16EA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66"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7731D">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1518E">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531539">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1、为全乡人民群众提供法律服务。</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2、宣传普及法律知识。</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3、为群众筑牢法律防线。</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9818D9">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通过合理使用2.50万元法律顾问经费，为全乡群众提供优质法律服务，实现法律援助、法制宣传等核心指标达标，提升群众法律素养和满意度，助力基层法治建设。</w:t>
            </w:r>
          </w:p>
        </w:tc>
      </w:tr>
      <w:tr w14:paraId="3EA2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66"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485D7">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F529F">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525253">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项目按计划有序推进，法制宣传活动覆盖全乡8个村（社区），法律援助案件均在规定时限内办结，实施过程中通过“线上 + 线下”结合，提升服务覆盖面，实施效果良好。</w:t>
            </w:r>
          </w:p>
        </w:tc>
      </w:tr>
      <w:tr w14:paraId="1B306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2005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37B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17D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345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647D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E7B0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058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A2C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937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0755B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BBE1B">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2F9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0165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2.50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5B1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2.50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58C3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2.50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4DA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60A9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D50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BE795">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5CF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069A4">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B70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DE4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2.50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2F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2.50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3295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2.50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986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C35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F63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B19F9">
            <w:pPr>
              <w:snapToGrid w:val="0"/>
              <w:rPr>
                <w:rFonts w:hint="eastAsia" w:ascii="黑体" w:hAnsi="黑体" w:eastAsia="黑体" w:cs="黑体"/>
                <w:i/>
                <w:iCs/>
                <w:color w:val="000000"/>
                <w:sz w:val="16"/>
                <w:szCs w:val="16"/>
                <w:u w:val="none"/>
              </w:rPr>
            </w:pPr>
          </w:p>
        </w:tc>
      </w:tr>
      <w:tr w14:paraId="4AB5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A95D2">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7E59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C50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B64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2D63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5BC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E68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404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FA8DC">
            <w:pPr>
              <w:snapToGrid w:val="0"/>
              <w:rPr>
                <w:rFonts w:hint="eastAsia" w:ascii="黑体" w:hAnsi="黑体" w:eastAsia="黑体" w:cs="黑体"/>
                <w:i/>
                <w:iCs/>
                <w:color w:val="000000"/>
                <w:sz w:val="16"/>
                <w:szCs w:val="16"/>
                <w:u w:val="none"/>
              </w:rPr>
            </w:pPr>
          </w:p>
        </w:tc>
      </w:tr>
      <w:tr w14:paraId="7AAE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36"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67F9C">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90C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7F9C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19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1F92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6FF4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B9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8891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FACAF">
            <w:pPr>
              <w:snapToGrid w:val="0"/>
              <w:rPr>
                <w:rFonts w:hint="eastAsia" w:ascii="黑体" w:hAnsi="黑体" w:eastAsia="黑体" w:cs="黑体"/>
                <w:i/>
                <w:iCs/>
                <w:color w:val="000000"/>
                <w:sz w:val="16"/>
                <w:szCs w:val="16"/>
                <w:u w:val="none"/>
              </w:rPr>
            </w:pPr>
          </w:p>
        </w:tc>
      </w:tr>
      <w:tr w14:paraId="6498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F18A5">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BFF2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95E5">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A0D4">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86B48">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89DF">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FA8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2A33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5BEA6">
            <w:pPr>
              <w:snapToGrid w:val="0"/>
              <w:rPr>
                <w:rFonts w:hint="eastAsia" w:ascii="黑体" w:hAnsi="黑体" w:eastAsia="黑体" w:cs="黑体"/>
                <w:i/>
                <w:iCs/>
                <w:color w:val="000000"/>
                <w:sz w:val="16"/>
                <w:szCs w:val="16"/>
                <w:u w:val="none"/>
              </w:rPr>
            </w:pPr>
          </w:p>
        </w:tc>
      </w:tr>
      <w:tr w14:paraId="488B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E9A9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8A7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C71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84D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911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197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6B8D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14E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4721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F8D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23A7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2D67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954F6">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E983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3A17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AA7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法律援助案件完成率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D22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E7F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F76C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7A2F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24A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6AC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747C">
            <w:pPr>
              <w:snapToGrid w:val="0"/>
              <w:jc w:val="center"/>
              <w:rPr>
                <w:rFonts w:hint="eastAsia" w:ascii="微软雅黑" w:hAnsi="微软雅黑" w:eastAsia="微软雅黑" w:cs="微软雅黑"/>
                <w:i/>
                <w:iCs/>
                <w:color w:val="000000"/>
                <w:sz w:val="15"/>
                <w:szCs w:val="15"/>
                <w:u w:val="none"/>
              </w:rPr>
            </w:pPr>
          </w:p>
        </w:tc>
      </w:tr>
      <w:tr w14:paraId="7CD5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A054">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882CB">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66F95">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0251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开展法制宣传数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F62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D39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525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BA4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12</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9165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828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27E7E">
            <w:pPr>
              <w:snapToGrid w:val="0"/>
              <w:jc w:val="center"/>
              <w:rPr>
                <w:rFonts w:hint="eastAsia" w:ascii="微软雅黑" w:hAnsi="微软雅黑" w:eastAsia="微软雅黑" w:cs="微软雅黑"/>
                <w:i/>
                <w:iCs/>
                <w:color w:val="000000"/>
                <w:sz w:val="15"/>
                <w:szCs w:val="15"/>
                <w:u w:val="none"/>
              </w:rPr>
            </w:pPr>
          </w:p>
        </w:tc>
      </w:tr>
      <w:tr w14:paraId="0806C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9D904">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27E54">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5BDEC">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E66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法律援助基本对象覆盖率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BE1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8DA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965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D27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EFC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C6E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E871">
            <w:pPr>
              <w:snapToGrid w:val="0"/>
              <w:jc w:val="center"/>
              <w:rPr>
                <w:rFonts w:hint="eastAsia" w:ascii="微软雅黑" w:hAnsi="微软雅黑" w:eastAsia="微软雅黑" w:cs="微软雅黑"/>
                <w:i/>
                <w:iCs/>
                <w:color w:val="000000"/>
                <w:sz w:val="15"/>
                <w:szCs w:val="15"/>
                <w:u w:val="none"/>
              </w:rPr>
            </w:pPr>
          </w:p>
        </w:tc>
      </w:tr>
      <w:tr w14:paraId="71FA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3E229">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C8EFE">
            <w:pPr>
              <w:snapToGrid w:val="0"/>
              <w:jc w:val="center"/>
              <w:rPr>
                <w:rFonts w:hint="eastAsia" w:ascii="宋体" w:hAnsi="宋体" w:eastAsia="宋体" w:cs="宋体"/>
                <w:i w:val="0"/>
                <w:iCs w:val="0"/>
                <w:color w:val="000000"/>
                <w:sz w:val="16"/>
                <w:szCs w:val="16"/>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AFD9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73A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公共法律服务热线咨询质量</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B9D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D521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23C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CD80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AF4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276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6C69">
            <w:pPr>
              <w:snapToGrid w:val="0"/>
              <w:jc w:val="center"/>
              <w:rPr>
                <w:rFonts w:hint="eastAsia" w:ascii="微软雅黑" w:hAnsi="微软雅黑" w:eastAsia="微软雅黑" w:cs="微软雅黑"/>
                <w:i/>
                <w:iCs/>
                <w:color w:val="000000"/>
                <w:sz w:val="15"/>
                <w:szCs w:val="15"/>
                <w:u w:val="none"/>
              </w:rPr>
            </w:pPr>
          </w:p>
        </w:tc>
      </w:tr>
      <w:tr w14:paraId="23CA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76261">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24974">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199CF">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8B3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法律援助案件质量等级优良率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BE7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12E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4FC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96FB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AB20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996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9F7C">
            <w:pPr>
              <w:snapToGrid w:val="0"/>
              <w:jc w:val="center"/>
              <w:rPr>
                <w:rFonts w:hint="eastAsia" w:ascii="微软雅黑" w:hAnsi="微软雅黑" w:eastAsia="微软雅黑" w:cs="微软雅黑"/>
                <w:i/>
                <w:iCs/>
                <w:color w:val="000000"/>
                <w:sz w:val="15"/>
                <w:szCs w:val="15"/>
                <w:u w:val="none"/>
              </w:rPr>
            </w:pPr>
          </w:p>
        </w:tc>
      </w:tr>
      <w:tr w14:paraId="2E73F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4530A">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891B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D90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A12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提升群众基本法律常识</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406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6F5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582D">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62D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7E5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FBF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547A">
            <w:pPr>
              <w:snapToGrid w:val="0"/>
              <w:jc w:val="center"/>
              <w:rPr>
                <w:rFonts w:hint="eastAsia" w:ascii="微软雅黑" w:hAnsi="微软雅黑" w:eastAsia="微软雅黑" w:cs="微软雅黑"/>
                <w:i/>
                <w:iCs/>
                <w:color w:val="000000"/>
                <w:sz w:val="15"/>
                <w:szCs w:val="15"/>
                <w:u w:val="none"/>
              </w:rPr>
            </w:pPr>
          </w:p>
        </w:tc>
      </w:tr>
      <w:tr w14:paraId="00288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04408">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E1D7A">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292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可持续影响指标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87F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推进依法治国</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273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041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66F3">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404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9B58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6B0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241C">
            <w:pPr>
              <w:snapToGrid w:val="0"/>
              <w:jc w:val="center"/>
              <w:rPr>
                <w:rFonts w:hint="eastAsia" w:ascii="微软雅黑" w:hAnsi="微软雅黑" w:eastAsia="微软雅黑" w:cs="微软雅黑"/>
                <w:i/>
                <w:iCs/>
                <w:color w:val="000000"/>
                <w:sz w:val="15"/>
                <w:szCs w:val="15"/>
                <w:u w:val="none"/>
              </w:rPr>
            </w:pPr>
          </w:p>
        </w:tc>
      </w:tr>
      <w:tr w14:paraId="1BDD5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6DD8E">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76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21B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2B1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CB3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A61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FDE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03C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0D5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BC2C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C756">
            <w:pPr>
              <w:snapToGrid w:val="0"/>
              <w:jc w:val="center"/>
              <w:rPr>
                <w:rFonts w:hint="eastAsia" w:ascii="微软雅黑" w:hAnsi="微软雅黑" w:eastAsia="微软雅黑" w:cs="微软雅黑"/>
                <w:i/>
                <w:iCs/>
                <w:color w:val="000000"/>
                <w:sz w:val="15"/>
                <w:szCs w:val="15"/>
                <w:u w:val="none"/>
              </w:rPr>
            </w:pPr>
          </w:p>
        </w:tc>
      </w:tr>
      <w:tr w14:paraId="04776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E499C">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986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5A5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5E3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投入财政资金</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78B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48F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25000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1AD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A54D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25000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F65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0660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8CD9">
            <w:pPr>
              <w:snapToGrid w:val="0"/>
              <w:jc w:val="center"/>
              <w:rPr>
                <w:rFonts w:hint="eastAsia" w:ascii="微软雅黑" w:hAnsi="微软雅黑" w:eastAsia="微软雅黑" w:cs="微软雅黑"/>
                <w:i/>
                <w:iCs/>
                <w:color w:val="000000"/>
                <w:sz w:val="15"/>
                <w:szCs w:val="15"/>
                <w:u w:val="none"/>
              </w:rPr>
            </w:pPr>
          </w:p>
        </w:tc>
      </w:tr>
      <w:tr w14:paraId="7E5F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E5702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1B2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AE8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4ED2">
            <w:pPr>
              <w:snapToGrid w:val="0"/>
              <w:rPr>
                <w:rFonts w:hint="eastAsia" w:ascii="宋体" w:hAnsi="宋体" w:eastAsia="宋体" w:cs="宋体"/>
                <w:i w:val="0"/>
                <w:iCs w:val="0"/>
                <w:color w:val="000000"/>
                <w:sz w:val="16"/>
                <w:szCs w:val="16"/>
                <w:u w:val="none"/>
              </w:rPr>
            </w:pPr>
          </w:p>
        </w:tc>
      </w:tr>
      <w:tr w14:paraId="5185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50D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D16351">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通过合理使用2.50万元法律顾问经费，为全乡群众提供优质法律服务，实现法律援助、法制宣传等核心指标达标，提升群众法律素养和满意度，助力基层法治建设。</w:t>
            </w:r>
          </w:p>
        </w:tc>
      </w:tr>
      <w:tr w14:paraId="0D9F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9F1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7C66F1">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1AB0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4FA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B3FD26">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0188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D483F0">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AABE8B">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0DDE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CAEA7B">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0799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F031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FA0B4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51172524T000010910559-2024年乡村振兴村工作经费</w:t>
            </w:r>
          </w:p>
        </w:tc>
      </w:tr>
      <w:tr w14:paraId="4343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6BF9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690E1F">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0DE69B08">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C1F7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03C4E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3C0A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74463">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D57B5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F0D49B">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47A8F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DCD40">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CB4B2">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7B9ADC">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1、巩固脱贫攻坚成果。</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2、脱贫村和乡村振兴重点村，集体经济薄弱村和农旅融合示范村工作顺利开展。</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3、高质量按时完成乡村振兴工作任务。</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1BFBD3">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各项绩效目标均已完成，乡村振兴行政村个数达到8个，宣传覆盖率、乡村振兴工作验收合格率、带动农民增收致富覆盖率、群众满意度等指标均达到或超过预设值，项目实施取得了良好的经济效益、社会效益和可持续影响。</w:t>
            </w:r>
          </w:p>
        </w:tc>
      </w:tr>
      <w:tr w14:paraId="167C4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9D996">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4772">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248F11">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项目按照既定的工作计划和时间安排有序实施，各项工作任务均按时完成。在实施过程中，能够根据实际情况进行合理调整，确保项目实施效果。</w:t>
            </w:r>
          </w:p>
        </w:tc>
      </w:tr>
      <w:tr w14:paraId="5E543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08DF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275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33D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AD4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6D942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69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249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8D4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6C8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6CD3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F867A">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8E2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918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16.00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C13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16.00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A18F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16.00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69B1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5B6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7EF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B29C6">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6E5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13F39">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A010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654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16.00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347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16.00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9C56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16.00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BBA8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D68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E94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CC29F">
            <w:pPr>
              <w:snapToGrid w:val="0"/>
              <w:rPr>
                <w:rFonts w:hint="eastAsia" w:ascii="黑体" w:hAnsi="黑体" w:eastAsia="黑体" w:cs="黑体"/>
                <w:i/>
                <w:iCs/>
                <w:color w:val="000000"/>
                <w:sz w:val="16"/>
                <w:szCs w:val="16"/>
                <w:u w:val="none"/>
              </w:rPr>
            </w:pPr>
          </w:p>
        </w:tc>
      </w:tr>
      <w:tr w14:paraId="031B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2C6AB">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145A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D54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9CC9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1142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CD9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39E9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E375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3C489">
            <w:pPr>
              <w:snapToGrid w:val="0"/>
              <w:rPr>
                <w:rFonts w:hint="eastAsia" w:ascii="黑体" w:hAnsi="黑体" w:eastAsia="黑体" w:cs="黑体"/>
                <w:i/>
                <w:iCs/>
                <w:color w:val="000000"/>
                <w:sz w:val="16"/>
                <w:szCs w:val="16"/>
                <w:u w:val="none"/>
              </w:rPr>
            </w:pPr>
          </w:p>
        </w:tc>
      </w:tr>
      <w:tr w14:paraId="0C9D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52904">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A47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1C4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3AB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B3911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C078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7F01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BC7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2AE63">
            <w:pPr>
              <w:snapToGrid w:val="0"/>
              <w:rPr>
                <w:rFonts w:hint="eastAsia" w:ascii="黑体" w:hAnsi="黑体" w:eastAsia="黑体" w:cs="黑体"/>
                <w:i/>
                <w:iCs/>
                <w:color w:val="000000"/>
                <w:sz w:val="16"/>
                <w:szCs w:val="16"/>
                <w:u w:val="none"/>
              </w:rPr>
            </w:pPr>
          </w:p>
        </w:tc>
      </w:tr>
      <w:tr w14:paraId="1950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9C2A9">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815F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DC95">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9048">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7B20A">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58F6">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A83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43A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6B2AD">
            <w:pPr>
              <w:snapToGrid w:val="0"/>
              <w:rPr>
                <w:rFonts w:hint="eastAsia" w:ascii="黑体" w:hAnsi="黑体" w:eastAsia="黑体" w:cs="黑体"/>
                <w:i/>
                <w:iCs/>
                <w:color w:val="000000"/>
                <w:sz w:val="16"/>
                <w:szCs w:val="16"/>
                <w:u w:val="none"/>
              </w:rPr>
            </w:pPr>
          </w:p>
        </w:tc>
      </w:tr>
      <w:tr w14:paraId="2E5AB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0CF2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919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5252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E1CE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D11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796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052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81A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BEE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75D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224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6A7B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1CCEC">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6485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49C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3EE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乡村振兴行政村个数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3EB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590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CCF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61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C89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294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1809">
            <w:pPr>
              <w:snapToGrid w:val="0"/>
              <w:jc w:val="center"/>
              <w:rPr>
                <w:rFonts w:hint="eastAsia" w:ascii="微软雅黑" w:hAnsi="微软雅黑" w:eastAsia="微软雅黑" w:cs="微软雅黑"/>
                <w:i/>
                <w:iCs/>
                <w:color w:val="000000"/>
                <w:sz w:val="15"/>
                <w:szCs w:val="15"/>
                <w:u w:val="none"/>
              </w:rPr>
            </w:pPr>
          </w:p>
        </w:tc>
      </w:tr>
      <w:tr w14:paraId="18B4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ADDD6">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3DCF">
            <w:pPr>
              <w:snapToGrid w:val="0"/>
              <w:jc w:val="center"/>
              <w:rPr>
                <w:rFonts w:hint="eastAsia" w:ascii="宋体" w:hAnsi="宋体" w:eastAsia="宋体" w:cs="宋体"/>
                <w:i w:val="0"/>
                <w:iCs w:val="0"/>
                <w:color w:val="000000"/>
                <w:sz w:val="16"/>
                <w:szCs w:val="16"/>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49AB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ACD8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宣传覆盖率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746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DF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E37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102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7EDC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E88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0F7A">
            <w:pPr>
              <w:snapToGrid w:val="0"/>
              <w:jc w:val="center"/>
              <w:rPr>
                <w:rFonts w:hint="eastAsia" w:ascii="微软雅黑" w:hAnsi="微软雅黑" w:eastAsia="微软雅黑" w:cs="微软雅黑"/>
                <w:i/>
                <w:iCs/>
                <w:color w:val="000000"/>
                <w:sz w:val="15"/>
                <w:szCs w:val="15"/>
                <w:u w:val="none"/>
              </w:rPr>
            </w:pPr>
          </w:p>
        </w:tc>
      </w:tr>
      <w:tr w14:paraId="296F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4533E">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E0DAB">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E6615">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49A8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乡村振兴工作验收合格率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3E4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69D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93</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E12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4D9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93</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63B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A982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16F4">
            <w:pPr>
              <w:snapToGrid w:val="0"/>
              <w:jc w:val="center"/>
              <w:rPr>
                <w:rFonts w:hint="eastAsia" w:ascii="微软雅黑" w:hAnsi="微软雅黑" w:eastAsia="微软雅黑" w:cs="微软雅黑"/>
                <w:i/>
                <w:iCs/>
                <w:color w:val="000000"/>
                <w:sz w:val="15"/>
                <w:szCs w:val="15"/>
                <w:u w:val="none"/>
              </w:rPr>
            </w:pPr>
          </w:p>
        </w:tc>
      </w:tr>
      <w:tr w14:paraId="7D612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3CEA7">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C1E6B">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426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A2D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工作开展时效</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624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F11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0A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D13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6B1F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966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726A8">
            <w:pPr>
              <w:snapToGrid w:val="0"/>
              <w:jc w:val="center"/>
              <w:rPr>
                <w:rFonts w:hint="eastAsia" w:ascii="微软雅黑" w:hAnsi="微软雅黑" w:eastAsia="微软雅黑" w:cs="微软雅黑"/>
                <w:i/>
                <w:iCs/>
                <w:color w:val="000000"/>
                <w:sz w:val="15"/>
                <w:szCs w:val="15"/>
                <w:u w:val="none"/>
              </w:rPr>
            </w:pPr>
          </w:p>
        </w:tc>
      </w:tr>
      <w:tr w14:paraId="2F40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D119B">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EC84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766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A7F2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带动农民增收致富覆盖率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93C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E797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99</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121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FED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99</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9D8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09A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4EA9">
            <w:pPr>
              <w:snapToGrid w:val="0"/>
              <w:jc w:val="center"/>
              <w:rPr>
                <w:rFonts w:hint="eastAsia" w:ascii="微软雅黑" w:hAnsi="微软雅黑" w:eastAsia="微软雅黑" w:cs="微软雅黑"/>
                <w:i/>
                <w:iCs/>
                <w:color w:val="000000"/>
                <w:sz w:val="15"/>
                <w:szCs w:val="15"/>
                <w:u w:val="none"/>
              </w:rPr>
            </w:pPr>
          </w:p>
        </w:tc>
      </w:tr>
      <w:tr w14:paraId="59F5C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45FC7">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C6D00">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4A1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C7E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改善乡村风貌提升群众生活质量</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1A7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F93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D02C">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656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98C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87F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B8C9">
            <w:pPr>
              <w:snapToGrid w:val="0"/>
              <w:jc w:val="center"/>
              <w:rPr>
                <w:rFonts w:hint="eastAsia" w:ascii="微软雅黑" w:hAnsi="微软雅黑" w:eastAsia="微软雅黑" w:cs="微软雅黑"/>
                <w:i/>
                <w:iCs/>
                <w:color w:val="000000"/>
                <w:sz w:val="15"/>
                <w:szCs w:val="15"/>
                <w:u w:val="none"/>
              </w:rPr>
            </w:pPr>
          </w:p>
        </w:tc>
      </w:tr>
      <w:tr w14:paraId="46A21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6F8DE">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796B5">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1F5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可持续影响指标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362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实现城乡统筹发展</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AC4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D44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47A6F">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CF2A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FAE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C08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C2B4">
            <w:pPr>
              <w:snapToGrid w:val="0"/>
              <w:jc w:val="center"/>
              <w:rPr>
                <w:rFonts w:hint="eastAsia" w:ascii="微软雅黑" w:hAnsi="微软雅黑" w:eastAsia="微软雅黑" w:cs="微软雅黑"/>
                <w:i/>
                <w:iCs/>
                <w:color w:val="000000"/>
                <w:sz w:val="15"/>
                <w:szCs w:val="15"/>
                <w:u w:val="none"/>
              </w:rPr>
            </w:pPr>
          </w:p>
        </w:tc>
      </w:tr>
      <w:tr w14:paraId="4288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19990">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0157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01A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E060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15F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A3B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FF5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17ED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2B4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B4B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4D9F5">
            <w:pPr>
              <w:snapToGrid w:val="0"/>
              <w:jc w:val="center"/>
              <w:rPr>
                <w:rFonts w:hint="eastAsia" w:ascii="微软雅黑" w:hAnsi="微软雅黑" w:eastAsia="微软雅黑" w:cs="微软雅黑"/>
                <w:i/>
                <w:iCs/>
                <w:color w:val="000000"/>
                <w:sz w:val="15"/>
                <w:szCs w:val="15"/>
                <w:u w:val="none"/>
              </w:rPr>
            </w:pPr>
          </w:p>
        </w:tc>
      </w:tr>
      <w:tr w14:paraId="2B8F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9546E">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ABB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BB0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EC2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投入预算资金</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DEB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04A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160000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491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407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160000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5A2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02E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020B">
            <w:pPr>
              <w:snapToGrid w:val="0"/>
              <w:jc w:val="center"/>
              <w:rPr>
                <w:rFonts w:hint="eastAsia" w:ascii="微软雅黑" w:hAnsi="微软雅黑" w:eastAsia="微软雅黑" w:cs="微软雅黑"/>
                <w:i/>
                <w:iCs/>
                <w:color w:val="000000"/>
                <w:sz w:val="15"/>
                <w:szCs w:val="15"/>
                <w:u w:val="none"/>
              </w:rPr>
            </w:pPr>
          </w:p>
        </w:tc>
      </w:tr>
      <w:tr w14:paraId="2E16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C8BB0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8F4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E23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AC29">
            <w:pPr>
              <w:snapToGrid w:val="0"/>
              <w:rPr>
                <w:rFonts w:hint="eastAsia" w:ascii="宋体" w:hAnsi="宋体" w:eastAsia="宋体" w:cs="宋体"/>
                <w:i w:val="0"/>
                <w:iCs w:val="0"/>
                <w:color w:val="000000"/>
                <w:sz w:val="16"/>
                <w:szCs w:val="16"/>
                <w:u w:val="none"/>
              </w:rPr>
            </w:pPr>
          </w:p>
        </w:tc>
      </w:tr>
      <w:tr w14:paraId="7DB9C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C6C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E44D40">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该项目的实施有效推动了巨光乡乡村振兴工作的开展，巩固了脱贫攻坚成果，提升了乡村风貌和群众生活质量，带动了农民增收致富，群众满意度较高，实现了预期的经济效益、社会效益和可持续影响。</w:t>
            </w:r>
          </w:p>
        </w:tc>
      </w:tr>
      <w:tr w14:paraId="2637C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CF8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FC24EC">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3D72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9EA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505702">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60A5C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C06445">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28B1EA">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36D3B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A37A36">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2097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86C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BECB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51172524T000010910565-2024年村（社区）办公经费</w:t>
            </w:r>
          </w:p>
        </w:tc>
      </w:tr>
      <w:tr w14:paraId="78B8E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F3A6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6EE5B5">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5BD6F2C7">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02B3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03BB4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34BD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BD329">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5FA8A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2C8CF2">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1D7D1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3813B">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01E7E">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9EB66B">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安排村社区办公经费，确保村社区办公事宜正常运转，促进村社区各项工作任务按时完成。</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C24FDD">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各项绩效指标均达到或超过预期目标，村（社区）办公事宜正常运转，工作任务按时完成，村容村貌得到改善，内部管理机制更加健全，群众满意度较高，项目实施取得了良好的经济效益和社会效益。</w:t>
            </w:r>
          </w:p>
        </w:tc>
      </w:tr>
      <w:tr w14:paraId="6278B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8E1E6">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8E92">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0B50D8">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实施过程中，各部门密切配合，按照计划推进工作，确保村（社区）办公经费及时拨付到位，保障了村（社区）各项工作的正常开展。同时，加强对项目实施情况的监督检查，及时发现并解决问题，确保项目顺利实施。</w:t>
            </w:r>
          </w:p>
        </w:tc>
      </w:tr>
      <w:tr w14:paraId="4FC4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EE7E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921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9E2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5D20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EA2C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2649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0AF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E0E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039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0F48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39EF8">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EC5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C91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6BBA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0968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094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88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E6E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3EA46">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C81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2DFC6">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88E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2B9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D27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E949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1FF2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1C7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743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ABD40">
            <w:pPr>
              <w:snapToGrid w:val="0"/>
              <w:rPr>
                <w:rFonts w:hint="eastAsia" w:ascii="黑体" w:hAnsi="黑体" w:eastAsia="黑体" w:cs="黑体"/>
                <w:i/>
                <w:iCs/>
                <w:color w:val="000000"/>
                <w:sz w:val="16"/>
                <w:szCs w:val="16"/>
                <w:u w:val="none"/>
              </w:rPr>
            </w:pPr>
          </w:p>
        </w:tc>
      </w:tr>
      <w:tr w14:paraId="13BCD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0AC12">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F53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357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BBD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3B17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D39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77E7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0A4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11E36">
            <w:pPr>
              <w:snapToGrid w:val="0"/>
              <w:rPr>
                <w:rFonts w:hint="eastAsia" w:ascii="黑体" w:hAnsi="黑体" w:eastAsia="黑体" w:cs="黑体"/>
                <w:i/>
                <w:iCs/>
                <w:color w:val="000000"/>
                <w:sz w:val="16"/>
                <w:szCs w:val="16"/>
                <w:u w:val="none"/>
              </w:rPr>
            </w:pPr>
          </w:p>
        </w:tc>
      </w:tr>
      <w:tr w14:paraId="483F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CDC44">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8344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180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D16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EC9D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264A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376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92D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878DA">
            <w:pPr>
              <w:snapToGrid w:val="0"/>
              <w:rPr>
                <w:rFonts w:hint="eastAsia" w:ascii="黑体" w:hAnsi="黑体" w:eastAsia="黑体" w:cs="黑体"/>
                <w:i/>
                <w:iCs/>
                <w:color w:val="000000"/>
                <w:sz w:val="16"/>
                <w:szCs w:val="16"/>
                <w:u w:val="none"/>
              </w:rPr>
            </w:pPr>
          </w:p>
        </w:tc>
      </w:tr>
      <w:tr w14:paraId="1809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02B44">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003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FFC60">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3AED">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51855">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1483">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82BF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C7A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96998">
            <w:pPr>
              <w:snapToGrid w:val="0"/>
              <w:rPr>
                <w:rFonts w:hint="eastAsia" w:ascii="黑体" w:hAnsi="黑体" w:eastAsia="黑体" w:cs="黑体"/>
                <w:i/>
                <w:iCs/>
                <w:color w:val="000000"/>
                <w:sz w:val="16"/>
                <w:szCs w:val="16"/>
                <w:u w:val="none"/>
              </w:rPr>
            </w:pPr>
          </w:p>
        </w:tc>
      </w:tr>
      <w:tr w14:paraId="6C55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71D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B8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C46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9A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31EF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4B6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4FD6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444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FCD6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2CF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CFE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3EA62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E5318">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0A74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CE0F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9389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各个村支两委干部人数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00BF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60E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7</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EE8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3BEE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7</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76B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A5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2BA3F">
            <w:pPr>
              <w:snapToGrid w:val="0"/>
              <w:jc w:val="center"/>
              <w:rPr>
                <w:rFonts w:hint="eastAsia" w:ascii="微软雅黑" w:hAnsi="微软雅黑" w:eastAsia="微软雅黑" w:cs="微软雅黑"/>
                <w:i/>
                <w:iCs/>
                <w:color w:val="000000"/>
                <w:sz w:val="15"/>
                <w:szCs w:val="15"/>
                <w:u w:val="none"/>
              </w:rPr>
            </w:pPr>
          </w:p>
        </w:tc>
      </w:tr>
      <w:tr w14:paraId="15EB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3FADA">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D3024">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EBCFE">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0E4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拨付办公经费到村社区数量</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8D6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447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9AC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EF6D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4501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B6C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5DAA">
            <w:pPr>
              <w:snapToGrid w:val="0"/>
              <w:jc w:val="center"/>
              <w:rPr>
                <w:rFonts w:hint="eastAsia" w:ascii="微软雅黑" w:hAnsi="微软雅黑" w:eastAsia="微软雅黑" w:cs="微软雅黑"/>
                <w:i/>
                <w:iCs/>
                <w:color w:val="000000"/>
                <w:sz w:val="15"/>
                <w:szCs w:val="15"/>
                <w:u w:val="none"/>
              </w:rPr>
            </w:pPr>
          </w:p>
        </w:tc>
      </w:tr>
      <w:tr w14:paraId="15E85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E2254">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DA928">
            <w:pPr>
              <w:snapToGrid w:val="0"/>
              <w:jc w:val="center"/>
              <w:rPr>
                <w:rFonts w:hint="eastAsia" w:ascii="宋体" w:hAnsi="宋体" w:eastAsia="宋体" w:cs="宋体"/>
                <w:i w:val="0"/>
                <w:iCs w:val="0"/>
                <w:color w:val="000000"/>
                <w:sz w:val="16"/>
                <w:szCs w:val="16"/>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6E9B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736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村级办公经费到位率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32A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0A2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1CD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3D2C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47A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0E8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64F4">
            <w:pPr>
              <w:snapToGrid w:val="0"/>
              <w:jc w:val="center"/>
              <w:rPr>
                <w:rFonts w:hint="eastAsia" w:ascii="微软雅黑" w:hAnsi="微软雅黑" w:eastAsia="微软雅黑" w:cs="微软雅黑"/>
                <w:i/>
                <w:iCs/>
                <w:color w:val="000000"/>
                <w:sz w:val="15"/>
                <w:szCs w:val="15"/>
                <w:u w:val="none"/>
              </w:rPr>
            </w:pPr>
          </w:p>
        </w:tc>
      </w:tr>
      <w:tr w14:paraId="12AE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0BFD7">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A1D73">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6C44C">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737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村级工作考核合格率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422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3E1B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9F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97C3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F72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C7B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EFD96">
            <w:pPr>
              <w:snapToGrid w:val="0"/>
              <w:jc w:val="center"/>
              <w:rPr>
                <w:rFonts w:hint="eastAsia" w:ascii="微软雅黑" w:hAnsi="微软雅黑" w:eastAsia="微软雅黑" w:cs="微软雅黑"/>
                <w:i/>
                <w:iCs/>
                <w:color w:val="000000"/>
                <w:sz w:val="15"/>
                <w:szCs w:val="15"/>
                <w:u w:val="none"/>
              </w:rPr>
            </w:pPr>
          </w:p>
        </w:tc>
      </w:tr>
      <w:tr w14:paraId="60A2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DCEDD">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2CFC2">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940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111F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村级行政工作完成及时率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D4F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01C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154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A51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69F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755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AEAA">
            <w:pPr>
              <w:snapToGrid w:val="0"/>
              <w:jc w:val="center"/>
              <w:rPr>
                <w:rFonts w:hint="eastAsia" w:ascii="微软雅黑" w:hAnsi="微软雅黑" w:eastAsia="微软雅黑" w:cs="微软雅黑"/>
                <w:i/>
                <w:iCs/>
                <w:color w:val="000000"/>
                <w:sz w:val="15"/>
                <w:szCs w:val="15"/>
                <w:u w:val="none"/>
              </w:rPr>
            </w:pPr>
          </w:p>
        </w:tc>
      </w:tr>
      <w:tr w14:paraId="0AD8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2AFFC">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1EB0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CC6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79F0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村容村貌秩序井然</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460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A71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优</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D7C7">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429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优</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F2D5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629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C0E2E">
            <w:pPr>
              <w:snapToGrid w:val="0"/>
              <w:jc w:val="center"/>
              <w:rPr>
                <w:rFonts w:hint="eastAsia" w:ascii="微软雅黑" w:hAnsi="微软雅黑" w:eastAsia="微软雅黑" w:cs="微软雅黑"/>
                <w:i/>
                <w:iCs/>
                <w:color w:val="000000"/>
                <w:sz w:val="15"/>
                <w:szCs w:val="15"/>
                <w:u w:val="none"/>
              </w:rPr>
            </w:pPr>
          </w:p>
        </w:tc>
      </w:tr>
      <w:tr w14:paraId="69C5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810E7">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ABB9E">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E53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可持续影响指标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7A7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内部管理机制健全性</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DE97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5B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优</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782E">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9B1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优</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502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E64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F7CC">
            <w:pPr>
              <w:snapToGrid w:val="0"/>
              <w:jc w:val="center"/>
              <w:rPr>
                <w:rFonts w:hint="eastAsia" w:ascii="微软雅黑" w:hAnsi="微软雅黑" w:eastAsia="微软雅黑" w:cs="微软雅黑"/>
                <w:i/>
                <w:iCs/>
                <w:color w:val="000000"/>
                <w:sz w:val="15"/>
                <w:szCs w:val="15"/>
                <w:u w:val="none"/>
              </w:rPr>
            </w:pPr>
          </w:p>
        </w:tc>
      </w:tr>
      <w:tr w14:paraId="32EB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400BC">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F48F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478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0B5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36A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7F4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1C6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B26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60B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CFCC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9B81">
            <w:pPr>
              <w:snapToGrid w:val="0"/>
              <w:jc w:val="center"/>
              <w:rPr>
                <w:rFonts w:hint="eastAsia" w:ascii="微软雅黑" w:hAnsi="微软雅黑" w:eastAsia="微软雅黑" w:cs="微软雅黑"/>
                <w:i/>
                <w:iCs/>
                <w:color w:val="000000"/>
                <w:sz w:val="15"/>
                <w:szCs w:val="15"/>
                <w:u w:val="none"/>
              </w:rPr>
            </w:pPr>
          </w:p>
        </w:tc>
      </w:tr>
      <w:tr w14:paraId="0B74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593B8">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76E5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CD0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748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投入预算资金</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7A2E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092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892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DF1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896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E1C0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64D6">
            <w:pPr>
              <w:snapToGrid w:val="0"/>
              <w:jc w:val="center"/>
              <w:rPr>
                <w:rFonts w:hint="eastAsia" w:ascii="微软雅黑" w:hAnsi="微软雅黑" w:eastAsia="微软雅黑" w:cs="微软雅黑"/>
                <w:i/>
                <w:iCs/>
                <w:color w:val="000000"/>
                <w:sz w:val="15"/>
                <w:szCs w:val="15"/>
                <w:u w:val="none"/>
              </w:rPr>
            </w:pPr>
          </w:p>
        </w:tc>
      </w:tr>
      <w:tr w14:paraId="520C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F1275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84E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41F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4AB4">
            <w:pPr>
              <w:snapToGrid w:val="0"/>
              <w:rPr>
                <w:rFonts w:hint="eastAsia" w:ascii="宋体" w:hAnsi="宋体" w:eastAsia="宋体" w:cs="宋体"/>
                <w:i w:val="0"/>
                <w:iCs w:val="0"/>
                <w:color w:val="000000"/>
                <w:sz w:val="16"/>
                <w:szCs w:val="16"/>
                <w:u w:val="none"/>
              </w:rPr>
            </w:pPr>
          </w:p>
        </w:tc>
      </w:tr>
      <w:tr w14:paraId="290C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8D0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C740BE">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该项目的实施有效保障了村（社区）办公事宜的正常运转，促进了村（社区）各项工作任务的按时完成，提升了村（社区）治理能力和服务水平，取得了显著的经济效益和社会效益，达到了预期目标。</w:t>
            </w:r>
          </w:p>
        </w:tc>
      </w:tr>
      <w:tr w14:paraId="1A9A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C95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C2E94A">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113E0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4C4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2EB848">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1B7B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31FC9A">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22B688">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5A75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F2DB9A">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48E6B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4A74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FDDE7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51172524T000010910578-2024年村（社区）党建工作经费</w:t>
            </w:r>
          </w:p>
        </w:tc>
      </w:tr>
      <w:tr w14:paraId="1FD4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08D2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CF033D">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54D31089">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8205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732A6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8687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05A1F">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3F284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1A7BE2">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6E9A2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DBFDD">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686A8">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43DFF9">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保障村、社区党建工作正常运行，确保巨光乡党建工作做出成效，确保我乡全体村、社区党员思想觉悟得到提高，各村、社区党风党纪不断改善。</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10D21F">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各项绩效目标均如期完成，宣传资料印制1000份，开展院坝会12次，各项工作完成达标率96%，党员政治思想合格率96%，工作在1年内完成，群众办事便利性和服务质量得到提升，基层党建工作水平显著提高，党员满意度96%，资金投入控制在40万元以内。</w:t>
            </w:r>
          </w:p>
        </w:tc>
      </w:tr>
      <w:tr w14:paraId="0639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DE9E7">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BFD4">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C9A08E">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项目按照工作计划有序推进，各环节工作衔接顺畅。宣传资料印制等任务均按时间节点完成，党员教育培训、阵地维护等工作同步推进，实施过程中未出现重大问题。</w:t>
            </w:r>
          </w:p>
        </w:tc>
      </w:tr>
      <w:tr w14:paraId="686B3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1BA0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BEA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4DF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232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D8E8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C31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88D1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C42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CA2E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4D5DB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B28F1">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044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EBD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612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1622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B049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017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822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C79BA">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09F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53707">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ED2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A25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0D6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C93F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CF8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CD7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2CB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EE952">
            <w:pPr>
              <w:snapToGrid w:val="0"/>
              <w:rPr>
                <w:rFonts w:hint="eastAsia" w:ascii="黑体" w:hAnsi="黑体" w:eastAsia="黑体" w:cs="黑体"/>
                <w:i/>
                <w:iCs/>
                <w:color w:val="000000"/>
                <w:sz w:val="16"/>
                <w:szCs w:val="16"/>
                <w:u w:val="none"/>
              </w:rPr>
            </w:pPr>
          </w:p>
        </w:tc>
      </w:tr>
      <w:tr w14:paraId="7B051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7030D">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B7E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1920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D274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7991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E82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309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B1B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F60E">
            <w:pPr>
              <w:snapToGrid w:val="0"/>
              <w:rPr>
                <w:rFonts w:hint="eastAsia" w:ascii="黑体" w:hAnsi="黑体" w:eastAsia="黑体" w:cs="黑体"/>
                <w:i/>
                <w:iCs/>
                <w:color w:val="000000"/>
                <w:sz w:val="16"/>
                <w:szCs w:val="16"/>
                <w:u w:val="none"/>
              </w:rPr>
            </w:pPr>
          </w:p>
        </w:tc>
      </w:tr>
      <w:tr w14:paraId="55EB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B311A">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4EE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155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48F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3138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D2E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7B5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B0C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50E04">
            <w:pPr>
              <w:snapToGrid w:val="0"/>
              <w:rPr>
                <w:rFonts w:hint="eastAsia" w:ascii="黑体" w:hAnsi="黑体" w:eastAsia="黑体" w:cs="黑体"/>
                <w:i/>
                <w:iCs/>
                <w:color w:val="000000"/>
                <w:sz w:val="16"/>
                <w:szCs w:val="16"/>
                <w:u w:val="none"/>
              </w:rPr>
            </w:pPr>
          </w:p>
        </w:tc>
      </w:tr>
      <w:tr w14:paraId="7AD1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3FB1F">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DC6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550F">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6E33">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16C4E">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0046">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475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25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199BD">
            <w:pPr>
              <w:snapToGrid w:val="0"/>
              <w:rPr>
                <w:rFonts w:hint="eastAsia" w:ascii="黑体" w:hAnsi="黑体" w:eastAsia="黑体" w:cs="黑体"/>
                <w:i/>
                <w:iCs/>
                <w:color w:val="000000"/>
                <w:sz w:val="16"/>
                <w:szCs w:val="16"/>
                <w:u w:val="none"/>
              </w:rPr>
            </w:pPr>
          </w:p>
        </w:tc>
      </w:tr>
      <w:tr w14:paraId="42395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836D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206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0DC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AF0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E20E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169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C3B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F3A7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3DE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06E7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D1C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53D1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A80A5">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CCD5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BCE7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CEB1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各村印制宣传资料份数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0B7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72E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A77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份</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0D9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2B1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5B7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96B6">
            <w:pPr>
              <w:snapToGrid w:val="0"/>
              <w:jc w:val="center"/>
              <w:rPr>
                <w:rFonts w:hint="eastAsia" w:ascii="微软雅黑" w:hAnsi="微软雅黑" w:eastAsia="微软雅黑" w:cs="微软雅黑"/>
                <w:i/>
                <w:iCs/>
                <w:color w:val="000000"/>
                <w:sz w:val="15"/>
                <w:szCs w:val="15"/>
                <w:u w:val="none"/>
              </w:rPr>
            </w:pPr>
          </w:p>
        </w:tc>
      </w:tr>
      <w:tr w14:paraId="4B8C3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9E458">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45A0A">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283D8">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BE8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开展村（社区）院坝会</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92D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E32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0FA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382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12</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D43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5FF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4CE6">
            <w:pPr>
              <w:snapToGrid w:val="0"/>
              <w:jc w:val="center"/>
              <w:rPr>
                <w:rFonts w:hint="eastAsia" w:ascii="微软雅黑" w:hAnsi="微软雅黑" w:eastAsia="微软雅黑" w:cs="微软雅黑"/>
                <w:i/>
                <w:iCs/>
                <w:color w:val="000000"/>
                <w:sz w:val="15"/>
                <w:szCs w:val="15"/>
                <w:u w:val="none"/>
              </w:rPr>
            </w:pPr>
          </w:p>
        </w:tc>
      </w:tr>
      <w:tr w14:paraId="326F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4B8C3">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9C1AE">
            <w:pPr>
              <w:snapToGrid w:val="0"/>
              <w:jc w:val="center"/>
              <w:rPr>
                <w:rFonts w:hint="eastAsia" w:ascii="宋体" w:hAnsi="宋体" w:eastAsia="宋体" w:cs="宋体"/>
                <w:i w:val="0"/>
                <w:iCs w:val="0"/>
                <w:color w:val="000000"/>
                <w:sz w:val="16"/>
                <w:szCs w:val="16"/>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522A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226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各项工作完成达标率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75C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4E9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EC8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DC7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0A9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1F09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98476">
            <w:pPr>
              <w:snapToGrid w:val="0"/>
              <w:jc w:val="center"/>
              <w:rPr>
                <w:rFonts w:hint="eastAsia" w:ascii="微软雅黑" w:hAnsi="微软雅黑" w:eastAsia="微软雅黑" w:cs="微软雅黑"/>
                <w:i/>
                <w:iCs/>
                <w:color w:val="000000"/>
                <w:sz w:val="15"/>
                <w:szCs w:val="15"/>
                <w:u w:val="none"/>
              </w:rPr>
            </w:pPr>
          </w:p>
        </w:tc>
      </w:tr>
      <w:tr w14:paraId="236E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75204">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99672">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3FD1C">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698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党员政治思想合格率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449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485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1A1E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32F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CF6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056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6491E">
            <w:pPr>
              <w:snapToGrid w:val="0"/>
              <w:jc w:val="center"/>
              <w:rPr>
                <w:rFonts w:hint="eastAsia" w:ascii="微软雅黑" w:hAnsi="微软雅黑" w:eastAsia="微软雅黑" w:cs="微软雅黑"/>
                <w:i/>
                <w:iCs/>
                <w:color w:val="000000"/>
                <w:sz w:val="15"/>
                <w:szCs w:val="15"/>
                <w:u w:val="none"/>
              </w:rPr>
            </w:pPr>
          </w:p>
        </w:tc>
      </w:tr>
      <w:tr w14:paraId="196FA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A89EB">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6EECB">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213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A34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工作开展完成时限</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1E1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923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9D9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A76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3F3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20E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7B3A">
            <w:pPr>
              <w:snapToGrid w:val="0"/>
              <w:jc w:val="center"/>
              <w:rPr>
                <w:rFonts w:hint="eastAsia" w:ascii="微软雅黑" w:hAnsi="微软雅黑" w:eastAsia="微软雅黑" w:cs="微软雅黑"/>
                <w:i/>
                <w:iCs/>
                <w:color w:val="000000"/>
                <w:sz w:val="15"/>
                <w:szCs w:val="15"/>
                <w:u w:val="none"/>
              </w:rPr>
            </w:pPr>
          </w:p>
        </w:tc>
      </w:tr>
      <w:tr w14:paraId="554D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94CA4">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94B8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48C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5FE3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方便群众办事，提高为群众办事的质量</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2137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9AC0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814F7">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A2A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A6B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697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6D6E">
            <w:pPr>
              <w:snapToGrid w:val="0"/>
              <w:jc w:val="center"/>
              <w:rPr>
                <w:rFonts w:hint="eastAsia" w:ascii="微软雅黑" w:hAnsi="微软雅黑" w:eastAsia="微软雅黑" w:cs="微软雅黑"/>
                <w:i/>
                <w:iCs/>
                <w:color w:val="000000"/>
                <w:sz w:val="15"/>
                <w:szCs w:val="15"/>
                <w:u w:val="none"/>
              </w:rPr>
            </w:pPr>
          </w:p>
        </w:tc>
      </w:tr>
      <w:tr w14:paraId="202C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B571A">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AE95A">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88E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可持续发展指标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4D34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有效提高基础党建工作水平</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E80C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AA37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显著提升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B486">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464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显著提升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2A1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15F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6A38">
            <w:pPr>
              <w:snapToGrid w:val="0"/>
              <w:jc w:val="center"/>
              <w:rPr>
                <w:rFonts w:hint="eastAsia" w:ascii="微软雅黑" w:hAnsi="微软雅黑" w:eastAsia="微软雅黑" w:cs="微软雅黑"/>
                <w:i/>
                <w:iCs/>
                <w:color w:val="000000"/>
                <w:sz w:val="15"/>
                <w:szCs w:val="15"/>
                <w:u w:val="none"/>
              </w:rPr>
            </w:pPr>
          </w:p>
        </w:tc>
      </w:tr>
      <w:tr w14:paraId="10B0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22FDD">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037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w w:val="9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CBC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spacing w:val="-11"/>
                <w:w w:val="9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A0F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党员满意度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1831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EB6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6D0B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B67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61D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F98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E95D">
            <w:pPr>
              <w:snapToGrid w:val="0"/>
              <w:jc w:val="center"/>
              <w:rPr>
                <w:rFonts w:hint="eastAsia" w:ascii="微软雅黑" w:hAnsi="微软雅黑" w:eastAsia="微软雅黑" w:cs="微软雅黑"/>
                <w:i/>
                <w:iCs/>
                <w:color w:val="000000"/>
                <w:sz w:val="15"/>
                <w:szCs w:val="15"/>
                <w:u w:val="none"/>
              </w:rPr>
            </w:pPr>
          </w:p>
        </w:tc>
      </w:tr>
      <w:tr w14:paraId="4398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DE987">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1DB7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3F0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E7F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投入预算资金</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820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E35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551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A403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7554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FB27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AD8E7">
            <w:pPr>
              <w:snapToGrid w:val="0"/>
              <w:jc w:val="center"/>
              <w:rPr>
                <w:rFonts w:hint="eastAsia" w:ascii="微软雅黑" w:hAnsi="微软雅黑" w:eastAsia="微软雅黑" w:cs="微软雅黑"/>
                <w:i/>
                <w:iCs/>
                <w:color w:val="000000"/>
                <w:sz w:val="15"/>
                <w:szCs w:val="15"/>
                <w:u w:val="none"/>
              </w:rPr>
            </w:pPr>
          </w:p>
        </w:tc>
      </w:tr>
      <w:tr w14:paraId="6AC1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1BD27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C54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7A41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AF3A4">
            <w:pPr>
              <w:snapToGrid w:val="0"/>
              <w:rPr>
                <w:rFonts w:hint="eastAsia" w:ascii="宋体" w:hAnsi="宋体" w:eastAsia="宋体" w:cs="宋体"/>
                <w:i w:val="0"/>
                <w:iCs w:val="0"/>
                <w:color w:val="000000"/>
                <w:sz w:val="16"/>
                <w:szCs w:val="16"/>
                <w:u w:val="none"/>
              </w:rPr>
            </w:pPr>
          </w:p>
        </w:tc>
      </w:tr>
      <w:tr w14:paraId="4D38C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F37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E5BBE7">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该项目的实施有效保障了村（社区）党建工作的正常运行，各项绩效目标全部达成，资金使用规范透明，社会效益显著，为提升基层党建工作水平奠定了坚实基础。</w:t>
            </w:r>
          </w:p>
        </w:tc>
      </w:tr>
      <w:tr w14:paraId="1888C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E293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352895">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499B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EB6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F1D4DF">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0FF4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C75F47">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4749C0">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3372A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901C4E">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4E343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A83F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B1DDC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51172524T000010910598-2024年服务群众专项工作经费</w:t>
            </w:r>
          </w:p>
        </w:tc>
      </w:tr>
      <w:tr w14:paraId="72CF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2EECD">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336430">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3E3FCEBB">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01AA7">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3211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C86AB">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BFDB2">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C62A4">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4BDB4C">
            <w:pPr>
              <w:keepNext w:val="0"/>
              <w:keepLines w:val="0"/>
              <w:pageBreakBefore w:val="0"/>
              <w:widowControl/>
              <w:suppressLineNumbers w:val="0"/>
              <w:kinsoku/>
              <w:wordWrap/>
              <w:overflowPunct/>
              <w:topLinePunct w:val="0"/>
              <w:autoSpaceDE/>
              <w:autoSpaceDN/>
              <w:bidi w:val="0"/>
              <w:adjustRightInd/>
              <w:snapToGrid w:val="0"/>
              <w:spacing w:line="200" w:lineRule="exact"/>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3D97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241FC">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6F5A1">
            <w:pPr>
              <w:keepNext w:val="0"/>
              <w:keepLines w:val="0"/>
              <w:pageBreakBefore w:val="0"/>
              <w:kinsoku/>
              <w:wordWrap/>
              <w:overflowPunct/>
              <w:topLinePunct w:val="0"/>
              <w:autoSpaceDE/>
              <w:autoSpaceDN/>
              <w:bidi w:val="0"/>
              <w:adjustRightInd/>
              <w:snapToGrid w:val="0"/>
              <w:spacing w:line="200" w:lineRule="exact"/>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750FC4">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1、保障各类为民服务活动的开展。</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2、确保一些公共设施和服务设施的维护。</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3、保障村（社区）服务群众工作正常运行。</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4、确保各村（社区）道路畅通、环境干净整洁。</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49DED8">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spacing w:val="-6"/>
                <w:kern w:val="0"/>
                <w:sz w:val="16"/>
                <w:szCs w:val="16"/>
                <w:u w:val="none"/>
                <w:lang w:val="en-US" w:eastAsia="zh-CN" w:bidi="ar"/>
              </w:rPr>
              <w:t>完善了乡村公共服务设施，为乡村产业发展提供了基础保障，助力乡村振兴战略实施。同时，在服务群众的过程中，干部深入基层，了解群众需求，增强了服务意识，切实转变了工作作风，提高了群众对政府工作的认可度。</w:t>
            </w:r>
          </w:p>
        </w:tc>
      </w:tr>
      <w:tr w14:paraId="65E96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39"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66BCC">
            <w:pPr>
              <w:keepNext w:val="0"/>
              <w:keepLines w:val="0"/>
              <w:pageBreakBefore w:val="0"/>
              <w:kinsoku/>
              <w:wordWrap/>
              <w:overflowPunct/>
              <w:topLinePunct w:val="0"/>
              <w:autoSpaceDE/>
              <w:autoSpaceDN/>
              <w:bidi w:val="0"/>
              <w:adjustRightInd/>
              <w:snapToGrid w:val="0"/>
              <w:spacing w:line="200" w:lineRule="exact"/>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FB12">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F6632A">
            <w:pPr>
              <w:keepNext w:val="0"/>
              <w:keepLines w:val="0"/>
              <w:pageBreakBefore w:val="0"/>
              <w:widowControl/>
              <w:suppressLineNumbers w:val="0"/>
              <w:kinsoku/>
              <w:wordWrap/>
              <w:overflowPunct/>
              <w:topLinePunct w:val="0"/>
              <w:autoSpaceDE/>
              <w:autoSpaceDN/>
              <w:bidi w:val="0"/>
              <w:adjustRightInd/>
              <w:snapToGrid w:val="0"/>
              <w:spacing w:line="200" w:lineRule="exact"/>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按照既定的实施方案有序推进，在规定的时间内完成了各项工作任务。在代办服务工作中，通过优化服务流程、加强人员培训，提高了服务效率和质量；山坪塘整治和“村村通”道路维修养护工作严格按照相关标准和规范进行施工，确保了工程质量。在项目实施过程中，注重与群众的沟通和交流，及时了解群众需求，根据群众意见对工作进行调整和完善。</w:t>
            </w:r>
          </w:p>
        </w:tc>
      </w:tr>
      <w:tr w14:paraId="5801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733A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A476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D4B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3821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3350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852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6C5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08D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12DC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02B3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DE9F3">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355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305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81F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0254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126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5C23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DF8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F4AC4">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0F8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4EEF3">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66B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5F3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BBA7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7520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546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652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A5E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5D0C7">
            <w:pPr>
              <w:snapToGrid w:val="0"/>
              <w:rPr>
                <w:rFonts w:hint="eastAsia" w:ascii="黑体" w:hAnsi="黑体" w:eastAsia="黑体" w:cs="黑体"/>
                <w:i/>
                <w:iCs/>
                <w:color w:val="000000"/>
                <w:sz w:val="16"/>
                <w:szCs w:val="16"/>
                <w:u w:val="none"/>
              </w:rPr>
            </w:pPr>
          </w:p>
        </w:tc>
      </w:tr>
      <w:tr w14:paraId="6944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A8CD1">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460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C78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48A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C50B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041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B33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27F2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994C8">
            <w:pPr>
              <w:snapToGrid w:val="0"/>
              <w:rPr>
                <w:rFonts w:hint="eastAsia" w:ascii="黑体" w:hAnsi="黑体" w:eastAsia="黑体" w:cs="黑体"/>
                <w:i/>
                <w:iCs/>
                <w:color w:val="000000"/>
                <w:sz w:val="16"/>
                <w:szCs w:val="16"/>
                <w:u w:val="none"/>
              </w:rPr>
            </w:pPr>
          </w:p>
        </w:tc>
      </w:tr>
      <w:tr w14:paraId="5AFDF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F576F">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6B6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C76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4BB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E453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AB3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318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FBB5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E51E8">
            <w:pPr>
              <w:snapToGrid w:val="0"/>
              <w:rPr>
                <w:rFonts w:hint="eastAsia" w:ascii="黑体" w:hAnsi="黑体" w:eastAsia="黑体" w:cs="黑体"/>
                <w:i/>
                <w:iCs/>
                <w:color w:val="000000"/>
                <w:sz w:val="16"/>
                <w:szCs w:val="16"/>
                <w:u w:val="none"/>
              </w:rPr>
            </w:pPr>
          </w:p>
        </w:tc>
      </w:tr>
      <w:tr w14:paraId="0C86D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827BE">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26E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EE7B">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BA72">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0F550">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D54E">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D97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048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8FEE0">
            <w:pPr>
              <w:snapToGrid w:val="0"/>
              <w:rPr>
                <w:rFonts w:hint="eastAsia" w:ascii="黑体" w:hAnsi="黑体" w:eastAsia="黑体" w:cs="黑体"/>
                <w:i/>
                <w:iCs/>
                <w:color w:val="000000"/>
                <w:sz w:val="16"/>
                <w:szCs w:val="16"/>
                <w:u w:val="none"/>
              </w:rPr>
            </w:pPr>
          </w:p>
        </w:tc>
      </w:tr>
      <w:tr w14:paraId="2553D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3366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612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D06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019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399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97F3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B1C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2F4A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9A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1CA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89E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6351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77ADD">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7DD8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FBA5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0AA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代群众办理需求项事件数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748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24C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018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件</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25D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40D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6998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70E9">
            <w:pPr>
              <w:snapToGrid w:val="0"/>
              <w:jc w:val="center"/>
              <w:rPr>
                <w:rFonts w:hint="eastAsia" w:ascii="微软雅黑" w:hAnsi="微软雅黑" w:eastAsia="微软雅黑" w:cs="微软雅黑"/>
                <w:i/>
                <w:iCs/>
                <w:color w:val="000000"/>
                <w:sz w:val="15"/>
                <w:szCs w:val="15"/>
                <w:u w:val="none"/>
              </w:rPr>
            </w:pPr>
          </w:p>
        </w:tc>
      </w:tr>
      <w:tr w14:paraId="1CB2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7AF95">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084FB">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F02D5">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081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整治山坪塘数量</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F3D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6287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2FC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97B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12</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B3C7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1E1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82B9">
            <w:pPr>
              <w:snapToGrid w:val="0"/>
              <w:jc w:val="center"/>
              <w:rPr>
                <w:rFonts w:hint="eastAsia" w:ascii="微软雅黑" w:hAnsi="微软雅黑" w:eastAsia="微软雅黑" w:cs="微软雅黑"/>
                <w:i/>
                <w:iCs/>
                <w:color w:val="000000"/>
                <w:sz w:val="15"/>
                <w:szCs w:val="15"/>
                <w:u w:val="none"/>
              </w:rPr>
            </w:pPr>
          </w:p>
        </w:tc>
      </w:tr>
      <w:tr w14:paraId="4BB92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20EE8">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18FD">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3C2B3">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81E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维修、养护“村村通”道路长度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8EE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F85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73</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5C1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公里</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A18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73</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897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221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8BC0">
            <w:pPr>
              <w:snapToGrid w:val="0"/>
              <w:jc w:val="center"/>
              <w:rPr>
                <w:rFonts w:hint="eastAsia" w:ascii="微软雅黑" w:hAnsi="微软雅黑" w:eastAsia="微软雅黑" w:cs="微软雅黑"/>
                <w:i/>
                <w:iCs/>
                <w:color w:val="000000"/>
                <w:sz w:val="15"/>
                <w:szCs w:val="15"/>
                <w:u w:val="none"/>
              </w:rPr>
            </w:pPr>
          </w:p>
        </w:tc>
      </w:tr>
      <w:tr w14:paraId="1788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1DA13">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5323B">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ADF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109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需求事项处置率验收合格率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F5D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F70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987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981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E9D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E99D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148B">
            <w:pPr>
              <w:snapToGrid w:val="0"/>
              <w:jc w:val="center"/>
              <w:rPr>
                <w:rFonts w:hint="eastAsia" w:ascii="微软雅黑" w:hAnsi="微软雅黑" w:eastAsia="微软雅黑" w:cs="微软雅黑"/>
                <w:i/>
                <w:iCs/>
                <w:color w:val="000000"/>
                <w:sz w:val="15"/>
                <w:szCs w:val="15"/>
                <w:u w:val="none"/>
              </w:rPr>
            </w:pPr>
          </w:p>
        </w:tc>
      </w:tr>
      <w:tr w14:paraId="51A6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AE86F">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7F716">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1D8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FCF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群众需求事项的办理及时率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AC93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47D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18B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2970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9F3A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5EE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C6024">
            <w:pPr>
              <w:snapToGrid w:val="0"/>
              <w:jc w:val="center"/>
              <w:rPr>
                <w:rFonts w:hint="eastAsia" w:ascii="微软雅黑" w:hAnsi="微软雅黑" w:eastAsia="微软雅黑" w:cs="微软雅黑"/>
                <w:i/>
                <w:iCs/>
                <w:color w:val="000000"/>
                <w:sz w:val="15"/>
                <w:szCs w:val="15"/>
                <w:u w:val="none"/>
              </w:rPr>
            </w:pPr>
          </w:p>
        </w:tc>
      </w:tr>
      <w:tr w14:paraId="5B58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AC86F">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45B9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B8E7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349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方便群众办事，提升为群众办事质量</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7D3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7A3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D8EC">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8A8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CC9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8B4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2035">
            <w:pPr>
              <w:snapToGrid w:val="0"/>
              <w:jc w:val="center"/>
              <w:rPr>
                <w:rFonts w:hint="eastAsia" w:ascii="微软雅黑" w:hAnsi="微软雅黑" w:eastAsia="微软雅黑" w:cs="微软雅黑"/>
                <w:i/>
                <w:iCs/>
                <w:color w:val="000000"/>
                <w:sz w:val="15"/>
                <w:szCs w:val="15"/>
                <w:u w:val="none"/>
              </w:rPr>
            </w:pPr>
          </w:p>
        </w:tc>
      </w:tr>
      <w:tr w14:paraId="390B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33C98">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F5CBC">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7F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可持续影响指标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0C1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改变干部工作作风，切实做到为民服务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14C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3B3B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B806">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C91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8B6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BDF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28CA">
            <w:pPr>
              <w:snapToGrid w:val="0"/>
              <w:jc w:val="center"/>
              <w:rPr>
                <w:rFonts w:hint="eastAsia" w:ascii="微软雅黑" w:hAnsi="微软雅黑" w:eastAsia="微软雅黑" w:cs="微软雅黑"/>
                <w:i/>
                <w:iCs/>
                <w:color w:val="000000"/>
                <w:sz w:val="15"/>
                <w:szCs w:val="15"/>
                <w:u w:val="none"/>
              </w:rPr>
            </w:pPr>
          </w:p>
        </w:tc>
      </w:tr>
      <w:tr w14:paraId="01833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EBC2E">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972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w w:val="9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2FB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spacing w:val="-11"/>
                <w:w w:val="9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7B0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98A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82E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D79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87C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C37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010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32E3D">
            <w:pPr>
              <w:snapToGrid w:val="0"/>
              <w:jc w:val="center"/>
              <w:rPr>
                <w:rFonts w:hint="eastAsia" w:ascii="微软雅黑" w:hAnsi="微软雅黑" w:eastAsia="微软雅黑" w:cs="微软雅黑"/>
                <w:i/>
                <w:iCs/>
                <w:color w:val="000000"/>
                <w:sz w:val="15"/>
                <w:szCs w:val="15"/>
                <w:u w:val="none"/>
              </w:rPr>
            </w:pPr>
          </w:p>
        </w:tc>
      </w:tr>
      <w:tr w14:paraId="51B71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E5599">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038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7EA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FE5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投入资金</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C10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E57E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7A03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325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B7F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5C8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D22C1">
            <w:pPr>
              <w:snapToGrid w:val="0"/>
              <w:jc w:val="center"/>
              <w:rPr>
                <w:rFonts w:hint="eastAsia" w:ascii="微软雅黑" w:hAnsi="微软雅黑" w:eastAsia="微软雅黑" w:cs="微软雅黑"/>
                <w:i/>
                <w:iCs/>
                <w:color w:val="000000"/>
                <w:sz w:val="15"/>
                <w:szCs w:val="15"/>
                <w:u w:val="none"/>
              </w:rPr>
            </w:pPr>
          </w:p>
        </w:tc>
      </w:tr>
      <w:tr w14:paraId="1AEFB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3145C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CFD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0EB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BF24">
            <w:pPr>
              <w:snapToGrid w:val="0"/>
              <w:rPr>
                <w:rFonts w:hint="eastAsia" w:ascii="宋体" w:hAnsi="宋体" w:eastAsia="宋体" w:cs="宋体"/>
                <w:i w:val="0"/>
                <w:iCs w:val="0"/>
                <w:color w:val="000000"/>
                <w:sz w:val="16"/>
                <w:szCs w:val="16"/>
                <w:u w:val="none"/>
              </w:rPr>
            </w:pPr>
          </w:p>
        </w:tc>
      </w:tr>
      <w:tr w14:paraId="5AAF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85E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629436">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通过项目实施，有效提升了巨光乡公共服务水平，改善了乡村生产生活条件，增强了群众满意度和幸福感，为乡村振兴战略的深入实施奠定了坚实基础。</w:t>
            </w:r>
          </w:p>
        </w:tc>
      </w:tr>
      <w:tr w14:paraId="3BB66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633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E46280">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6DCB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2566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A4A7B3">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228F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B8DF35">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218974">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0193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323D82">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0CDD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7C58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EA57C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51172524T000010910607-2024年农村公路日常养护经费</w:t>
            </w:r>
          </w:p>
        </w:tc>
      </w:tr>
      <w:tr w14:paraId="6696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0168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8B8093">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044E24C9">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A2CD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06AA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D877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5956F">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E4390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04BCD2">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232A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54E65">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A418E">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86F01D">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按工作计划将经费下拨给涉及农村公路养护的村社区，由村社区完成对管辖范围内农村道路的养护，包括路边沟疏通，边坡杂草清除，美化道路环境等。</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12A99A">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通过项目实施，农村公路路况得到显著改善，交通安全畅通率和道路维护维修合格率均达到96%，达到预期绩效目标；群众满意度达到96%，说明项目得到了群众的认可和支持；在成本控制方面，投入预算资金270000元，实现了预期的经济成本目标。</w:t>
            </w:r>
          </w:p>
        </w:tc>
      </w:tr>
      <w:tr w14:paraId="31077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BC16D">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7ACE">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191FD9">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定期对农村公路进行全面巡查，及时发现并修复路面病害；清理路边沟，保障排水畅通；清除边坡杂草，美化道路环境；维护和更新道路交通安全标识，提高道路安全性。</w:t>
            </w:r>
          </w:p>
        </w:tc>
      </w:tr>
      <w:tr w14:paraId="567A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1342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FF9D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580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121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1D7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465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5E3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B5D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CF6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6AC5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D3229">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4F9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300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27.00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F74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27.00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C832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27.00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D275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0A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04E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ACE99">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44E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D65B7">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C00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F9E8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27.00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1E5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27.00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A8E6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27.00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0FE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34C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E229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A713C">
            <w:pPr>
              <w:snapToGrid w:val="0"/>
              <w:rPr>
                <w:rFonts w:hint="eastAsia" w:ascii="黑体" w:hAnsi="黑体" w:eastAsia="黑体" w:cs="黑体"/>
                <w:i/>
                <w:iCs/>
                <w:color w:val="000000"/>
                <w:sz w:val="16"/>
                <w:szCs w:val="16"/>
                <w:u w:val="none"/>
              </w:rPr>
            </w:pPr>
          </w:p>
        </w:tc>
      </w:tr>
      <w:tr w14:paraId="6793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2DCDA">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03B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2E5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710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9018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7506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3FF7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94C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94F4D">
            <w:pPr>
              <w:snapToGrid w:val="0"/>
              <w:rPr>
                <w:rFonts w:hint="eastAsia" w:ascii="黑体" w:hAnsi="黑体" w:eastAsia="黑体" w:cs="黑体"/>
                <w:i/>
                <w:iCs/>
                <w:color w:val="000000"/>
                <w:sz w:val="16"/>
                <w:szCs w:val="16"/>
                <w:u w:val="none"/>
              </w:rPr>
            </w:pPr>
          </w:p>
        </w:tc>
      </w:tr>
      <w:tr w14:paraId="52625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486F5">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7AF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C235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EF44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44A5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F04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805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BD4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0A1A0">
            <w:pPr>
              <w:snapToGrid w:val="0"/>
              <w:rPr>
                <w:rFonts w:hint="eastAsia" w:ascii="黑体" w:hAnsi="黑体" w:eastAsia="黑体" w:cs="黑体"/>
                <w:i/>
                <w:iCs/>
                <w:color w:val="000000"/>
                <w:sz w:val="16"/>
                <w:szCs w:val="16"/>
                <w:u w:val="none"/>
              </w:rPr>
            </w:pPr>
          </w:p>
        </w:tc>
      </w:tr>
      <w:tr w14:paraId="4CC7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F3772">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B6F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C42B0">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5350">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421B2">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B84C7">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15C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FFD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922E5">
            <w:pPr>
              <w:snapToGrid w:val="0"/>
              <w:rPr>
                <w:rFonts w:hint="eastAsia" w:ascii="黑体" w:hAnsi="黑体" w:eastAsia="黑体" w:cs="黑体"/>
                <w:i/>
                <w:iCs/>
                <w:color w:val="000000"/>
                <w:sz w:val="16"/>
                <w:szCs w:val="16"/>
                <w:u w:val="none"/>
              </w:rPr>
            </w:pPr>
          </w:p>
        </w:tc>
      </w:tr>
      <w:tr w14:paraId="2BA2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14AC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E81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83F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AB3C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087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CC9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CA5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7D8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372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D15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799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11FF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997AE">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8D98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EA4B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33F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印发交通安全宣传资料</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227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8917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BA0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张</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BE4F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2A2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84A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04659">
            <w:pPr>
              <w:snapToGrid w:val="0"/>
              <w:jc w:val="center"/>
              <w:rPr>
                <w:rFonts w:hint="eastAsia" w:ascii="微软雅黑" w:hAnsi="微软雅黑" w:eastAsia="微软雅黑" w:cs="微软雅黑"/>
                <w:i/>
                <w:iCs/>
                <w:color w:val="000000"/>
                <w:sz w:val="15"/>
                <w:szCs w:val="15"/>
                <w:u w:val="none"/>
              </w:rPr>
            </w:pPr>
          </w:p>
        </w:tc>
      </w:tr>
      <w:tr w14:paraId="168D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63093">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D625F">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A1F5">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701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交通安全宣传标识</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96A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FE3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0EA0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F10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C23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BA0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BE88">
            <w:pPr>
              <w:snapToGrid w:val="0"/>
              <w:jc w:val="center"/>
              <w:rPr>
                <w:rFonts w:hint="eastAsia" w:ascii="微软雅黑" w:hAnsi="微软雅黑" w:eastAsia="微软雅黑" w:cs="微软雅黑"/>
                <w:i/>
                <w:iCs/>
                <w:color w:val="000000"/>
                <w:sz w:val="15"/>
                <w:szCs w:val="15"/>
                <w:u w:val="none"/>
              </w:rPr>
            </w:pPr>
          </w:p>
        </w:tc>
      </w:tr>
      <w:tr w14:paraId="6E35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D38DC">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1F206">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7C8A6">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521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开展道路交通安全管理宣传活动</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AFC6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7C65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54E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352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700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24FC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1635">
            <w:pPr>
              <w:snapToGrid w:val="0"/>
              <w:jc w:val="center"/>
              <w:rPr>
                <w:rFonts w:hint="eastAsia" w:ascii="微软雅黑" w:hAnsi="微软雅黑" w:eastAsia="微软雅黑" w:cs="微软雅黑"/>
                <w:i/>
                <w:iCs/>
                <w:color w:val="000000"/>
                <w:sz w:val="15"/>
                <w:szCs w:val="15"/>
                <w:u w:val="none"/>
              </w:rPr>
            </w:pPr>
          </w:p>
        </w:tc>
      </w:tr>
      <w:tr w14:paraId="79451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ABF0B">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06EFD">
            <w:pPr>
              <w:snapToGrid w:val="0"/>
              <w:jc w:val="center"/>
              <w:rPr>
                <w:rFonts w:hint="eastAsia" w:ascii="宋体" w:hAnsi="宋体" w:eastAsia="宋体" w:cs="宋体"/>
                <w:i w:val="0"/>
                <w:iCs w:val="0"/>
                <w:color w:val="000000"/>
                <w:sz w:val="16"/>
                <w:szCs w:val="16"/>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78A8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4E5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交通安全畅通率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18C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011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983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492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33E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5F8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9AB8">
            <w:pPr>
              <w:snapToGrid w:val="0"/>
              <w:jc w:val="center"/>
              <w:rPr>
                <w:rFonts w:hint="eastAsia" w:ascii="微软雅黑" w:hAnsi="微软雅黑" w:eastAsia="微软雅黑" w:cs="微软雅黑"/>
                <w:i/>
                <w:iCs/>
                <w:color w:val="000000"/>
                <w:sz w:val="15"/>
                <w:szCs w:val="15"/>
                <w:u w:val="none"/>
              </w:rPr>
            </w:pPr>
          </w:p>
        </w:tc>
      </w:tr>
      <w:tr w14:paraId="6083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CD4D2">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825DF">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4CADB">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C50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道路维护维修合格率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BBD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6B0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821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F08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0292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A187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17F4">
            <w:pPr>
              <w:snapToGrid w:val="0"/>
              <w:jc w:val="center"/>
              <w:rPr>
                <w:rFonts w:hint="eastAsia" w:ascii="微软雅黑" w:hAnsi="微软雅黑" w:eastAsia="微软雅黑" w:cs="微软雅黑"/>
                <w:i/>
                <w:iCs/>
                <w:color w:val="000000"/>
                <w:sz w:val="15"/>
                <w:szCs w:val="15"/>
                <w:u w:val="none"/>
              </w:rPr>
            </w:pPr>
          </w:p>
        </w:tc>
      </w:tr>
      <w:tr w14:paraId="56D8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FF0DE">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55218">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38EE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2C5D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到达发生安全隐患地时限</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4F9C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75BE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28D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小时</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EEE1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F2A3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AB1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92D0">
            <w:pPr>
              <w:snapToGrid w:val="0"/>
              <w:jc w:val="center"/>
              <w:rPr>
                <w:rFonts w:hint="eastAsia" w:ascii="微软雅黑" w:hAnsi="微软雅黑" w:eastAsia="微软雅黑" w:cs="微软雅黑"/>
                <w:i/>
                <w:iCs/>
                <w:color w:val="000000"/>
                <w:sz w:val="15"/>
                <w:szCs w:val="15"/>
                <w:u w:val="none"/>
              </w:rPr>
            </w:pPr>
          </w:p>
        </w:tc>
      </w:tr>
      <w:tr w14:paraId="01A7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99C64">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5C6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497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92B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提升道路通行效率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573A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195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C437">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C41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781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884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59551">
            <w:pPr>
              <w:snapToGrid w:val="0"/>
              <w:jc w:val="center"/>
              <w:rPr>
                <w:rFonts w:hint="eastAsia" w:ascii="微软雅黑" w:hAnsi="微软雅黑" w:eastAsia="微软雅黑" w:cs="微软雅黑"/>
                <w:i/>
                <w:iCs/>
                <w:color w:val="000000"/>
                <w:sz w:val="15"/>
                <w:szCs w:val="15"/>
                <w:u w:val="none"/>
              </w:rPr>
            </w:pPr>
          </w:p>
        </w:tc>
      </w:tr>
      <w:tr w14:paraId="5880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6EC39">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89AF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w w:val="9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019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spacing w:val="-11"/>
                <w:w w:val="9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37F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CED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C73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937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AFE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D6D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A1D5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CED0">
            <w:pPr>
              <w:snapToGrid w:val="0"/>
              <w:jc w:val="center"/>
              <w:rPr>
                <w:rFonts w:hint="eastAsia" w:ascii="微软雅黑" w:hAnsi="微软雅黑" w:eastAsia="微软雅黑" w:cs="微软雅黑"/>
                <w:i/>
                <w:iCs/>
                <w:color w:val="000000"/>
                <w:sz w:val="15"/>
                <w:szCs w:val="15"/>
                <w:u w:val="none"/>
              </w:rPr>
            </w:pPr>
          </w:p>
        </w:tc>
      </w:tr>
      <w:tr w14:paraId="2DAE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52B29">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EA0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F7C1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19F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投入预算资金</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692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6DE1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270000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446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ACC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270000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697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C0E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E019">
            <w:pPr>
              <w:snapToGrid w:val="0"/>
              <w:jc w:val="center"/>
              <w:rPr>
                <w:rFonts w:hint="eastAsia" w:ascii="微软雅黑" w:hAnsi="微软雅黑" w:eastAsia="微软雅黑" w:cs="微软雅黑"/>
                <w:i/>
                <w:iCs/>
                <w:color w:val="000000"/>
                <w:sz w:val="15"/>
                <w:szCs w:val="15"/>
                <w:u w:val="none"/>
              </w:rPr>
            </w:pPr>
          </w:p>
        </w:tc>
      </w:tr>
      <w:tr w14:paraId="16F2A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C3A14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7B1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B1C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983A">
            <w:pPr>
              <w:snapToGrid w:val="0"/>
              <w:rPr>
                <w:rFonts w:hint="eastAsia" w:ascii="宋体" w:hAnsi="宋体" w:eastAsia="宋体" w:cs="宋体"/>
                <w:i w:val="0"/>
                <w:iCs w:val="0"/>
                <w:color w:val="000000"/>
                <w:sz w:val="16"/>
                <w:szCs w:val="16"/>
                <w:u w:val="none"/>
              </w:rPr>
            </w:pPr>
          </w:p>
        </w:tc>
      </w:tr>
      <w:tr w14:paraId="3F66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E4C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1C77DA">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通过项目实施，农村公路路况得到显著改善，交通安全畅通率和道路维护维修合格率均达到预期目标，交通安全宣传工作成效明显，群众满意度较高，项目资金使用合理合规，实现了项目的整体绩效目标，在保障农村公路安全畅通、促进农村经济发展等方面发挥了重要作用。</w:t>
            </w:r>
          </w:p>
        </w:tc>
      </w:tr>
      <w:tr w14:paraId="12F66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622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CAE331">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103A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59E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7E6381">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399D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5A5D9F">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6A6FB2">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5938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42FA31">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7B96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C52E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C65C3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51172524T000011750922-退役军人服务站打造经费</w:t>
            </w:r>
          </w:p>
        </w:tc>
      </w:tr>
      <w:tr w14:paraId="267E2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F665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42776A">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7C54E656">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01AE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3C51C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A62E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81D0A">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9CA99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3F3B6E">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7DCD1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EB4E2">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FB8CB">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D3DD3D">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1、改善服务站的环境，为退役军人提供舒适的办公场所。</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2、组织工作人员参加专业的培训，提升服务能力和业务水平，更好满足退役军人需求。</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3、举办各类活动，增强退役军人的凝聚力和归属感。</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590E95">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项目达到了预期目标，服务站设施设备齐全，工作人员业务能力得到提升，通过开展各类活动，增强了退役军人的凝聚力和归属感，退役军人对服务站工作的满意度达到93%以上，社会效益显著。</w:t>
            </w:r>
          </w:p>
        </w:tc>
      </w:tr>
      <w:tr w14:paraId="2897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F869B">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9674">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C3689A">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按照预定计划和实施方案有序推进，在规定时间内完成了服务站场地改造、设施设备购置、工作人员培训和退役军人活动开展等工作任务。在实施过程中，注重与退役军人的沟通交流，及时了解他们的需求和意见，对服务内容和方式进行调整和优化。</w:t>
            </w:r>
          </w:p>
        </w:tc>
      </w:tr>
      <w:tr w14:paraId="09DA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74CC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B1E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FAE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747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C4FD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67FE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56A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3EA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283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4FEB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80C21">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3F24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BED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51D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0.04</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2C70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0.04</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BE8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7BA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568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FCD61">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A91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B84B5">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90D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B2A3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3E6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0.04</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78C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0.04</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E0ED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B5D0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A973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59BCC">
            <w:pPr>
              <w:snapToGrid w:val="0"/>
              <w:rPr>
                <w:rFonts w:hint="eastAsia" w:ascii="黑体" w:hAnsi="黑体" w:eastAsia="黑体" w:cs="黑体"/>
                <w:i/>
                <w:iCs/>
                <w:color w:val="000000"/>
                <w:sz w:val="16"/>
                <w:szCs w:val="16"/>
                <w:u w:val="none"/>
              </w:rPr>
            </w:pPr>
          </w:p>
        </w:tc>
      </w:tr>
      <w:tr w14:paraId="298D3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1549C">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CE3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174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ED62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0A2F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6FD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56E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C42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4B8A4">
            <w:pPr>
              <w:snapToGrid w:val="0"/>
              <w:rPr>
                <w:rFonts w:hint="eastAsia" w:ascii="黑体" w:hAnsi="黑体" w:eastAsia="黑体" w:cs="黑体"/>
                <w:i/>
                <w:iCs/>
                <w:color w:val="000000"/>
                <w:sz w:val="16"/>
                <w:szCs w:val="16"/>
                <w:u w:val="none"/>
              </w:rPr>
            </w:pPr>
          </w:p>
        </w:tc>
      </w:tr>
      <w:tr w14:paraId="0E15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4C919">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D72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670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631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B640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1BF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97E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1A0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4BAB2">
            <w:pPr>
              <w:snapToGrid w:val="0"/>
              <w:rPr>
                <w:rFonts w:hint="eastAsia" w:ascii="黑体" w:hAnsi="黑体" w:eastAsia="黑体" w:cs="黑体"/>
                <w:i/>
                <w:iCs/>
                <w:color w:val="000000"/>
                <w:sz w:val="16"/>
                <w:szCs w:val="16"/>
                <w:u w:val="none"/>
              </w:rPr>
            </w:pPr>
          </w:p>
        </w:tc>
      </w:tr>
      <w:tr w14:paraId="270B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7AE82">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1B8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5623">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F7E8">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16C7C">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0E3E">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11F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267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A2A96">
            <w:pPr>
              <w:snapToGrid w:val="0"/>
              <w:rPr>
                <w:rFonts w:hint="eastAsia" w:ascii="黑体" w:hAnsi="黑体" w:eastAsia="黑体" w:cs="黑体"/>
                <w:i/>
                <w:iCs/>
                <w:color w:val="000000"/>
                <w:sz w:val="16"/>
                <w:szCs w:val="16"/>
                <w:u w:val="none"/>
              </w:rPr>
            </w:pPr>
          </w:p>
        </w:tc>
      </w:tr>
      <w:tr w14:paraId="506EE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89CA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C48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9D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FA4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CC9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13D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EA6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C75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EABF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ABA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E327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2D08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D8555">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276E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12B7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BA3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spacing w:val="-11"/>
                <w:kern w:val="0"/>
                <w:sz w:val="16"/>
                <w:szCs w:val="16"/>
                <w:u w:val="none"/>
                <w:lang w:val="en-US" w:eastAsia="zh-CN" w:bidi="ar"/>
              </w:rPr>
              <w:t>退役军人服务站工作人员培训次数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F46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D7CC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B17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E0FE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D5A1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7AF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76B4">
            <w:pPr>
              <w:snapToGrid w:val="0"/>
              <w:jc w:val="center"/>
              <w:rPr>
                <w:rFonts w:hint="eastAsia" w:ascii="微软雅黑" w:hAnsi="微软雅黑" w:eastAsia="微软雅黑" w:cs="微软雅黑"/>
                <w:i/>
                <w:iCs/>
                <w:color w:val="000000"/>
                <w:sz w:val="15"/>
                <w:szCs w:val="15"/>
                <w:u w:val="none"/>
              </w:rPr>
            </w:pPr>
          </w:p>
        </w:tc>
      </w:tr>
      <w:tr w14:paraId="0C22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DBF66">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C4D10">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DEF23">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411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开展退役军人活动次数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2A7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E173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059B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77FD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8DB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116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8304">
            <w:pPr>
              <w:snapToGrid w:val="0"/>
              <w:jc w:val="center"/>
              <w:rPr>
                <w:rFonts w:hint="eastAsia" w:ascii="微软雅黑" w:hAnsi="微软雅黑" w:eastAsia="微软雅黑" w:cs="微软雅黑"/>
                <w:i/>
                <w:iCs/>
                <w:color w:val="000000"/>
                <w:sz w:val="15"/>
                <w:szCs w:val="15"/>
                <w:u w:val="none"/>
              </w:rPr>
            </w:pPr>
          </w:p>
        </w:tc>
      </w:tr>
      <w:tr w14:paraId="32E57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2C383">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CD1F0">
            <w:pPr>
              <w:snapToGrid w:val="0"/>
              <w:jc w:val="center"/>
              <w:rPr>
                <w:rFonts w:hint="eastAsia" w:ascii="宋体" w:hAnsi="宋体" w:eastAsia="宋体" w:cs="宋体"/>
                <w:i w:val="0"/>
                <w:iCs w:val="0"/>
                <w:color w:val="000000"/>
                <w:sz w:val="16"/>
                <w:szCs w:val="16"/>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0E6A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982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参加业务培训人员合格率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F79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E220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64D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768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B9AB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ABF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C6EE6">
            <w:pPr>
              <w:snapToGrid w:val="0"/>
              <w:jc w:val="center"/>
              <w:rPr>
                <w:rFonts w:hint="eastAsia" w:ascii="微软雅黑" w:hAnsi="微软雅黑" w:eastAsia="微软雅黑" w:cs="微软雅黑"/>
                <w:i/>
                <w:iCs/>
                <w:color w:val="000000"/>
                <w:sz w:val="15"/>
                <w:szCs w:val="15"/>
                <w:u w:val="none"/>
              </w:rPr>
            </w:pPr>
          </w:p>
        </w:tc>
      </w:tr>
      <w:tr w14:paraId="6759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38CA">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E3D63">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DBFA8">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F65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退役军人服务站办事效率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AA9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D37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高效</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C2A7">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127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高效</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BF1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F1F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7D12">
            <w:pPr>
              <w:snapToGrid w:val="0"/>
              <w:jc w:val="center"/>
              <w:rPr>
                <w:rFonts w:hint="eastAsia" w:ascii="微软雅黑" w:hAnsi="微软雅黑" w:eastAsia="微软雅黑" w:cs="微软雅黑"/>
                <w:i/>
                <w:iCs/>
                <w:color w:val="000000"/>
                <w:sz w:val="15"/>
                <w:szCs w:val="15"/>
                <w:u w:val="none"/>
              </w:rPr>
            </w:pPr>
          </w:p>
        </w:tc>
      </w:tr>
      <w:tr w14:paraId="36E7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1199F">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4645B">
            <w:pPr>
              <w:snapToGrid w:val="0"/>
              <w:jc w:val="center"/>
              <w:rPr>
                <w:rFonts w:hint="eastAsia" w:ascii="宋体" w:hAnsi="宋体" w:eastAsia="宋体" w:cs="宋体"/>
                <w:i w:val="0"/>
                <w:iCs w:val="0"/>
                <w:color w:val="000000"/>
                <w:sz w:val="16"/>
                <w:szCs w:val="16"/>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6999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0A6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工作任务完成及时性</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9DD9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AD3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B2E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6E9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EA1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FF5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608C">
            <w:pPr>
              <w:snapToGrid w:val="0"/>
              <w:jc w:val="center"/>
              <w:rPr>
                <w:rFonts w:hint="eastAsia" w:ascii="微软雅黑" w:hAnsi="微软雅黑" w:eastAsia="微软雅黑" w:cs="微软雅黑"/>
                <w:i/>
                <w:iCs/>
                <w:color w:val="000000"/>
                <w:sz w:val="15"/>
                <w:szCs w:val="15"/>
                <w:u w:val="none"/>
              </w:rPr>
            </w:pPr>
          </w:p>
        </w:tc>
      </w:tr>
      <w:tr w14:paraId="21D7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C3336">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2916D">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88F94">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6BB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活动开展时效</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9D0C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C89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及时</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788F">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DFA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及时</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2A4C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FAC1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07BC">
            <w:pPr>
              <w:snapToGrid w:val="0"/>
              <w:jc w:val="center"/>
              <w:rPr>
                <w:rFonts w:hint="eastAsia" w:ascii="微软雅黑" w:hAnsi="微软雅黑" w:eastAsia="微软雅黑" w:cs="微软雅黑"/>
                <w:i/>
                <w:iCs/>
                <w:color w:val="000000"/>
                <w:sz w:val="15"/>
                <w:szCs w:val="15"/>
                <w:u w:val="none"/>
              </w:rPr>
            </w:pPr>
          </w:p>
        </w:tc>
      </w:tr>
      <w:tr w14:paraId="0EEEB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F66F9">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0CBE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C2A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F29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退役军人荣誉感获得感幸福感</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84F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011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显著提升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3444">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30B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显著提升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5EDE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CE6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2EF3">
            <w:pPr>
              <w:snapToGrid w:val="0"/>
              <w:jc w:val="center"/>
              <w:rPr>
                <w:rFonts w:hint="eastAsia" w:ascii="微软雅黑" w:hAnsi="微软雅黑" w:eastAsia="微软雅黑" w:cs="微软雅黑"/>
                <w:i/>
                <w:iCs/>
                <w:color w:val="000000"/>
                <w:sz w:val="15"/>
                <w:szCs w:val="15"/>
                <w:u w:val="none"/>
              </w:rPr>
            </w:pPr>
          </w:p>
        </w:tc>
      </w:tr>
      <w:tr w14:paraId="12CA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C6B3C">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616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19B4C">
            <w:pPr>
              <w:keepNext w:val="0"/>
              <w:keepLines w:val="0"/>
              <w:widowControl/>
              <w:suppressLineNumbers w:val="0"/>
              <w:snapToGrid w:val="0"/>
              <w:jc w:val="center"/>
              <w:textAlignment w:val="center"/>
              <w:rPr>
                <w:rFonts w:ascii="宋体" w:hAnsi="宋体" w:eastAsia="宋体" w:cs="宋体"/>
                <w:i w:val="0"/>
                <w:iCs w:val="0"/>
                <w:color w:val="000000"/>
                <w:spacing w:val="-11"/>
                <w:w w:val="90"/>
                <w:kern w:val="0"/>
                <w:sz w:val="16"/>
                <w:szCs w:val="16"/>
                <w:u w:val="none"/>
                <w:lang w:val="en-US" w:eastAsia="zh-CN" w:bidi="ar"/>
              </w:rPr>
            </w:pPr>
            <w:r>
              <w:rPr>
                <w:rFonts w:ascii="宋体" w:hAnsi="宋体" w:eastAsia="宋体" w:cs="宋体"/>
                <w:i w:val="0"/>
                <w:iCs w:val="0"/>
                <w:color w:val="000000"/>
                <w:spacing w:val="-11"/>
                <w:w w:val="90"/>
                <w:kern w:val="0"/>
                <w:sz w:val="16"/>
                <w:szCs w:val="16"/>
                <w:u w:val="none"/>
                <w:lang w:val="en-US" w:eastAsia="zh-CN" w:bidi="ar"/>
              </w:rPr>
              <w:t>服务对象</w:t>
            </w:r>
          </w:p>
          <w:p w14:paraId="0E526FA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spacing w:val="-11"/>
                <w:w w:val="9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846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退役军人满意度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3AB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6A16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93</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8E0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3CFB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93</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011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130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5A0B">
            <w:pPr>
              <w:snapToGrid w:val="0"/>
              <w:jc w:val="center"/>
              <w:rPr>
                <w:rFonts w:hint="eastAsia" w:ascii="微软雅黑" w:hAnsi="微软雅黑" w:eastAsia="微软雅黑" w:cs="微软雅黑"/>
                <w:i/>
                <w:iCs/>
                <w:color w:val="000000"/>
                <w:sz w:val="15"/>
                <w:szCs w:val="15"/>
                <w:u w:val="none"/>
              </w:rPr>
            </w:pPr>
          </w:p>
        </w:tc>
      </w:tr>
      <w:tr w14:paraId="116F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867C5">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2844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E43F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925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退役军人服务站打造经费</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B4B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AF91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420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30C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67EC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420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90D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F4F0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7D14">
            <w:pPr>
              <w:snapToGrid w:val="0"/>
              <w:jc w:val="center"/>
              <w:rPr>
                <w:rFonts w:hint="eastAsia" w:ascii="微软雅黑" w:hAnsi="微软雅黑" w:eastAsia="微软雅黑" w:cs="微软雅黑"/>
                <w:i/>
                <w:iCs/>
                <w:color w:val="000000"/>
                <w:sz w:val="15"/>
                <w:szCs w:val="15"/>
                <w:u w:val="none"/>
              </w:rPr>
            </w:pPr>
          </w:p>
        </w:tc>
      </w:tr>
      <w:tr w14:paraId="5F7D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EF67B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5240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C5C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F9B8">
            <w:pPr>
              <w:snapToGrid w:val="0"/>
              <w:rPr>
                <w:rFonts w:hint="eastAsia" w:ascii="宋体" w:hAnsi="宋体" w:eastAsia="宋体" w:cs="宋体"/>
                <w:i w:val="0"/>
                <w:iCs w:val="0"/>
                <w:color w:val="000000"/>
                <w:sz w:val="16"/>
                <w:szCs w:val="16"/>
                <w:u w:val="none"/>
              </w:rPr>
            </w:pPr>
          </w:p>
        </w:tc>
      </w:tr>
      <w:tr w14:paraId="12C8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7E6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EF661F">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项目在实施过程中，严格按照预算执行，资金使用规范，项目产出指标全部完成，效益指标显著，服务对象满意度达到预期目标，项目实施取得了良好的效果，实现了预期绩效目标。</w:t>
            </w:r>
          </w:p>
        </w:tc>
      </w:tr>
      <w:tr w14:paraId="30CC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7B45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EABCE5">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4FEA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403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07D65B">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08E6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24F350">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584644">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288C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8F1C65">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4BA4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C05D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9A872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51172524T000011926547-基层党建补助资金</w:t>
            </w:r>
          </w:p>
        </w:tc>
      </w:tr>
      <w:tr w14:paraId="06B6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A8BE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184733">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5B69AE9B">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DE92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42757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9642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1F2AD">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169CF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AE9E54">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4F43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4BFBA">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D34C8">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C88C3A">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保障村、社区党建工作正常运行，确保巨光乡党建工作做出成效，确保我乡全体村、社区党员思想觉悟得到提高，各村、社区党风党纪不断改善。</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BADE5D">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通过开展2次院坝会，有效畅通了党群沟通渠道，群众对政策的知晓率和满意度提高；“方便群众办事，提高服务质量”等定性指标达成“提升”目标，体现了项目在服务群众、强化党群联系方面的个性成效。</w:t>
            </w:r>
          </w:p>
        </w:tc>
      </w:tr>
      <w:tr w14:paraId="6906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896F8">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89B74">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691C33">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各项绩效目标均如期完成，宣传资料印制100份，开展院坝会2次，各项工作完成达标率96%，党员政治思想合格率96%，工作在1年内完成，群众办事便利性和服务质量得到提升，基层党建工作水平显著提高，党员满意度96%，资金投入控制在4万元以内。</w:t>
            </w:r>
          </w:p>
        </w:tc>
      </w:tr>
      <w:tr w14:paraId="5F028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EBF6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BD1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EF3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326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EC84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5A18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3BF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F918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AA3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4D1F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A47FA">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0B85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FE9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C28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BF3C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3E1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40A4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5FA3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08A7E">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1DC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E472D">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2D5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43F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3F6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86AF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E720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B92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779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1F26C">
            <w:pPr>
              <w:snapToGrid w:val="0"/>
              <w:rPr>
                <w:rFonts w:hint="eastAsia" w:ascii="黑体" w:hAnsi="黑体" w:eastAsia="黑体" w:cs="黑体"/>
                <w:i/>
                <w:iCs/>
                <w:color w:val="000000"/>
                <w:sz w:val="16"/>
                <w:szCs w:val="16"/>
                <w:u w:val="none"/>
              </w:rPr>
            </w:pPr>
          </w:p>
        </w:tc>
      </w:tr>
      <w:tr w14:paraId="4F2B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9A74C">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F12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FCA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9914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5FB6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F31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1ED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ED5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CAFE0">
            <w:pPr>
              <w:snapToGrid w:val="0"/>
              <w:rPr>
                <w:rFonts w:hint="eastAsia" w:ascii="黑体" w:hAnsi="黑体" w:eastAsia="黑体" w:cs="黑体"/>
                <w:i/>
                <w:iCs/>
                <w:color w:val="000000"/>
                <w:sz w:val="16"/>
                <w:szCs w:val="16"/>
                <w:u w:val="none"/>
              </w:rPr>
            </w:pPr>
          </w:p>
        </w:tc>
      </w:tr>
      <w:tr w14:paraId="510A9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465FE">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020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DB4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093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E569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D3D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621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124B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E64AA">
            <w:pPr>
              <w:snapToGrid w:val="0"/>
              <w:rPr>
                <w:rFonts w:hint="eastAsia" w:ascii="黑体" w:hAnsi="黑体" w:eastAsia="黑体" w:cs="黑体"/>
                <w:i/>
                <w:iCs/>
                <w:color w:val="000000"/>
                <w:sz w:val="16"/>
                <w:szCs w:val="16"/>
                <w:u w:val="none"/>
              </w:rPr>
            </w:pPr>
          </w:p>
        </w:tc>
      </w:tr>
      <w:tr w14:paraId="0393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17A91">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A87A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C112">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A5AD">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9D5EE">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BB60E">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A211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98E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CC5C3">
            <w:pPr>
              <w:snapToGrid w:val="0"/>
              <w:rPr>
                <w:rFonts w:hint="eastAsia" w:ascii="黑体" w:hAnsi="黑体" w:eastAsia="黑体" w:cs="黑体"/>
                <w:i/>
                <w:iCs/>
                <w:color w:val="000000"/>
                <w:sz w:val="16"/>
                <w:szCs w:val="16"/>
                <w:u w:val="none"/>
              </w:rPr>
            </w:pPr>
          </w:p>
        </w:tc>
      </w:tr>
      <w:tr w14:paraId="3719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9124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219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AFD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F33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367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F76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E52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961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C1A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DD76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F48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02CDE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CC6B1">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717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CFA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F9F1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各村印制宣传资料份数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718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D43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3AC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份</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39C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5D5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18A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C96F">
            <w:pPr>
              <w:snapToGrid w:val="0"/>
              <w:jc w:val="center"/>
              <w:rPr>
                <w:rFonts w:hint="eastAsia" w:ascii="微软雅黑" w:hAnsi="微软雅黑" w:eastAsia="微软雅黑" w:cs="微软雅黑"/>
                <w:i/>
                <w:iCs/>
                <w:color w:val="000000"/>
                <w:sz w:val="15"/>
                <w:szCs w:val="15"/>
                <w:u w:val="none"/>
              </w:rPr>
            </w:pPr>
          </w:p>
        </w:tc>
      </w:tr>
      <w:tr w14:paraId="34BA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32052">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76BF">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73BD">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3140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开展院坝会</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CB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C26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1AA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次</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5AE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FEA8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044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9B9D">
            <w:pPr>
              <w:snapToGrid w:val="0"/>
              <w:rPr>
                <w:rFonts w:hint="eastAsia" w:ascii="宋体" w:hAnsi="宋体" w:eastAsia="宋体" w:cs="宋体"/>
                <w:i w:val="0"/>
                <w:iCs w:val="0"/>
                <w:color w:val="000000"/>
                <w:sz w:val="16"/>
                <w:szCs w:val="16"/>
                <w:u w:val="none"/>
              </w:rPr>
            </w:pPr>
          </w:p>
        </w:tc>
      </w:tr>
      <w:tr w14:paraId="3B69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FB8AC">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1BF0">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D98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306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各项工作完成达标率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5ADC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B6F9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A3ED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106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1A68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4D8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2BE21">
            <w:pPr>
              <w:snapToGrid w:val="0"/>
              <w:rPr>
                <w:rFonts w:hint="eastAsia" w:ascii="宋体" w:hAnsi="宋体" w:eastAsia="宋体" w:cs="宋体"/>
                <w:i w:val="0"/>
                <w:iCs w:val="0"/>
                <w:color w:val="000000"/>
                <w:sz w:val="16"/>
                <w:szCs w:val="16"/>
                <w:u w:val="none"/>
              </w:rPr>
            </w:pPr>
          </w:p>
        </w:tc>
      </w:tr>
      <w:tr w14:paraId="3A28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BD706">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D27B">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A052">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FE90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党员政治思想合格率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1024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65A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4C0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97C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D07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6BEB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27EF">
            <w:pPr>
              <w:snapToGrid w:val="0"/>
              <w:rPr>
                <w:rFonts w:hint="eastAsia" w:ascii="宋体" w:hAnsi="宋体" w:eastAsia="宋体" w:cs="宋体"/>
                <w:i w:val="0"/>
                <w:iCs w:val="0"/>
                <w:color w:val="000000"/>
                <w:sz w:val="16"/>
                <w:szCs w:val="16"/>
                <w:u w:val="none"/>
              </w:rPr>
            </w:pPr>
          </w:p>
        </w:tc>
      </w:tr>
      <w:tr w14:paraId="52DF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CE3F5">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F1CA">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F23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F83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工作开展完成时限</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66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00E3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E96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0716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845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2CA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F145">
            <w:pPr>
              <w:snapToGrid w:val="0"/>
              <w:rPr>
                <w:rFonts w:hint="eastAsia" w:ascii="宋体" w:hAnsi="宋体" w:eastAsia="宋体" w:cs="宋体"/>
                <w:i w:val="0"/>
                <w:iCs w:val="0"/>
                <w:color w:val="000000"/>
                <w:sz w:val="16"/>
                <w:szCs w:val="16"/>
                <w:u w:val="none"/>
              </w:rPr>
            </w:pPr>
          </w:p>
        </w:tc>
      </w:tr>
      <w:tr w14:paraId="14E4B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D4EBD">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080A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9CB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5B1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方便群众办事，提高为群众办事的质量</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C8F6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FBB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792D">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DF9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925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379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DF2E">
            <w:pPr>
              <w:snapToGrid w:val="0"/>
              <w:rPr>
                <w:rFonts w:hint="eastAsia" w:ascii="宋体" w:hAnsi="宋体" w:eastAsia="宋体" w:cs="宋体"/>
                <w:i w:val="0"/>
                <w:iCs w:val="0"/>
                <w:color w:val="000000"/>
                <w:sz w:val="16"/>
                <w:szCs w:val="16"/>
                <w:u w:val="none"/>
              </w:rPr>
            </w:pPr>
          </w:p>
        </w:tc>
      </w:tr>
      <w:tr w14:paraId="3013D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2A238">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9B82">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DBDC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可持续发展指标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59B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有效提高基础党建工作水平</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9C8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7BB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显著提升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333C">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FB5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显著提升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ED3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535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23BF">
            <w:pPr>
              <w:snapToGrid w:val="0"/>
              <w:rPr>
                <w:rFonts w:hint="eastAsia" w:ascii="宋体" w:hAnsi="宋体" w:eastAsia="宋体" w:cs="宋体"/>
                <w:i w:val="0"/>
                <w:iCs w:val="0"/>
                <w:color w:val="000000"/>
                <w:sz w:val="16"/>
                <w:szCs w:val="16"/>
                <w:u w:val="none"/>
              </w:rPr>
            </w:pPr>
          </w:p>
        </w:tc>
      </w:tr>
      <w:tr w14:paraId="45B1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2167">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F76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D1B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2AE5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党员满意度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86E1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959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022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E8A4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8258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C8A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2978">
            <w:pPr>
              <w:snapToGrid w:val="0"/>
              <w:rPr>
                <w:rFonts w:hint="eastAsia" w:ascii="宋体" w:hAnsi="宋体" w:eastAsia="宋体" w:cs="宋体"/>
                <w:i w:val="0"/>
                <w:iCs w:val="0"/>
                <w:color w:val="000000"/>
                <w:sz w:val="16"/>
                <w:szCs w:val="16"/>
                <w:u w:val="none"/>
              </w:rPr>
            </w:pPr>
          </w:p>
        </w:tc>
      </w:tr>
      <w:tr w14:paraId="7CF0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B675C">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A2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42B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63F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投入预算资金</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73D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51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135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560C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F1BA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604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53C7A">
            <w:pPr>
              <w:snapToGrid w:val="0"/>
              <w:rPr>
                <w:rFonts w:hint="eastAsia" w:ascii="宋体" w:hAnsi="宋体" w:eastAsia="宋体" w:cs="宋体"/>
                <w:i w:val="0"/>
                <w:iCs w:val="0"/>
                <w:color w:val="000000"/>
                <w:sz w:val="16"/>
                <w:szCs w:val="16"/>
                <w:u w:val="none"/>
              </w:rPr>
            </w:pPr>
          </w:p>
        </w:tc>
      </w:tr>
      <w:tr w14:paraId="629BD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2ECC0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F6F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7325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32FFB">
            <w:pPr>
              <w:snapToGrid w:val="0"/>
              <w:rPr>
                <w:rFonts w:hint="eastAsia" w:ascii="宋体" w:hAnsi="宋体" w:eastAsia="宋体" w:cs="宋体"/>
                <w:i w:val="0"/>
                <w:iCs w:val="0"/>
                <w:color w:val="000000"/>
                <w:sz w:val="16"/>
                <w:szCs w:val="16"/>
                <w:u w:val="none"/>
              </w:rPr>
            </w:pPr>
          </w:p>
        </w:tc>
      </w:tr>
      <w:tr w14:paraId="3EDC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F90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DCBFD2">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该项目的实施有效保障了党建工作的正常运行，各项绩效目标全部达成，资金使用规范透明，社会效益显著，为提升基层党建工作水平奠定了坚实基础。</w:t>
            </w:r>
          </w:p>
        </w:tc>
      </w:tr>
      <w:tr w14:paraId="29257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6F4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03A58F">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45CA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C6B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B80145">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4011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92C936">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54369B">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4112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63D1C3">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0B7E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51"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D7AD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E027F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51172525T000012975776-2024年公共图书馆、美术馆、文化馆（站）免费开放中央补助资金）</w:t>
            </w:r>
          </w:p>
        </w:tc>
      </w:tr>
      <w:tr w14:paraId="6D6C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B79B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C289B7">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083F8DDD">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F8C8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1B3F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81"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647D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BA212">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55D4C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F982F1">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44C1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89"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7D8D8">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FF5C6">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85F78B">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实施公共文化服务，大力开展公共文化活动和文化站免费开放，提升群众的文化水平和艺术修养，保障人民群众基本文化权益，丰富群众的精神文化生活，繁荣文化事业。</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20BC96">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项目完成预期目标，实施结果与绩效目标相匹配，反映目标实现程度较高。项目实际完成时间在计划完成时间内，三馆免费开放工作顺利开展，文化活动丰富多彩，群众参与度较高，取得了良好的社会效益。</w:t>
            </w:r>
          </w:p>
        </w:tc>
      </w:tr>
      <w:tr w14:paraId="5A53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81"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F3A3F">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2D80">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B0B092">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主要涵盖公共图书馆、美术馆、文化馆的免费开放服务。具体包括保持场馆日常开放，为群众提供图书借阅、艺术展览观赏、文化活动参与等服务；定期更新图书馆藏书，举办各类文化艺术展览、讲座、培训及群众性文化活动；加强场馆设施设备的维护与管理，确保良好的服务环境。</w:t>
            </w:r>
          </w:p>
        </w:tc>
      </w:tr>
      <w:tr w14:paraId="792A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4"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7D0D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370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3D0F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E31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52D0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EDAE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D58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CB6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18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5ECC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66"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AB6AF">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3FA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461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E9D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0.90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42D9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0.90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701B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0B61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A020">
            <w:pPr>
              <w:snapToGrid w:val="0"/>
              <w:jc w:val="center"/>
              <w:rPr>
                <w:rFonts w:hint="eastAsia" w:ascii="宋体" w:hAnsi="宋体" w:eastAsia="宋体" w:cs="宋体"/>
                <w:i w:val="0"/>
                <w:iCs w:val="0"/>
                <w:color w:val="000000"/>
                <w:sz w:val="16"/>
                <w:szCs w:val="16"/>
                <w:u w:val="none"/>
              </w:rPr>
            </w:pP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3B67D">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4E5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F0F90">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56F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FDA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AAF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0.90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8D4E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0.90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32C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D13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8DA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5E277">
            <w:pPr>
              <w:snapToGrid w:val="0"/>
              <w:rPr>
                <w:rFonts w:hint="eastAsia" w:ascii="黑体" w:hAnsi="黑体" w:eastAsia="黑体" w:cs="黑体"/>
                <w:i/>
                <w:iCs/>
                <w:color w:val="000000"/>
                <w:sz w:val="16"/>
                <w:szCs w:val="16"/>
                <w:u w:val="none"/>
              </w:rPr>
            </w:pPr>
          </w:p>
        </w:tc>
      </w:tr>
      <w:tr w14:paraId="0E6A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25D2C">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F35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99B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942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3F76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86B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F05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321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F574E">
            <w:pPr>
              <w:snapToGrid w:val="0"/>
              <w:rPr>
                <w:rFonts w:hint="eastAsia" w:ascii="黑体" w:hAnsi="黑体" w:eastAsia="黑体" w:cs="黑体"/>
                <w:i/>
                <w:iCs/>
                <w:color w:val="000000"/>
                <w:sz w:val="16"/>
                <w:szCs w:val="16"/>
                <w:u w:val="none"/>
              </w:rPr>
            </w:pPr>
          </w:p>
        </w:tc>
      </w:tr>
      <w:tr w14:paraId="1962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81"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D7F53">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030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2114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9F80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3EAC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B235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A0C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050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06308">
            <w:pPr>
              <w:snapToGrid w:val="0"/>
              <w:rPr>
                <w:rFonts w:hint="eastAsia" w:ascii="黑体" w:hAnsi="黑体" w:eastAsia="黑体" w:cs="黑体"/>
                <w:i/>
                <w:iCs/>
                <w:color w:val="000000"/>
                <w:sz w:val="16"/>
                <w:szCs w:val="16"/>
                <w:u w:val="none"/>
              </w:rPr>
            </w:pPr>
          </w:p>
        </w:tc>
      </w:tr>
      <w:tr w14:paraId="1D8E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A672E">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17C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EFEE1">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7900">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02741">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E859C">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86F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668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3C1BD">
            <w:pPr>
              <w:snapToGrid w:val="0"/>
              <w:rPr>
                <w:rFonts w:hint="eastAsia" w:ascii="黑体" w:hAnsi="黑体" w:eastAsia="黑体" w:cs="黑体"/>
                <w:i/>
                <w:iCs/>
                <w:color w:val="000000"/>
                <w:sz w:val="16"/>
                <w:szCs w:val="16"/>
                <w:u w:val="none"/>
              </w:rPr>
            </w:pPr>
          </w:p>
        </w:tc>
      </w:tr>
      <w:tr w14:paraId="61D4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2BA4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2C6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A4E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534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D7D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838E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3CB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15E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91D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763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81C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2A9A3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02D93">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D6C0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4BA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2A8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文化站免费开放的个数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66F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492A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B29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82D1">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DC28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3E33">
            <w:pPr>
              <w:snapToGrid w:val="0"/>
              <w:jc w:val="center"/>
              <w:rPr>
                <w:rFonts w:hint="eastAsia" w:ascii="宋体" w:hAnsi="宋体" w:eastAsia="宋体" w:cs="宋体"/>
                <w:i w:val="0"/>
                <w:iCs w:val="0"/>
                <w:color w:val="000000"/>
                <w:sz w:val="16"/>
                <w:szCs w:val="16"/>
                <w:u w:val="none"/>
              </w:rPr>
            </w:pP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683C">
            <w:pPr>
              <w:snapToGrid w:val="0"/>
              <w:jc w:val="center"/>
              <w:rPr>
                <w:rFonts w:hint="eastAsia" w:ascii="微软雅黑" w:hAnsi="微软雅黑" w:eastAsia="微软雅黑" w:cs="微软雅黑"/>
                <w:i/>
                <w:iCs/>
                <w:color w:val="000000"/>
                <w:sz w:val="15"/>
                <w:szCs w:val="15"/>
                <w:u w:val="none"/>
              </w:rPr>
            </w:pPr>
          </w:p>
        </w:tc>
      </w:tr>
      <w:tr w14:paraId="48EF6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690B">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98DBB">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907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3BB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公共文化服务免费开放覆盖率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0FC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E18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FBD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85AE3">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EFC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AE14">
            <w:pPr>
              <w:snapToGrid w:val="0"/>
              <w:jc w:val="center"/>
              <w:rPr>
                <w:rFonts w:hint="eastAsia" w:ascii="宋体" w:hAnsi="宋体" w:eastAsia="宋体" w:cs="宋体"/>
                <w:i w:val="0"/>
                <w:iCs w:val="0"/>
                <w:color w:val="000000"/>
                <w:sz w:val="16"/>
                <w:szCs w:val="16"/>
                <w:u w:val="none"/>
              </w:rPr>
            </w:pP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8934">
            <w:pPr>
              <w:snapToGrid w:val="0"/>
              <w:jc w:val="center"/>
              <w:rPr>
                <w:rFonts w:hint="eastAsia" w:ascii="微软雅黑" w:hAnsi="微软雅黑" w:eastAsia="微软雅黑" w:cs="微软雅黑"/>
                <w:i/>
                <w:iCs/>
                <w:color w:val="000000"/>
                <w:sz w:val="15"/>
                <w:szCs w:val="15"/>
                <w:u w:val="none"/>
              </w:rPr>
            </w:pPr>
          </w:p>
        </w:tc>
      </w:tr>
      <w:tr w14:paraId="12A8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92DA2">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0E1C9">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180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4352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公共文化服务项目完成时效</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6DA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AB5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E651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4568">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9BD7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F5374">
            <w:pPr>
              <w:snapToGrid w:val="0"/>
              <w:jc w:val="center"/>
              <w:rPr>
                <w:rFonts w:hint="eastAsia" w:ascii="宋体" w:hAnsi="宋体" w:eastAsia="宋体" w:cs="宋体"/>
                <w:i w:val="0"/>
                <w:iCs w:val="0"/>
                <w:color w:val="000000"/>
                <w:sz w:val="16"/>
                <w:szCs w:val="16"/>
                <w:u w:val="none"/>
              </w:rPr>
            </w:pP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2F06">
            <w:pPr>
              <w:snapToGrid w:val="0"/>
              <w:jc w:val="center"/>
              <w:rPr>
                <w:rFonts w:hint="eastAsia" w:ascii="微软雅黑" w:hAnsi="微软雅黑" w:eastAsia="微软雅黑" w:cs="微软雅黑"/>
                <w:i/>
                <w:iCs/>
                <w:color w:val="000000"/>
                <w:sz w:val="15"/>
                <w:szCs w:val="15"/>
                <w:u w:val="none"/>
              </w:rPr>
            </w:pPr>
          </w:p>
        </w:tc>
      </w:tr>
      <w:tr w14:paraId="5E3C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650E8">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29C1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347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913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促进文化专业人才队伍建设</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9A06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274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1C82">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6A00">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C8D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8F15">
            <w:pPr>
              <w:snapToGrid w:val="0"/>
              <w:jc w:val="center"/>
              <w:rPr>
                <w:rFonts w:hint="eastAsia" w:ascii="宋体" w:hAnsi="宋体" w:eastAsia="宋体" w:cs="宋体"/>
                <w:i w:val="0"/>
                <w:iCs w:val="0"/>
                <w:color w:val="000000"/>
                <w:sz w:val="16"/>
                <w:szCs w:val="16"/>
                <w:u w:val="none"/>
              </w:rPr>
            </w:pP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6262">
            <w:pPr>
              <w:snapToGrid w:val="0"/>
              <w:jc w:val="center"/>
              <w:rPr>
                <w:rFonts w:hint="eastAsia" w:ascii="微软雅黑" w:hAnsi="微软雅黑" w:eastAsia="微软雅黑" w:cs="微软雅黑"/>
                <w:i/>
                <w:iCs/>
                <w:color w:val="000000"/>
                <w:sz w:val="15"/>
                <w:szCs w:val="15"/>
                <w:u w:val="none"/>
              </w:rPr>
            </w:pPr>
          </w:p>
        </w:tc>
      </w:tr>
      <w:tr w14:paraId="38D1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B3524">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C5EB7">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174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可持续发展指标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DD9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提升群众为民服务道德水平</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1AB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986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05BE7">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F03B9">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94B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B688">
            <w:pPr>
              <w:snapToGrid w:val="0"/>
              <w:jc w:val="center"/>
              <w:rPr>
                <w:rFonts w:hint="eastAsia" w:ascii="宋体" w:hAnsi="宋体" w:eastAsia="宋体" w:cs="宋体"/>
                <w:i w:val="0"/>
                <w:iCs w:val="0"/>
                <w:color w:val="000000"/>
                <w:sz w:val="16"/>
                <w:szCs w:val="16"/>
                <w:u w:val="none"/>
              </w:rPr>
            </w:pP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6455">
            <w:pPr>
              <w:snapToGrid w:val="0"/>
              <w:jc w:val="center"/>
              <w:rPr>
                <w:rFonts w:hint="eastAsia" w:ascii="微软雅黑" w:hAnsi="微软雅黑" w:eastAsia="微软雅黑" w:cs="微软雅黑"/>
                <w:i/>
                <w:iCs/>
                <w:color w:val="000000"/>
                <w:sz w:val="15"/>
                <w:szCs w:val="15"/>
                <w:u w:val="none"/>
              </w:rPr>
            </w:pPr>
          </w:p>
        </w:tc>
      </w:tr>
      <w:tr w14:paraId="5224B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B984F">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CDC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BAA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053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8E94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F4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6F0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FA1A">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7F7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D89C">
            <w:pPr>
              <w:snapToGrid w:val="0"/>
              <w:jc w:val="center"/>
              <w:rPr>
                <w:rFonts w:hint="eastAsia" w:ascii="宋体" w:hAnsi="宋体" w:eastAsia="宋体" w:cs="宋体"/>
                <w:i w:val="0"/>
                <w:iCs w:val="0"/>
                <w:color w:val="000000"/>
                <w:sz w:val="16"/>
                <w:szCs w:val="16"/>
                <w:u w:val="none"/>
              </w:rPr>
            </w:pP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C96E">
            <w:pPr>
              <w:snapToGrid w:val="0"/>
              <w:jc w:val="center"/>
              <w:rPr>
                <w:rFonts w:hint="eastAsia" w:ascii="微软雅黑" w:hAnsi="微软雅黑" w:eastAsia="微软雅黑" w:cs="微软雅黑"/>
                <w:i/>
                <w:iCs/>
                <w:color w:val="000000"/>
                <w:sz w:val="15"/>
                <w:szCs w:val="15"/>
                <w:u w:val="none"/>
              </w:rPr>
            </w:pPr>
          </w:p>
        </w:tc>
      </w:tr>
      <w:tr w14:paraId="6E11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BEF31">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5CE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ECE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84ED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成本控制</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BC8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06B5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9000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7249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3425">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5C21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D452E">
            <w:pPr>
              <w:snapToGrid w:val="0"/>
              <w:jc w:val="center"/>
              <w:rPr>
                <w:rFonts w:hint="eastAsia" w:ascii="宋体" w:hAnsi="宋体" w:eastAsia="宋体" w:cs="宋体"/>
                <w:i w:val="0"/>
                <w:iCs w:val="0"/>
                <w:color w:val="000000"/>
                <w:sz w:val="16"/>
                <w:szCs w:val="16"/>
                <w:u w:val="none"/>
              </w:rPr>
            </w:pP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A8FF">
            <w:pPr>
              <w:snapToGrid w:val="0"/>
              <w:jc w:val="center"/>
              <w:rPr>
                <w:rFonts w:hint="eastAsia" w:ascii="微软雅黑" w:hAnsi="微软雅黑" w:eastAsia="微软雅黑" w:cs="微软雅黑"/>
                <w:i/>
                <w:iCs/>
                <w:color w:val="000000"/>
                <w:sz w:val="15"/>
                <w:szCs w:val="15"/>
                <w:u w:val="none"/>
              </w:rPr>
            </w:pPr>
          </w:p>
        </w:tc>
      </w:tr>
      <w:tr w14:paraId="19DA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38412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037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3756">
            <w:pPr>
              <w:snapToGrid w:val="0"/>
              <w:rPr>
                <w:rFonts w:hint="eastAsia" w:ascii="宋体" w:hAnsi="宋体" w:eastAsia="宋体" w:cs="宋体"/>
                <w:i w:val="0"/>
                <w:iCs w:val="0"/>
                <w:color w:val="000000"/>
                <w:sz w:val="16"/>
                <w:szCs w:val="16"/>
                <w:u w:val="none"/>
              </w:rPr>
            </w:pP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6C56">
            <w:pPr>
              <w:snapToGrid w:val="0"/>
              <w:rPr>
                <w:rFonts w:hint="eastAsia" w:ascii="宋体" w:hAnsi="宋体" w:eastAsia="宋体" w:cs="宋体"/>
                <w:i w:val="0"/>
                <w:iCs w:val="0"/>
                <w:color w:val="000000"/>
                <w:sz w:val="16"/>
                <w:szCs w:val="16"/>
                <w:u w:val="none"/>
              </w:rPr>
            </w:pPr>
          </w:p>
        </w:tc>
      </w:tr>
      <w:tr w14:paraId="3728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1A3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A39ACE">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项目的实施，提升群众的文化水平和艺术修养，保障人民群众基本文化权益，丰富群众的精神文化生活，繁荣文化事业。</w:t>
            </w:r>
          </w:p>
        </w:tc>
      </w:tr>
      <w:tr w14:paraId="62E9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92E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3D4F46">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13F9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A24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CFE3F3">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2EAB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571A03">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873FB7">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6756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0F571A">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316E2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66"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0050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B7C11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51172525T000013031147-蔡和社区电力提灌站</w:t>
            </w:r>
          </w:p>
        </w:tc>
      </w:tr>
      <w:tr w14:paraId="087EF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F04D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7249A8">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71CC5568">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1D9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4F6A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81"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F3DC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90126">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078FA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304A6B">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59E5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C13AE">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023C8">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F528C">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  在蔡和社区辖区内建设5个提灌站，解决60亩农田灌溉问题。</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413792">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实施过程严格按照既定计划稳步推进。在工程建设环节，施工单位组织得力，施工人员技术熟练，严格按照设计方案进行施工，确保提灌站机房建设牢固、设备安装精准。并及时完成设备采购与安装调试工作。</w:t>
            </w:r>
          </w:p>
        </w:tc>
      </w:tr>
      <w:tr w14:paraId="70203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4098F">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9EB9">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B4F74C">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整个项目实施过程中，各参与方密切配合，沟通顺畅，有效保障了项目的顺利进行。</w:t>
            </w:r>
          </w:p>
        </w:tc>
      </w:tr>
      <w:tr w14:paraId="31958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44"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5037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639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E36B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260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159B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A0B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287E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2C88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C3C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56CA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21"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B63CE">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2252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C74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197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26.00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A304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26.00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617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A78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792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B6E86">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CA6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5E398">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D55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8F7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8D1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26.00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BDE9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26.00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7EB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D2A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9E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4ECB7">
            <w:pPr>
              <w:snapToGrid w:val="0"/>
              <w:rPr>
                <w:rFonts w:hint="eastAsia" w:ascii="黑体" w:hAnsi="黑体" w:eastAsia="黑体" w:cs="黑体"/>
                <w:i/>
                <w:iCs/>
                <w:color w:val="000000"/>
                <w:sz w:val="16"/>
                <w:szCs w:val="16"/>
                <w:u w:val="none"/>
              </w:rPr>
            </w:pPr>
          </w:p>
        </w:tc>
      </w:tr>
      <w:tr w14:paraId="0CEA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DB3B8">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B32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A79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F655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F0C94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322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A89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F4C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01D1C">
            <w:pPr>
              <w:snapToGrid w:val="0"/>
              <w:rPr>
                <w:rFonts w:hint="eastAsia" w:ascii="黑体" w:hAnsi="黑体" w:eastAsia="黑体" w:cs="黑体"/>
                <w:i/>
                <w:iCs/>
                <w:color w:val="000000"/>
                <w:sz w:val="16"/>
                <w:szCs w:val="16"/>
                <w:u w:val="none"/>
              </w:rPr>
            </w:pPr>
          </w:p>
        </w:tc>
      </w:tr>
      <w:tr w14:paraId="1BF3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36"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4AF34">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10F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675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7DC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7036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11E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9C8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EB9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1C179">
            <w:pPr>
              <w:snapToGrid w:val="0"/>
              <w:rPr>
                <w:rFonts w:hint="eastAsia" w:ascii="黑体" w:hAnsi="黑体" w:eastAsia="黑体" w:cs="黑体"/>
                <w:i/>
                <w:iCs/>
                <w:color w:val="000000"/>
                <w:sz w:val="16"/>
                <w:szCs w:val="16"/>
                <w:u w:val="none"/>
              </w:rPr>
            </w:pPr>
          </w:p>
        </w:tc>
      </w:tr>
      <w:tr w14:paraId="1DEF0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71"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4E85F">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C7E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4DC3">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0801">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621F0">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4F997">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F1A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276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14FCB">
            <w:pPr>
              <w:snapToGrid w:val="0"/>
              <w:rPr>
                <w:rFonts w:hint="eastAsia" w:ascii="黑体" w:hAnsi="黑体" w:eastAsia="黑体" w:cs="黑体"/>
                <w:i/>
                <w:iCs/>
                <w:color w:val="000000"/>
                <w:sz w:val="16"/>
                <w:szCs w:val="16"/>
                <w:u w:val="none"/>
              </w:rPr>
            </w:pPr>
          </w:p>
        </w:tc>
      </w:tr>
      <w:tr w14:paraId="31DD6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4748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39D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6E17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9E8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8495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3D51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54E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E18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161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58E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93B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1564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DC9AD">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2CA4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EF1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04E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提灌站个数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746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53C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C9F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441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52B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F7F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252A">
            <w:pPr>
              <w:snapToGrid w:val="0"/>
              <w:jc w:val="center"/>
              <w:rPr>
                <w:rFonts w:hint="eastAsia" w:ascii="微软雅黑" w:hAnsi="微软雅黑" w:eastAsia="微软雅黑" w:cs="微软雅黑"/>
                <w:i/>
                <w:iCs/>
                <w:color w:val="000000"/>
                <w:sz w:val="15"/>
                <w:szCs w:val="15"/>
                <w:u w:val="none"/>
              </w:rPr>
            </w:pPr>
          </w:p>
        </w:tc>
      </w:tr>
      <w:tr w14:paraId="51EA5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5C9EF">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64C3C">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D016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B7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工程验收合格率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D5C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7CF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D30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3E70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E4F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EFD9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5BC4">
            <w:pPr>
              <w:snapToGrid w:val="0"/>
              <w:jc w:val="center"/>
              <w:rPr>
                <w:rFonts w:hint="eastAsia" w:ascii="微软雅黑" w:hAnsi="微软雅黑" w:eastAsia="微软雅黑" w:cs="微软雅黑"/>
                <w:i/>
                <w:iCs/>
                <w:color w:val="000000"/>
                <w:sz w:val="15"/>
                <w:szCs w:val="15"/>
                <w:u w:val="none"/>
              </w:rPr>
            </w:pPr>
          </w:p>
        </w:tc>
      </w:tr>
      <w:tr w14:paraId="5F47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6B271">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0F99B">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42C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2BC9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工程完成时限</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D07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5FB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2F0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月</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274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AE5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831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C820">
            <w:pPr>
              <w:snapToGrid w:val="0"/>
              <w:jc w:val="center"/>
              <w:rPr>
                <w:rFonts w:hint="eastAsia" w:ascii="微软雅黑" w:hAnsi="微软雅黑" w:eastAsia="微软雅黑" w:cs="微软雅黑"/>
                <w:i/>
                <w:iCs/>
                <w:color w:val="000000"/>
                <w:sz w:val="15"/>
                <w:szCs w:val="15"/>
                <w:u w:val="none"/>
              </w:rPr>
            </w:pPr>
          </w:p>
        </w:tc>
      </w:tr>
      <w:tr w14:paraId="21D5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29"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8B16E">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EE9F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904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CD7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灌溉农田数量</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6AA0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6716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327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亩</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B95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60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A93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BD3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3B58">
            <w:pPr>
              <w:snapToGrid w:val="0"/>
              <w:jc w:val="center"/>
              <w:rPr>
                <w:rFonts w:hint="eastAsia" w:ascii="微软雅黑" w:hAnsi="微软雅黑" w:eastAsia="微软雅黑" w:cs="微软雅黑"/>
                <w:i/>
                <w:iCs/>
                <w:color w:val="000000"/>
                <w:sz w:val="15"/>
                <w:szCs w:val="15"/>
                <w:u w:val="none"/>
              </w:rPr>
            </w:pPr>
          </w:p>
        </w:tc>
      </w:tr>
      <w:tr w14:paraId="4D07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4"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EA0D1">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D4BD6">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927D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F53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惠及人口数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3CB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4FC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1980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9F6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E56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1980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4D7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18B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BA6B">
            <w:pPr>
              <w:snapToGrid w:val="0"/>
              <w:jc w:val="center"/>
              <w:rPr>
                <w:rFonts w:hint="eastAsia" w:ascii="微软雅黑" w:hAnsi="微软雅黑" w:eastAsia="微软雅黑" w:cs="微软雅黑"/>
                <w:i/>
                <w:iCs/>
                <w:color w:val="000000"/>
                <w:sz w:val="15"/>
                <w:szCs w:val="15"/>
                <w:u w:val="none"/>
              </w:rPr>
            </w:pPr>
          </w:p>
        </w:tc>
      </w:tr>
      <w:tr w14:paraId="6FB3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4"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976E0">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F3F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511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191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4A0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67C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DA3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6BC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D0A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FB2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A328">
            <w:pPr>
              <w:snapToGrid w:val="0"/>
              <w:jc w:val="center"/>
              <w:rPr>
                <w:rFonts w:hint="eastAsia" w:ascii="微软雅黑" w:hAnsi="微软雅黑" w:eastAsia="微软雅黑" w:cs="微软雅黑"/>
                <w:i/>
                <w:iCs/>
                <w:color w:val="000000"/>
                <w:sz w:val="15"/>
                <w:szCs w:val="15"/>
                <w:u w:val="none"/>
              </w:rPr>
            </w:pPr>
          </w:p>
        </w:tc>
      </w:tr>
      <w:tr w14:paraId="1F61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44"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E23C5">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BB1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C26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087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是否控制在预算范围内</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EF4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A4B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是/否</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A31C">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F59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8A9E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7589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14E4">
            <w:pPr>
              <w:snapToGrid w:val="0"/>
              <w:jc w:val="center"/>
              <w:rPr>
                <w:rFonts w:hint="eastAsia" w:ascii="微软雅黑" w:hAnsi="微软雅黑" w:eastAsia="微软雅黑" w:cs="微软雅黑"/>
                <w:i/>
                <w:iCs/>
                <w:color w:val="000000"/>
                <w:sz w:val="15"/>
                <w:szCs w:val="15"/>
                <w:u w:val="none"/>
              </w:rPr>
            </w:pPr>
          </w:p>
        </w:tc>
      </w:tr>
      <w:tr w14:paraId="6E4F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81"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7C8AB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6AF0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E4F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CC62">
            <w:pPr>
              <w:snapToGrid w:val="0"/>
              <w:rPr>
                <w:rFonts w:hint="eastAsia" w:ascii="宋体" w:hAnsi="宋体" w:eastAsia="宋体" w:cs="宋体"/>
                <w:i w:val="0"/>
                <w:iCs w:val="0"/>
                <w:color w:val="000000"/>
                <w:sz w:val="16"/>
                <w:szCs w:val="16"/>
                <w:u w:val="none"/>
              </w:rPr>
            </w:pPr>
          </w:p>
        </w:tc>
      </w:tr>
      <w:tr w14:paraId="6990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18"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67E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0491EB">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该项目的实施切实解决了蔡和社区农业灌溉难题，提高了群众生活水平，群众满意度高。项目实施过程科学合理，各环节紧密衔接，管理措施得力，达到了改善农业生产条件、推动社区经济发展的预期目标，为乡村振兴战略实施做出了积极贡献。</w:t>
            </w:r>
          </w:p>
        </w:tc>
      </w:tr>
      <w:tr w14:paraId="1FFB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C95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C78EA7">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776A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DE8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FC706D">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55F2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0C4C2B">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26F654">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14:paraId="27213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8DC839">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66715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BCB6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8885E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51172525T000013031203-锅滩村连乡公路硬化工程</w:t>
            </w:r>
          </w:p>
        </w:tc>
      </w:tr>
      <w:tr w14:paraId="61A6D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297B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2B6EC6">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3BFAFF2E">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6E2F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2C02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1F4D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D94F2">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2E0AD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76BE43">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34DD1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6FB2D">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BFEAA">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2E824D">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 硬化锅滩村到营山县清源社区梨子坪路段道路1.5公里，锅滩村到贵福镇花石村公路2.5公里。解决近三千人出行问题，为森林防火提供便利。</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5D4820">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对照年度目标，说明相关任务目标的完成情况（100字以内）</w:t>
            </w:r>
          </w:p>
        </w:tc>
      </w:tr>
      <w:tr w14:paraId="073A6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5CA64">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6A13">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010723">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要对锅滩村2组石厂田到营山县清源社区梨子坪1985米土路、锅滩村7组魏家湾到贵福镇花石村杀牛坪2035米土路进行硬化处理，包括路基平整、路面混凝土浇筑、边沟修建、道路标识设置等工程内容，确保道路质量符合农村公路建设规范要求。</w:t>
            </w:r>
          </w:p>
        </w:tc>
      </w:tr>
      <w:tr w14:paraId="7321E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5680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08A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920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1C2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E001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3A4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0CB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53C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2BF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536F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25F92">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B83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0DEF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097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180.00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2513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180.00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4DB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DF4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A61E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54B0">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A6A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2214B">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0760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0A6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3CB6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180.00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464C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180.00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C09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A28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C413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C81E">
            <w:pPr>
              <w:snapToGrid w:val="0"/>
              <w:rPr>
                <w:rFonts w:hint="eastAsia" w:ascii="黑体" w:hAnsi="黑体" w:eastAsia="黑体" w:cs="黑体"/>
                <w:i/>
                <w:iCs/>
                <w:color w:val="000000"/>
                <w:sz w:val="16"/>
                <w:szCs w:val="16"/>
                <w:u w:val="none"/>
              </w:rPr>
            </w:pPr>
          </w:p>
        </w:tc>
      </w:tr>
      <w:tr w14:paraId="6DEFF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DCB15">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1BA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AEB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5ED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0993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44EF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0953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CC6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C473E">
            <w:pPr>
              <w:snapToGrid w:val="0"/>
              <w:rPr>
                <w:rFonts w:hint="eastAsia" w:ascii="黑体" w:hAnsi="黑体" w:eastAsia="黑体" w:cs="黑体"/>
                <w:i/>
                <w:iCs/>
                <w:color w:val="000000"/>
                <w:sz w:val="16"/>
                <w:szCs w:val="16"/>
                <w:u w:val="none"/>
              </w:rPr>
            </w:pPr>
          </w:p>
        </w:tc>
      </w:tr>
      <w:tr w14:paraId="089B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6C922">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33AA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B83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1776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DB3D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106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28A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A974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C5DAD">
            <w:pPr>
              <w:snapToGrid w:val="0"/>
              <w:rPr>
                <w:rFonts w:hint="eastAsia" w:ascii="黑体" w:hAnsi="黑体" w:eastAsia="黑体" w:cs="黑体"/>
                <w:i/>
                <w:iCs/>
                <w:color w:val="000000"/>
                <w:sz w:val="16"/>
                <w:szCs w:val="16"/>
                <w:u w:val="none"/>
              </w:rPr>
            </w:pPr>
          </w:p>
        </w:tc>
      </w:tr>
      <w:tr w14:paraId="13F8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0C455">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633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F725">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139D0">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72EB6">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EF79">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D43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64B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78D52">
            <w:pPr>
              <w:snapToGrid w:val="0"/>
              <w:rPr>
                <w:rFonts w:hint="eastAsia" w:ascii="黑体" w:hAnsi="黑体" w:eastAsia="黑体" w:cs="黑体"/>
                <w:i/>
                <w:iCs/>
                <w:color w:val="000000"/>
                <w:sz w:val="16"/>
                <w:szCs w:val="16"/>
                <w:u w:val="none"/>
              </w:rPr>
            </w:pPr>
          </w:p>
        </w:tc>
      </w:tr>
      <w:tr w14:paraId="0AD1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70D2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0BE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4DA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7B6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5E4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794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1B1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7C2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081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8A5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AB6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29CE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4A025">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FDD1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8A25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512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硬化连乡公路</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C1E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208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D74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公里</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06E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F25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785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5006">
            <w:pPr>
              <w:snapToGrid w:val="0"/>
              <w:jc w:val="center"/>
              <w:rPr>
                <w:rFonts w:hint="eastAsia" w:ascii="微软雅黑" w:hAnsi="微软雅黑" w:eastAsia="微软雅黑" w:cs="微软雅黑"/>
                <w:i/>
                <w:iCs/>
                <w:color w:val="000000"/>
                <w:sz w:val="15"/>
                <w:szCs w:val="15"/>
                <w:u w:val="none"/>
              </w:rPr>
            </w:pPr>
          </w:p>
        </w:tc>
      </w:tr>
      <w:tr w14:paraId="38B4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B3F5B">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00692">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098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A0A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项目验收合格率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B51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799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9E0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03C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70C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C1E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60E2">
            <w:pPr>
              <w:snapToGrid w:val="0"/>
              <w:jc w:val="center"/>
              <w:rPr>
                <w:rFonts w:hint="eastAsia" w:ascii="微软雅黑" w:hAnsi="微软雅黑" w:eastAsia="微软雅黑" w:cs="微软雅黑"/>
                <w:i/>
                <w:iCs/>
                <w:color w:val="000000"/>
                <w:sz w:val="15"/>
                <w:szCs w:val="15"/>
                <w:u w:val="none"/>
              </w:rPr>
            </w:pPr>
          </w:p>
        </w:tc>
      </w:tr>
      <w:tr w14:paraId="2AF9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2AA75">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B6CAA">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676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A90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工程完成时限</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E7B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7A59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76D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月</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1A7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78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217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D4E1">
            <w:pPr>
              <w:snapToGrid w:val="0"/>
              <w:jc w:val="center"/>
              <w:rPr>
                <w:rFonts w:hint="eastAsia" w:ascii="微软雅黑" w:hAnsi="微软雅黑" w:eastAsia="微软雅黑" w:cs="微软雅黑"/>
                <w:i/>
                <w:iCs/>
                <w:color w:val="000000"/>
                <w:sz w:val="15"/>
                <w:szCs w:val="15"/>
                <w:u w:val="none"/>
              </w:rPr>
            </w:pPr>
          </w:p>
        </w:tc>
      </w:tr>
      <w:tr w14:paraId="65B64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8F4C1">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AD1E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E297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4EB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有效降低村民出行成本</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598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EDA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5D0D1">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9AB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E95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E99E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EC2E">
            <w:pPr>
              <w:snapToGrid w:val="0"/>
              <w:jc w:val="center"/>
              <w:rPr>
                <w:rFonts w:hint="eastAsia" w:ascii="微软雅黑" w:hAnsi="微软雅黑" w:eastAsia="微软雅黑" w:cs="微软雅黑"/>
                <w:i/>
                <w:iCs/>
                <w:color w:val="000000"/>
                <w:sz w:val="15"/>
                <w:szCs w:val="15"/>
                <w:u w:val="none"/>
              </w:rPr>
            </w:pPr>
          </w:p>
        </w:tc>
      </w:tr>
      <w:tr w14:paraId="437E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52745">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DCF02">
            <w:pPr>
              <w:snapToGrid w:val="0"/>
              <w:jc w:val="center"/>
              <w:rPr>
                <w:rFonts w:hint="eastAsia" w:ascii="宋体" w:hAnsi="宋体" w:eastAsia="宋体" w:cs="宋体"/>
                <w:i w:val="0"/>
                <w:iCs w:val="0"/>
                <w:color w:val="000000"/>
                <w:sz w:val="16"/>
                <w:szCs w:val="16"/>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3195F">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96E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有效促进农村经济发展</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B02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DC3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3941">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4E1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有效</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C39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D9D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CA5D">
            <w:pPr>
              <w:snapToGrid w:val="0"/>
              <w:jc w:val="center"/>
              <w:rPr>
                <w:rFonts w:hint="eastAsia" w:ascii="微软雅黑" w:hAnsi="微软雅黑" w:eastAsia="微软雅黑" w:cs="微软雅黑"/>
                <w:i/>
                <w:iCs/>
                <w:color w:val="000000"/>
                <w:sz w:val="15"/>
                <w:szCs w:val="15"/>
                <w:u w:val="none"/>
              </w:rPr>
            </w:pPr>
          </w:p>
        </w:tc>
      </w:tr>
      <w:tr w14:paraId="09A18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96344">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9BC7B">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EB8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FC6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惠及群众人数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BE0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FADB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2760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949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650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2760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8A6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D2EC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63B9">
            <w:pPr>
              <w:snapToGrid w:val="0"/>
              <w:jc w:val="center"/>
              <w:rPr>
                <w:rFonts w:hint="eastAsia" w:ascii="微软雅黑" w:hAnsi="微软雅黑" w:eastAsia="微软雅黑" w:cs="微软雅黑"/>
                <w:i/>
                <w:iCs/>
                <w:color w:val="000000"/>
                <w:sz w:val="15"/>
                <w:szCs w:val="15"/>
                <w:u w:val="none"/>
              </w:rPr>
            </w:pPr>
          </w:p>
        </w:tc>
      </w:tr>
      <w:tr w14:paraId="393A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84051">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9EBD">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C24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可持续影响指标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01D8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道路使用年限</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1BE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D79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E09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543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F5B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EB8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4332">
            <w:pPr>
              <w:snapToGrid w:val="0"/>
              <w:jc w:val="center"/>
              <w:rPr>
                <w:rFonts w:hint="eastAsia" w:ascii="微软雅黑" w:hAnsi="微软雅黑" w:eastAsia="微软雅黑" w:cs="微软雅黑"/>
                <w:i/>
                <w:iCs/>
                <w:color w:val="000000"/>
                <w:sz w:val="15"/>
                <w:szCs w:val="15"/>
                <w:u w:val="none"/>
              </w:rPr>
            </w:pPr>
          </w:p>
        </w:tc>
      </w:tr>
      <w:tr w14:paraId="4EF4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5F98A">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59F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1A7F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F78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8CD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2A7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AAF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88F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7D6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4A2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538B">
            <w:pPr>
              <w:snapToGrid w:val="0"/>
              <w:jc w:val="center"/>
              <w:rPr>
                <w:rFonts w:hint="eastAsia" w:ascii="微软雅黑" w:hAnsi="微软雅黑" w:eastAsia="微软雅黑" w:cs="微软雅黑"/>
                <w:i/>
                <w:iCs/>
                <w:color w:val="000000"/>
                <w:sz w:val="15"/>
                <w:szCs w:val="15"/>
                <w:u w:val="none"/>
              </w:rPr>
            </w:pPr>
          </w:p>
        </w:tc>
      </w:tr>
      <w:tr w14:paraId="248E3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B96E1">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8F9A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EB2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28C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是的控制在预算范围内</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026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E72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是/否</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1A126">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FDC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E64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BB8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135D">
            <w:pPr>
              <w:snapToGrid w:val="0"/>
              <w:jc w:val="center"/>
              <w:rPr>
                <w:rFonts w:hint="eastAsia" w:ascii="微软雅黑" w:hAnsi="微软雅黑" w:eastAsia="微软雅黑" w:cs="微软雅黑"/>
                <w:i/>
                <w:iCs/>
                <w:color w:val="000000"/>
                <w:sz w:val="15"/>
                <w:szCs w:val="15"/>
                <w:u w:val="none"/>
              </w:rPr>
            </w:pPr>
          </w:p>
        </w:tc>
      </w:tr>
      <w:tr w14:paraId="7EBF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FF4CF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FB5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5664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577A7">
            <w:pPr>
              <w:snapToGrid w:val="0"/>
              <w:rPr>
                <w:rFonts w:hint="eastAsia" w:ascii="宋体" w:hAnsi="宋体" w:eastAsia="宋体" w:cs="宋体"/>
                <w:i w:val="0"/>
                <w:iCs w:val="0"/>
                <w:color w:val="000000"/>
                <w:sz w:val="16"/>
                <w:szCs w:val="16"/>
                <w:u w:val="none"/>
              </w:rPr>
            </w:pPr>
          </w:p>
        </w:tc>
      </w:tr>
      <w:tr w14:paraId="72F5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E65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B9FD34">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项目建成后，有效改善了锅滩村的交通条件，方便了群众出行，降低了村民出行成本；促进了农村产业发展，农产品运输更加便捷，带动了农民增收。同时，提升了区域森林防火应急能力，实现了与周边乡镇的森林防火联防联控，保障了森林资源安全。</w:t>
            </w:r>
          </w:p>
        </w:tc>
      </w:tr>
      <w:tr w14:paraId="0E90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5C6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0608AB">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176E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226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AE8605">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332ED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1EBFDF">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29ECB8">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bl>
    <w:p w14:paraId="6A1D1847"/>
    <w:p w14:paraId="5CF5E8F2"/>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88"/>
        <w:gridCol w:w="870"/>
        <w:gridCol w:w="810"/>
        <w:gridCol w:w="1275"/>
        <w:gridCol w:w="510"/>
        <w:gridCol w:w="550"/>
        <w:gridCol w:w="462"/>
        <w:gridCol w:w="810"/>
        <w:gridCol w:w="493"/>
        <w:gridCol w:w="490"/>
        <w:gridCol w:w="2114"/>
      </w:tblGrid>
      <w:tr w14:paraId="6C2C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3A78C1">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125F4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5D80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5259A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51172525T000013263273-关于安排2012-2016年结存财政专项扶贫资金（山坪塘整治）</w:t>
            </w:r>
          </w:p>
        </w:tc>
      </w:tr>
      <w:tr w14:paraId="0F6D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57EA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10B380">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0E6818DE">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A6A4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09DFA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E220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86D75">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41BDB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C79756">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55A3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7E61E">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A5F7B">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0F2292">
            <w:pPr>
              <w:snapToGrid w:val="0"/>
              <w:rPr>
                <w:rFonts w:hint="eastAsia" w:ascii="宋体" w:hAnsi="宋体" w:eastAsia="宋体" w:cs="宋体"/>
                <w:i w:val="0"/>
                <w:iCs w:val="0"/>
                <w:color w:val="000000"/>
                <w:sz w:val="16"/>
                <w:szCs w:val="16"/>
                <w:u w:val="none"/>
              </w:rPr>
            </w:pP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07C326">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对照年度目标，说明相关任务目标的完成情况（100字以内）</w:t>
            </w:r>
          </w:p>
        </w:tc>
      </w:tr>
      <w:tr w14:paraId="3421A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382A4">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3DA8">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C41356">
            <w:pPr>
              <w:snapToGrid w:val="0"/>
              <w:rPr>
                <w:rFonts w:hint="eastAsia" w:ascii="宋体" w:hAnsi="宋体" w:eastAsia="宋体" w:cs="宋体"/>
                <w:i w:val="0"/>
                <w:iCs w:val="0"/>
                <w:color w:val="000000"/>
                <w:sz w:val="16"/>
                <w:szCs w:val="16"/>
                <w:u w:val="none"/>
              </w:rPr>
            </w:pPr>
          </w:p>
        </w:tc>
      </w:tr>
      <w:tr w14:paraId="5519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F4D2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385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92B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F51C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5DE9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ED0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55A9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1A6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EC5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4D5D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F95C3">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DC3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AC8D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3C6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28.00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FFF3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28.00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673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FB5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78A0E">
            <w:pPr>
              <w:snapToGrid w:val="0"/>
              <w:jc w:val="center"/>
              <w:rPr>
                <w:rFonts w:hint="eastAsia" w:ascii="宋体" w:hAnsi="宋体" w:eastAsia="宋体" w:cs="宋体"/>
                <w:i w:val="0"/>
                <w:iCs w:val="0"/>
                <w:color w:val="000000"/>
                <w:sz w:val="16"/>
                <w:szCs w:val="16"/>
                <w:u w:val="none"/>
              </w:rPr>
            </w:pP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2343B">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D0B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1B66B">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A3E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619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592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28.00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8FB6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28.00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081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FAF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F30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D729F">
            <w:pPr>
              <w:snapToGrid w:val="0"/>
              <w:rPr>
                <w:rFonts w:hint="eastAsia" w:ascii="黑体" w:hAnsi="黑体" w:eastAsia="黑体" w:cs="黑体"/>
                <w:i/>
                <w:iCs/>
                <w:color w:val="000000"/>
                <w:sz w:val="16"/>
                <w:szCs w:val="16"/>
                <w:u w:val="none"/>
              </w:rPr>
            </w:pPr>
          </w:p>
        </w:tc>
      </w:tr>
      <w:tr w14:paraId="3FD8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8B04B">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F0FF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BCEA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1D2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F1E2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A6D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BA4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324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E189B">
            <w:pPr>
              <w:snapToGrid w:val="0"/>
              <w:rPr>
                <w:rFonts w:hint="eastAsia" w:ascii="黑体" w:hAnsi="黑体" w:eastAsia="黑体" w:cs="黑体"/>
                <w:i/>
                <w:iCs/>
                <w:color w:val="000000"/>
                <w:sz w:val="16"/>
                <w:szCs w:val="16"/>
                <w:u w:val="none"/>
              </w:rPr>
            </w:pPr>
          </w:p>
        </w:tc>
      </w:tr>
      <w:tr w14:paraId="6DCFE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B6471">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983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A6F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053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3728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04B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7E4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57F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AD2D2">
            <w:pPr>
              <w:snapToGrid w:val="0"/>
              <w:rPr>
                <w:rFonts w:hint="eastAsia" w:ascii="黑体" w:hAnsi="黑体" w:eastAsia="黑体" w:cs="黑体"/>
                <w:i/>
                <w:iCs/>
                <w:color w:val="000000"/>
                <w:sz w:val="16"/>
                <w:szCs w:val="16"/>
                <w:u w:val="none"/>
              </w:rPr>
            </w:pPr>
          </w:p>
        </w:tc>
      </w:tr>
      <w:tr w14:paraId="3C15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5DFD9">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41F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AAA0">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A055">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18602">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DA5B7">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417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1CC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0D74">
            <w:pPr>
              <w:snapToGrid w:val="0"/>
              <w:rPr>
                <w:rFonts w:hint="eastAsia" w:ascii="黑体" w:hAnsi="黑体" w:eastAsia="黑体" w:cs="黑体"/>
                <w:i/>
                <w:iCs/>
                <w:color w:val="000000"/>
                <w:sz w:val="16"/>
                <w:szCs w:val="16"/>
                <w:u w:val="none"/>
              </w:rPr>
            </w:pPr>
          </w:p>
        </w:tc>
      </w:tr>
      <w:tr w14:paraId="308B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EAC9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B6D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3B6C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0D65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534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DCD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B11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FFB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455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7D0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497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01C9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083DB">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B0F81">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AD0E">
            <w:pPr>
              <w:snapToGrid w:val="0"/>
              <w:jc w:val="center"/>
              <w:rPr>
                <w:rFonts w:hint="eastAsia" w:ascii="宋体" w:hAnsi="宋体" w:eastAsia="宋体" w:cs="宋体"/>
                <w:i w:val="0"/>
                <w:iCs w:val="0"/>
                <w:color w:val="000000"/>
                <w:sz w:val="16"/>
                <w:szCs w:val="16"/>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B490">
            <w:pPr>
              <w:snapToGrid w:val="0"/>
              <w:jc w:val="center"/>
              <w:rPr>
                <w:rFonts w:hint="eastAsia" w:ascii="宋体" w:hAnsi="宋体" w:eastAsia="宋体" w:cs="宋体"/>
                <w:i w:val="0"/>
                <w:iCs w:val="0"/>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4ED1">
            <w:pPr>
              <w:snapToGrid w:val="0"/>
              <w:jc w:val="center"/>
              <w:rPr>
                <w:rFonts w:hint="eastAsia" w:ascii="宋体" w:hAnsi="宋体" w:eastAsia="宋体" w:cs="宋体"/>
                <w:i w:val="0"/>
                <w:iCs w:val="0"/>
                <w:color w:val="000000"/>
                <w:sz w:val="16"/>
                <w:szCs w:val="16"/>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6904">
            <w:pPr>
              <w:snapToGrid w:val="0"/>
              <w:jc w:val="center"/>
              <w:rPr>
                <w:rFonts w:hint="eastAsia" w:ascii="宋体" w:hAnsi="宋体" w:eastAsia="宋体" w:cs="宋体"/>
                <w:i w:val="0"/>
                <w:iCs w:val="0"/>
                <w:color w:val="000000"/>
                <w:sz w:val="16"/>
                <w:szCs w:val="16"/>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CAE2">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F7CC">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B789">
            <w:pPr>
              <w:snapToGrid w:val="0"/>
              <w:jc w:val="center"/>
              <w:rPr>
                <w:rFonts w:hint="eastAsia" w:ascii="宋体" w:hAnsi="宋体" w:eastAsia="宋体" w:cs="宋体"/>
                <w:i w:val="0"/>
                <w:iCs w:val="0"/>
                <w:color w:val="000000"/>
                <w:sz w:val="16"/>
                <w:szCs w:val="16"/>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4278">
            <w:pPr>
              <w:snapToGrid w:val="0"/>
              <w:jc w:val="center"/>
              <w:rPr>
                <w:rFonts w:hint="eastAsia" w:ascii="宋体" w:hAnsi="宋体" w:eastAsia="宋体" w:cs="宋体"/>
                <w:i w:val="0"/>
                <w:iCs w:val="0"/>
                <w:color w:val="000000"/>
                <w:sz w:val="16"/>
                <w:szCs w:val="16"/>
                <w:u w:val="none"/>
              </w:rPr>
            </w:pP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FAD0">
            <w:pPr>
              <w:snapToGrid w:val="0"/>
              <w:jc w:val="center"/>
              <w:rPr>
                <w:rFonts w:hint="eastAsia" w:ascii="微软雅黑" w:hAnsi="微软雅黑" w:eastAsia="微软雅黑" w:cs="微软雅黑"/>
                <w:i/>
                <w:iCs/>
                <w:color w:val="000000"/>
                <w:sz w:val="15"/>
                <w:szCs w:val="15"/>
                <w:u w:val="none"/>
              </w:rPr>
            </w:pPr>
          </w:p>
        </w:tc>
      </w:tr>
      <w:tr w14:paraId="51490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53C4C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6A0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69CA">
            <w:pPr>
              <w:snapToGrid w:val="0"/>
              <w:rPr>
                <w:rFonts w:hint="eastAsia" w:ascii="宋体" w:hAnsi="宋体" w:eastAsia="宋体" w:cs="宋体"/>
                <w:i w:val="0"/>
                <w:iCs w:val="0"/>
                <w:color w:val="000000"/>
                <w:sz w:val="16"/>
                <w:szCs w:val="16"/>
                <w:u w:val="none"/>
              </w:rPr>
            </w:pP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F1C9">
            <w:pPr>
              <w:snapToGrid w:val="0"/>
              <w:rPr>
                <w:rFonts w:hint="eastAsia" w:ascii="宋体" w:hAnsi="宋体" w:eastAsia="宋体" w:cs="宋体"/>
                <w:i w:val="0"/>
                <w:iCs w:val="0"/>
                <w:color w:val="000000"/>
                <w:sz w:val="16"/>
                <w:szCs w:val="16"/>
                <w:u w:val="none"/>
              </w:rPr>
            </w:pPr>
          </w:p>
        </w:tc>
      </w:tr>
      <w:tr w14:paraId="10B4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C37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30E706">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结合自评情况，说明项目自评总分，说明项目实施取得的成效或成果。（200字以内）</w:t>
            </w:r>
          </w:p>
        </w:tc>
      </w:tr>
      <w:tr w14:paraId="6D8B8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A09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9B7C2D">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结合自评情况，分析存在的问题及原因。（200字以内）</w:t>
            </w:r>
          </w:p>
        </w:tc>
      </w:tr>
      <w:tr w14:paraId="6100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892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48C6E1">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针对项目自评中发现的问题，提出下一步改进完善的意见及有关政策性建议。（200字以内）</w:t>
            </w:r>
          </w:p>
        </w:tc>
      </w:tr>
      <w:tr w14:paraId="59A9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579FD9">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74EFEA">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bl>
    <w:p w14:paraId="0447B829">
      <w:r>
        <w:br w:type="page"/>
      </w:r>
    </w:p>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88"/>
        <w:gridCol w:w="870"/>
        <w:gridCol w:w="810"/>
        <w:gridCol w:w="1275"/>
        <w:gridCol w:w="510"/>
        <w:gridCol w:w="550"/>
        <w:gridCol w:w="462"/>
        <w:gridCol w:w="810"/>
        <w:gridCol w:w="493"/>
        <w:gridCol w:w="490"/>
        <w:gridCol w:w="2114"/>
      </w:tblGrid>
      <w:tr w14:paraId="12D51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5AADCB">
            <w:pPr>
              <w:keepNext w:val="0"/>
              <w:keepLines w:val="0"/>
              <w:widowControl/>
              <w:suppressLineNumbers w:val="0"/>
              <w:snapToGrid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6BA3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5CAB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B9D6E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51172525T000013267273-抗旱资金</w:t>
            </w:r>
          </w:p>
        </w:tc>
      </w:tr>
      <w:tr w14:paraId="29E5B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CA87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1C8039">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渠县巨光乡人民政府部门</w:t>
            </w:r>
          </w:p>
        </w:tc>
        <w:tc>
          <w:tcPr>
            <w:tcW w:w="451" w:type="pct"/>
            <w:tcBorders>
              <w:top w:val="nil"/>
              <w:left w:val="nil"/>
              <w:bottom w:val="nil"/>
              <w:right w:val="nil"/>
            </w:tcBorders>
            <w:shd w:val="clear" w:color="auto" w:fill="auto"/>
            <w:vAlign w:val="center"/>
          </w:tcPr>
          <w:p w14:paraId="76E44E87">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1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1361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渠县巨光乡财政所</w:t>
            </w:r>
          </w:p>
        </w:tc>
      </w:tr>
      <w:tr w14:paraId="41340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98F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9B1C2">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639FC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F3135E">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76CFD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1911F">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7A111">
            <w:pPr>
              <w:snapToGrid w:val="0"/>
              <w:rPr>
                <w:rFonts w:hint="eastAsia" w:ascii="宋体" w:hAnsi="宋体" w:eastAsia="宋体" w:cs="宋体"/>
                <w:i w:val="0"/>
                <w:iCs w:val="0"/>
                <w:color w:val="000000"/>
                <w:sz w:val="16"/>
                <w:szCs w:val="16"/>
                <w:u w:val="none"/>
              </w:rPr>
            </w:pPr>
          </w:p>
        </w:tc>
        <w:tc>
          <w:tcPr>
            <w:tcW w:w="20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04B48D">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本年度预计使用资1.0万元，用于我乡抗旱项目。</w:t>
            </w:r>
          </w:p>
        </w:tc>
        <w:tc>
          <w:tcPr>
            <w:tcW w:w="21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214E50">
            <w:pPr>
              <w:keepNext w:val="0"/>
              <w:keepLines w:val="0"/>
              <w:widowControl/>
              <w:suppressLineNumbers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该项目资金管理规范，绩效目标全部实现，有效保障了群众生活和农业生产，社会效益显著，可持续影响良好，群众满意度高。</w:t>
            </w:r>
          </w:p>
        </w:tc>
      </w:tr>
      <w:tr w14:paraId="2DDB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E26FD">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C19B">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41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7A61AA">
            <w:pPr>
              <w:keepNext w:val="0"/>
              <w:keepLines w:val="0"/>
              <w:widowControl/>
              <w:suppressLineNumbers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项目实施过程严格按照计划推进，各环节工作有序开展。确保设备质量优良、价格合理，并及时投入使用。</w:t>
            </w:r>
          </w:p>
        </w:tc>
      </w:tr>
      <w:tr w14:paraId="57FE5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84FD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371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BD4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4DB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95A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095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A64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E03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611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2EBA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4C96C">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628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460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D20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C262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F52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EB8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129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A5DBB">
            <w:pPr>
              <w:keepNext w:val="0"/>
              <w:keepLines w:val="0"/>
              <w:widowControl/>
              <w:suppressLineNumbers w:val="0"/>
              <w:snapToGrid w:val="0"/>
              <w:jc w:val="left"/>
              <w:textAlignment w:val="center"/>
              <w:rPr>
                <w:rFonts w:hint="eastAsia" w:ascii="黑体" w:hAnsi="黑体" w:eastAsia="黑体" w:cs="黑体"/>
                <w:i/>
                <w:iCs/>
                <w:color w:val="000000"/>
                <w:sz w:val="16"/>
                <w:szCs w:val="16"/>
                <w:u w:val="none"/>
              </w:rPr>
            </w:pPr>
            <w:r>
              <w:rPr>
                <w:rFonts w:hint="eastAsia" w:ascii="黑体" w:hAnsi="黑体" w:eastAsia="黑体" w:cs="黑体"/>
                <w:i/>
                <w:iCs/>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716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F6C2D">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1AD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C0E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B30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4B72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5E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428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C95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CACE9">
            <w:pPr>
              <w:snapToGrid w:val="0"/>
              <w:rPr>
                <w:rFonts w:hint="eastAsia" w:ascii="黑体" w:hAnsi="黑体" w:eastAsia="黑体" w:cs="黑体"/>
                <w:i/>
                <w:iCs/>
                <w:color w:val="000000"/>
                <w:sz w:val="16"/>
                <w:szCs w:val="16"/>
                <w:u w:val="none"/>
              </w:rPr>
            </w:pPr>
          </w:p>
        </w:tc>
      </w:tr>
      <w:tr w14:paraId="5DA6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06E34">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F8B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171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F5F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4B99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6E2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960B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092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AB8A5">
            <w:pPr>
              <w:snapToGrid w:val="0"/>
              <w:rPr>
                <w:rFonts w:hint="eastAsia" w:ascii="黑体" w:hAnsi="黑体" w:eastAsia="黑体" w:cs="黑体"/>
                <w:i/>
                <w:iCs/>
                <w:color w:val="000000"/>
                <w:sz w:val="16"/>
                <w:szCs w:val="16"/>
                <w:u w:val="none"/>
              </w:rPr>
            </w:pPr>
          </w:p>
        </w:tc>
      </w:tr>
      <w:tr w14:paraId="41B9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A0E1F">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09C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F9F6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45E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1BC6E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EFE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4FE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D839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B737F">
            <w:pPr>
              <w:snapToGrid w:val="0"/>
              <w:rPr>
                <w:rFonts w:hint="eastAsia" w:ascii="黑体" w:hAnsi="黑体" w:eastAsia="黑体" w:cs="黑体"/>
                <w:i/>
                <w:iCs/>
                <w:color w:val="000000"/>
                <w:sz w:val="16"/>
                <w:szCs w:val="16"/>
                <w:u w:val="none"/>
              </w:rPr>
            </w:pPr>
          </w:p>
        </w:tc>
      </w:tr>
      <w:tr w14:paraId="6AE7B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9C059">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86F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6165B">
            <w:pPr>
              <w:snapToGrid w:val="0"/>
              <w:jc w:val="center"/>
              <w:rPr>
                <w:rFonts w:hint="eastAsia" w:ascii="微软雅黑" w:hAnsi="微软雅黑" w:eastAsia="微软雅黑" w:cs="微软雅黑"/>
                <w:i/>
                <w:iCs/>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D86A">
            <w:pPr>
              <w:snapToGrid w:val="0"/>
              <w:jc w:val="center"/>
              <w:rPr>
                <w:rFonts w:hint="eastAsia" w:ascii="微软雅黑" w:hAnsi="微软雅黑" w:eastAsia="微软雅黑" w:cs="微软雅黑"/>
                <w:i/>
                <w:iCs/>
                <w:color w:val="000000"/>
                <w:sz w:val="15"/>
                <w:szCs w:val="15"/>
                <w:u w:val="none"/>
              </w:rPr>
            </w:pPr>
          </w:p>
        </w:tc>
        <w:tc>
          <w:tcPr>
            <w:tcW w:w="8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9B6F1">
            <w:pPr>
              <w:snapToGrid w:val="0"/>
              <w:jc w:val="center"/>
              <w:rPr>
                <w:rFonts w:hint="eastAsia" w:ascii="微软雅黑" w:hAnsi="微软雅黑" w:eastAsia="微软雅黑" w:cs="微软雅黑"/>
                <w:i/>
                <w:iCs/>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BB30">
            <w:pPr>
              <w:snapToGrid w:val="0"/>
              <w:jc w:val="center"/>
              <w:rPr>
                <w:rFonts w:hint="eastAsia" w:ascii="微软雅黑" w:hAnsi="微软雅黑" w:eastAsia="微软雅黑" w:cs="微软雅黑"/>
                <w:i/>
                <w:iCs/>
                <w:color w:val="000000"/>
                <w:sz w:val="15"/>
                <w:szCs w:val="15"/>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8FC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BADD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15E21">
            <w:pPr>
              <w:snapToGrid w:val="0"/>
              <w:rPr>
                <w:rFonts w:hint="eastAsia" w:ascii="黑体" w:hAnsi="黑体" w:eastAsia="黑体" w:cs="黑体"/>
                <w:i/>
                <w:iCs/>
                <w:color w:val="000000"/>
                <w:sz w:val="16"/>
                <w:szCs w:val="16"/>
                <w:u w:val="none"/>
              </w:rPr>
            </w:pPr>
          </w:p>
        </w:tc>
      </w:tr>
      <w:tr w14:paraId="03FC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4080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108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A72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F09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1CA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F6B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C122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F68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934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E2A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7D2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4FD9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6E57F">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07EE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CA1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216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抗旱治理地区</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6D8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BCA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48B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4691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FED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706E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FD08">
            <w:pPr>
              <w:snapToGrid w:val="0"/>
              <w:jc w:val="center"/>
              <w:rPr>
                <w:rFonts w:hint="eastAsia" w:ascii="微软雅黑" w:hAnsi="微软雅黑" w:eastAsia="微软雅黑" w:cs="微软雅黑"/>
                <w:i/>
                <w:iCs/>
                <w:color w:val="000000"/>
                <w:sz w:val="15"/>
                <w:szCs w:val="15"/>
                <w:u w:val="none"/>
              </w:rPr>
            </w:pPr>
          </w:p>
        </w:tc>
      </w:tr>
      <w:tr w14:paraId="5FA8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D073">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678E0">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ED7F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DB5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验收合格率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50D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AB9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94D5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575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934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B96B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43F8E">
            <w:pPr>
              <w:snapToGrid w:val="0"/>
              <w:rPr>
                <w:rFonts w:hint="eastAsia" w:ascii="宋体" w:hAnsi="宋体" w:eastAsia="宋体" w:cs="宋体"/>
                <w:i w:val="0"/>
                <w:iCs w:val="0"/>
                <w:color w:val="000000"/>
                <w:sz w:val="16"/>
                <w:szCs w:val="16"/>
                <w:u w:val="none"/>
              </w:rPr>
            </w:pPr>
          </w:p>
        </w:tc>
      </w:tr>
      <w:tr w14:paraId="743FC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84269">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15267">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9AD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228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资金及时拨付率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5B3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462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570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F0D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9D9C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6364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8995">
            <w:pPr>
              <w:snapToGrid w:val="0"/>
              <w:rPr>
                <w:rFonts w:hint="eastAsia" w:ascii="宋体" w:hAnsi="宋体" w:eastAsia="宋体" w:cs="宋体"/>
                <w:i w:val="0"/>
                <w:iCs w:val="0"/>
                <w:color w:val="000000"/>
                <w:sz w:val="16"/>
                <w:szCs w:val="16"/>
                <w:u w:val="none"/>
              </w:rPr>
            </w:pPr>
          </w:p>
        </w:tc>
      </w:tr>
      <w:tr w14:paraId="271A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418A">
            <w:pPr>
              <w:snapToGrid w:val="0"/>
              <w:jc w:val="center"/>
              <w:rPr>
                <w:rFonts w:hint="eastAsia" w:ascii="宋体" w:hAnsi="宋体" w:eastAsia="宋体" w:cs="宋体"/>
                <w:i w:val="0"/>
                <w:iCs w:val="0"/>
                <w:color w:val="000000"/>
                <w:sz w:val="16"/>
                <w:szCs w:val="16"/>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74FF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EAE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877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受益群众知晓率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17E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D108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98</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B76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CBF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98</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4FD5">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D421">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15</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2B75">
            <w:pPr>
              <w:snapToGrid w:val="0"/>
              <w:rPr>
                <w:rFonts w:hint="eastAsia" w:ascii="宋体" w:hAnsi="宋体" w:eastAsia="宋体" w:cs="宋体"/>
                <w:i w:val="0"/>
                <w:iCs w:val="0"/>
                <w:color w:val="000000"/>
                <w:sz w:val="16"/>
                <w:szCs w:val="16"/>
                <w:u w:val="none"/>
              </w:rPr>
            </w:pPr>
          </w:p>
        </w:tc>
      </w:tr>
      <w:tr w14:paraId="06F9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0CFE">
            <w:pPr>
              <w:snapToGrid w:val="0"/>
              <w:jc w:val="center"/>
              <w:rPr>
                <w:rFonts w:hint="eastAsia" w:ascii="宋体" w:hAnsi="宋体" w:eastAsia="宋体" w:cs="宋体"/>
                <w:i w:val="0"/>
                <w:iCs w:val="0"/>
                <w:color w:val="000000"/>
                <w:sz w:val="16"/>
                <w:szCs w:val="16"/>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C5F2D">
            <w:pPr>
              <w:snapToGrid w:val="0"/>
              <w:jc w:val="center"/>
              <w:rPr>
                <w:rFonts w:hint="eastAsia" w:ascii="宋体" w:hAnsi="宋体" w:eastAsia="宋体" w:cs="宋体"/>
                <w:i w:val="0"/>
                <w:iCs w:val="0"/>
                <w:color w:val="000000"/>
                <w:sz w:val="16"/>
                <w:szCs w:val="16"/>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723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可持续影响指标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A891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消除安全隐患</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99EB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好</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677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好</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6147D">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E0CE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好</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1FA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8C43">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15</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A2B6">
            <w:pPr>
              <w:snapToGrid w:val="0"/>
              <w:rPr>
                <w:rFonts w:hint="eastAsia" w:ascii="宋体" w:hAnsi="宋体" w:eastAsia="宋体" w:cs="宋体"/>
                <w:i w:val="0"/>
                <w:iCs w:val="0"/>
                <w:color w:val="000000"/>
                <w:sz w:val="16"/>
                <w:szCs w:val="16"/>
                <w:u w:val="none"/>
              </w:rPr>
            </w:pPr>
          </w:p>
        </w:tc>
      </w:tr>
      <w:tr w14:paraId="4B27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08E2">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102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9F99">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346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群众满意度</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64A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6E7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94AC">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D88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5A5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D5C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9C1E">
            <w:pPr>
              <w:snapToGrid w:val="0"/>
              <w:rPr>
                <w:rFonts w:hint="eastAsia" w:ascii="宋体" w:hAnsi="宋体" w:eastAsia="宋体" w:cs="宋体"/>
                <w:i w:val="0"/>
                <w:iCs w:val="0"/>
                <w:color w:val="000000"/>
                <w:sz w:val="16"/>
                <w:szCs w:val="16"/>
                <w:u w:val="none"/>
              </w:rPr>
            </w:pPr>
          </w:p>
        </w:tc>
      </w:tr>
      <w:tr w14:paraId="7BA9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FF8C">
            <w:pPr>
              <w:snapToGrid w:val="0"/>
              <w:jc w:val="center"/>
              <w:rPr>
                <w:rFonts w:hint="eastAsia" w:ascii="宋体" w:hAnsi="宋体" w:eastAsia="宋体" w:cs="宋体"/>
                <w:i w:val="0"/>
                <w:iCs w:val="0"/>
                <w:color w:val="000000"/>
                <w:sz w:val="16"/>
                <w:szCs w:val="16"/>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D404">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成本指标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C6E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社会成本指标</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B54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项目成本控制数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88A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3A02">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957C0">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B2FA">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DCD2B">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EF666">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9079">
            <w:pPr>
              <w:snapToGrid w:val="0"/>
              <w:rPr>
                <w:rFonts w:hint="eastAsia" w:ascii="宋体" w:hAnsi="宋体" w:eastAsia="宋体" w:cs="宋体"/>
                <w:i w:val="0"/>
                <w:iCs w:val="0"/>
                <w:color w:val="000000"/>
                <w:sz w:val="16"/>
                <w:szCs w:val="16"/>
                <w:u w:val="none"/>
              </w:rPr>
            </w:pPr>
          </w:p>
        </w:tc>
      </w:tr>
      <w:tr w14:paraId="59E9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5928B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EE1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DC28E">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0188">
            <w:pPr>
              <w:snapToGrid w:val="0"/>
              <w:rPr>
                <w:rFonts w:hint="eastAsia" w:ascii="宋体" w:hAnsi="宋体" w:eastAsia="宋体" w:cs="宋体"/>
                <w:i w:val="0"/>
                <w:iCs w:val="0"/>
                <w:color w:val="000000"/>
                <w:sz w:val="16"/>
                <w:szCs w:val="16"/>
                <w:u w:val="none"/>
              </w:rPr>
            </w:pPr>
          </w:p>
        </w:tc>
      </w:tr>
      <w:tr w14:paraId="3CF22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40DF">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BE2024">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项目实施过程规范有序，各环节工作落实到位，达到了抗旱减灾的预期目标，取得了良好的经济效益和社会效益。</w:t>
            </w:r>
          </w:p>
        </w:tc>
      </w:tr>
      <w:tr w14:paraId="021D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B277">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317856">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1475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0D98">
            <w:pPr>
              <w:keepNext w:val="0"/>
              <w:keepLines w:val="0"/>
              <w:widowControl/>
              <w:suppressLineNumbers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46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5A2F1C">
            <w:pPr>
              <w:keepNext w:val="0"/>
              <w:keepLines w:val="0"/>
              <w:widowControl/>
              <w:suppressLineNumbers w:val="0"/>
              <w:snapToGrid w:val="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661F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589132">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27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A935EC">
            <w:pPr>
              <w:keepNext w:val="0"/>
              <w:keepLines w:val="0"/>
              <w:widowControl/>
              <w:suppressLineNumbers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bookmarkEnd w:id="1"/>
      <w:bookmarkEnd w:id="4"/>
    </w:tbl>
    <w:p w14:paraId="04A5A1E5">
      <w:pPr>
        <w:keepNext w:val="0"/>
        <w:keepLines w:val="0"/>
        <w:pageBreakBefore w:val="0"/>
        <w:kinsoku/>
        <w:wordWrap/>
        <w:overflowPunct/>
        <w:topLinePunct w:val="0"/>
        <w:autoSpaceDE/>
        <w:autoSpaceDN/>
        <w:bidi w:val="0"/>
        <w:spacing w:line="578" w:lineRule="exact"/>
        <w:jc w:val="both"/>
        <w:textAlignment w:val="auto"/>
        <w:rPr>
          <w:rFonts w:hint="default" w:ascii="Times New Roman" w:hAnsi="Times New Roman" w:cs="Times New Roman"/>
          <w:spacing w:val="0"/>
          <w:w w:val="100"/>
          <w:lang w:eastAsia="zh-CN"/>
        </w:rPr>
      </w:pPr>
    </w:p>
    <w:sectPr>
      <w:pgSz w:w="11906" w:h="16838"/>
      <w:pgMar w:top="2098" w:right="1531" w:bottom="1984" w:left="1531" w:header="851" w:footer="1417"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13EC6A-D040-47F5-9E48-5DD9B72BDD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E719D98-787B-4EBD-8E66-BDD7B7E3BFD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auto"/>
    <w:pitch w:val="default"/>
    <w:sig w:usb0="00000001" w:usb1="080E0000" w:usb2="00000000" w:usb3="00000000" w:csb0="00040000" w:csb1="00000000"/>
    <w:embedRegular r:id="rId3" w:fontKey="{F235F80B-BAC2-4AFA-A15A-37F128C4B164}"/>
  </w:font>
  <w:font w:name="方正黑体_GBK">
    <w:panose1 w:val="03000509000000000000"/>
    <w:charset w:val="86"/>
    <w:family w:val="auto"/>
    <w:pitch w:val="default"/>
    <w:sig w:usb0="00000001" w:usb1="080E0000" w:usb2="00000000" w:usb3="00000000" w:csb0="00040000" w:csb1="00000000"/>
    <w:embedRegular r:id="rId4" w:fontKey="{0E1F3DCD-D5EE-4E0C-8B30-D5B089E57091}"/>
  </w:font>
  <w:font w:name="方正小标宋简体">
    <w:panose1 w:val="02000000000000000000"/>
    <w:charset w:val="86"/>
    <w:family w:val="script"/>
    <w:pitch w:val="default"/>
    <w:sig w:usb0="00000001" w:usb1="08000000" w:usb2="00000000" w:usb3="00000000" w:csb0="00040000" w:csb1="00000000"/>
    <w:embedRegular r:id="rId5" w:fontKey="{94C1B46A-12FD-4D24-B22D-384990CBE215}"/>
  </w:font>
  <w:font w:name="方正楷体_GBK">
    <w:panose1 w:val="03000509000000000000"/>
    <w:charset w:val="86"/>
    <w:family w:val="auto"/>
    <w:pitch w:val="default"/>
    <w:sig w:usb0="00000001" w:usb1="080E0000" w:usb2="00000000" w:usb3="00000000" w:csb0="00040000" w:csb1="00000000"/>
    <w:embedRegular r:id="rId6" w:fontKey="{C9063276-1B5B-488A-80D7-2A58E5FB0691}"/>
  </w:font>
  <w:font w:name="方正仿宋_GBK">
    <w:panose1 w:val="03000509000000000000"/>
    <w:charset w:val="86"/>
    <w:family w:val="auto"/>
    <w:pitch w:val="default"/>
    <w:sig w:usb0="00000001" w:usb1="080E0000" w:usb2="00000000" w:usb3="00000000" w:csb0="00040000" w:csb1="00000000"/>
    <w:embedRegular r:id="rId7" w:fontKey="{0B72A42E-93CF-4033-9547-136DABBB5D39}"/>
  </w:font>
  <w:font w:name="方正仿宋_GB2312">
    <w:panose1 w:val="02000000000000000000"/>
    <w:charset w:val="86"/>
    <w:family w:val="auto"/>
    <w:pitch w:val="default"/>
    <w:sig w:usb0="A00002BF" w:usb1="184F6CFA" w:usb2="00000012" w:usb3="00000000" w:csb0="00040001" w:csb1="00000000"/>
    <w:embedRegular r:id="rId8" w:fontKey="{4F19A5CB-66BE-449A-9415-BDF321F81975}"/>
  </w:font>
  <w:font w:name="微软雅黑">
    <w:panose1 w:val="020B0503020204020204"/>
    <w:charset w:val="86"/>
    <w:family w:val="auto"/>
    <w:pitch w:val="default"/>
    <w:sig w:usb0="80000287" w:usb1="2ACF3C50" w:usb2="00000016" w:usb3="00000000" w:csb0="0004001F" w:csb1="00000000"/>
    <w:embedRegular r:id="rId9" w:fontKey="{846364C4-0C7D-4461-BBE5-041F068382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EB42">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02865">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5602865">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7AD9748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FC9B">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32"/>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0214"/>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7C6D0A"/>
    <w:rsid w:val="02DB55A8"/>
    <w:rsid w:val="02FEBE30"/>
    <w:rsid w:val="04916F1E"/>
    <w:rsid w:val="061E35DE"/>
    <w:rsid w:val="066E0107"/>
    <w:rsid w:val="07996F6E"/>
    <w:rsid w:val="07DFD8BA"/>
    <w:rsid w:val="09867E8F"/>
    <w:rsid w:val="09FA4C7F"/>
    <w:rsid w:val="0A2032A3"/>
    <w:rsid w:val="0CA8290A"/>
    <w:rsid w:val="0D35B1ED"/>
    <w:rsid w:val="0E254B6B"/>
    <w:rsid w:val="0F48070B"/>
    <w:rsid w:val="0F98263C"/>
    <w:rsid w:val="101860EC"/>
    <w:rsid w:val="101F47CC"/>
    <w:rsid w:val="10C055FF"/>
    <w:rsid w:val="11694EBD"/>
    <w:rsid w:val="11772AA4"/>
    <w:rsid w:val="118107EC"/>
    <w:rsid w:val="12E24EE2"/>
    <w:rsid w:val="136A730B"/>
    <w:rsid w:val="13D50BC4"/>
    <w:rsid w:val="149363ED"/>
    <w:rsid w:val="14B17F78"/>
    <w:rsid w:val="14B426EB"/>
    <w:rsid w:val="15251E78"/>
    <w:rsid w:val="16220A97"/>
    <w:rsid w:val="165E0673"/>
    <w:rsid w:val="16B831D5"/>
    <w:rsid w:val="16BB723D"/>
    <w:rsid w:val="17E50567"/>
    <w:rsid w:val="186504BB"/>
    <w:rsid w:val="18C226DA"/>
    <w:rsid w:val="19A445FC"/>
    <w:rsid w:val="1B8F3DB2"/>
    <w:rsid w:val="1BE8440E"/>
    <w:rsid w:val="1C3717F9"/>
    <w:rsid w:val="1CC6347C"/>
    <w:rsid w:val="1D155CEE"/>
    <w:rsid w:val="1D1638FE"/>
    <w:rsid w:val="1E312DEB"/>
    <w:rsid w:val="1E740ACF"/>
    <w:rsid w:val="1FF35744"/>
    <w:rsid w:val="1FF6BC77"/>
    <w:rsid w:val="20CC747B"/>
    <w:rsid w:val="2186353C"/>
    <w:rsid w:val="21A1039B"/>
    <w:rsid w:val="23860B96"/>
    <w:rsid w:val="240371BF"/>
    <w:rsid w:val="244F3473"/>
    <w:rsid w:val="24C97D99"/>
    <w:rsid w:val="25A718F0"/>
    <w:rsid w:val="25BB59F6"/>
    <w:rsid w:val="260F557C"/>
    <w:rsid w:val="26970054"/>
    <w:rsid w:val="28002AB0"/>
    <w:rsid w:val="281408E2"/>
    <w:rsid w:val="29FD04D3"/>
    <w:rsid w:val="2B2D7144"/>
    <w:rsid w:val="2BFF7BC6"/>
    <w:rsid w:val="2C8A61B5"/>
    <w:rsid w:val="2DF04E50"/>
    <w:rsid w:val="2E586DFA"/>
    <w:rsid w:val="2F040D46"/>
    <w:rsid w:val="2F6B035B"/>
    <w:rsid w:val="2FAE5751"/>
    <w:rsid w:val="2FB1A395"/>
    <w:rsid w:val="2FD9A7D8"/>
    <w:rsid w:val="2FDBF714"/>
    <w:rsid w:val="30AB6865"/>
    <w:rsid w:val="30BB2AFC"/>
    <w:rsid w:val="319F7F4E"/>
    <w:rsid w:val="32BD1EF1"/>
    <w:rsid w:val="3304709D"/>
    <w:rsid w:val="338D4C23"/>
    <w:rsid w:val="33A773CB"/>
    <w:rsid w:val="34062C68"/>
    <w:rsid w:val="343969A2"/>
    <w:rsid w:val="349D6851"/>
    <w:rsid w:val="35584DBD"/>
    <w:rsid w:val="36AA5135"/>
    <w:rsid w:val="36BE0DA7"/>
    <w:rsid w:val="376B6AA6"/>
    <w:rsid w:val="376D39B2"/>
    <w:rsid w:val="37E16F03"/>
    <w:rsid w:val="37F53A3B"/>
    <w:rsid w:val="387463B2"/>
    <w:rsid w:val="389B6C89"/>
    <w:rsid w:val="38D469F0"/>
    <w:rsid w:val="39627CCD"/>
    <w:rsid w:val="397BAF1F"/>
    <w:rsid w:val="3AB79AF3"/>
    <w:rsid w:val="3AE834C0"/>
    <w:rsid w:val="3B7EF35A"/>
    <w:rsid w:val="3B87113D"/>
    <w:rsid w:val="3B9FDB6C"/>
    <w:rsid w:val="3BF5BC2F"/>
    <w:rsid w:val="3CEBA265"/>
    <w:rsid w:val="3D98207C"/>
    <w:rsid w:val="3DEE7CF3"/>
    <w:rsid w:val="3E740A63"/>
    <w:rsid w:val="3E78745D"/>
    <w:rsid w:val="3EE17838"/>
    <w:rsid w:val="3F55381A"/>
    <w:rsid w:val="3F7F7599"/>
    <w:rsid w:val="3FF4CAE0"/>
    <w:rsid w:val="3FF7B227"/>
    <w:rsid w:val="419E218D"/>
    <w:rsid w:val="433346EB"/>
    <w:rsid w:val="44E268DA"/>
    <w:rsid w:val="450D13D7"/>
    <w:rsid w:val="45506656"/>
    <w:rsid w:val="4578300A"/>
    <w:rsid w:val="464F5F92"/>
    <w:rsid w:val="480A0199"/>
    <w:rsid w:val="4812375D"/>
    <w:rsid w:val="486A6C7A"/>
    <w:rsid w:val="4A627F82"/>
    <w:rsid w:val="4B0E749A"/>
    <w:rsid w:val="4B2477C4"/>
    <w:rsid w:val="4B4F25DA"/>
    <w:rsid w:val="4BB16131"/>
    <w:rsid w:val="4BE068DB"/>
    <w:rsid w:val="4D577224"/>
    <w:rsid w:val="4DBF1CEB"/>
    <w:rsid w:val="4DF0007C"/>
    <w:rsid w:val="4E4F6905"/>
    <w:rsid w:val="4EAB630A"/>
    <w:rsid w:val="4ECE2238"/>
    <w:rsid w:val="4EE94FAC"/>
    <w:rsid w:val="4F833267"/>
    <w:rsid w:val="4FE9BD67"/>
    <w:rsid w:val="4FFB052F"/>
    <w:rsid w:val="537E6D0A"/>
    <w:rsid w:val="53F74C96"/>
    <w:rsid w:val="55170BA8"/>
    <w:rsid w:val="553218C9"/>
    <w:rsid w:val="567E1AA5"/>
    <w:rsid w:val="56E47B74"/>
    <w:rsid w:val="57175D52"/>
    <w:rsid w:val="57BD3DD4"/>
    <w:rsid w:val="5A4A08C9"/>
    <w:rsid w:val="5AF92295"/>
    <w:rsid w:val="5B250254"/>
    <w:rsid w:val="5BA16C69"/>
    <w:rsid w:val="5BDD79E6"/>
    <w:rsid w:val="5BF561CA"/>
    <w:rsid w:val="5BFF5DFC"/>
    <w:rsid w:val="5CD71FC4"/>
    <w:rsid w:val="5D1F11B5"/>
    <w:rsid w:val="5D695134"/>
    <w:rsid w:val="5DAE1B18"/>
    <w:rsid w:val="5DE7D9E5"/>
    <w:rsid w:val="5ECEC941"/>
    <w:rsid w:val="5F2D4A41"/>
    <w:rsid w:val="5FBF9FF3"/>
    <w:rsid w:val="5FCD4E2C"/>
    <w:rsid w:val="5FEF394A"/>
    <w:rsid w:val="5FF67715"/>
    <w:rsid w:val="62BF3928"/>
    <w:rsid w:val="63B3701E"/>
    <w:rsid w:val="647F5392"/>
    <w:rsid w:val="64B278C0"/>
    <w:rsid w:val="65E66580"/>
    <w:rsid w:val="664B1D71"/>
    <w:rsid w:val="664B4E8E"/>
    <w:rsid w:val="67277B67"/>
    <w:rsid w:val="67AA3209"/>
    <w:rsid w:val="698D0931"/>
    <w:rsid w:val="6A372C18"/>
    <w:rsid w:val="6A7FE5F3"/>
    <w:rsid w:val="6B053271"/>
    <w:rsid w:val="6BDD78B3"/>
    <w:rsid w:val="6C4A05C8"/>
    <w:rsid w:val="6C8742B8"/>
    <w:rsid w:val="6D6C2735"/>
    <w:rsid w:val="6D8048D6"/>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811621"/>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8F033A"/>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footnote text"/>
    <w:basedOn w:val="1"/>
    <w:next w:val="13"/>
    <w:semiHidden/>
    <w:qFormat/>
    <w:uiPriority w:val="0"/>
    <w:pPr>
      <w:snapToGrid w:val="0"/>
      <w:jc w:val="left"/>
    </w:pPr>
    <w:rPr>
      <w:sz w:val="18"/>
      <w:szCs w:val="18"/>
    </w:rPr>
  </w:style>
  <w:style w:type="paragraph" w:styleId="13">
    <w:name w:val="Body Text First Indent 2"/>
    <w:basedOn w:val="6"/>
    <w:unhideWhenUsed/>
    <w:qFormat/>
    <w:uiPriority w:val="99"/>
    <w:pPr>
      <w:ind w:firstLine="420" w:firstLine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Table Text"/>
    <w:basedOn w:val="1"/>
    <w:semiHidden/>
    <w:qFormat/>
    <w:uiPriority w:val="0"/>
    <w:rPr>
      <w:rFonts w:ascii="宋体" w:hAnsi="宋体" w:eastAsia="宋体" w:cs="宋体"/>
      <w:sz w:val="20"/>
      <w:szCs w:val="20"/>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50</Pages>
  <Words>641</Words>
  <Characters>646</Characters>
  <Lines>61</Lines>
  <Paragraphs>17</Paragraphs>
  <TotalTime>26</TotalTime>
  <ScaleCrop>false</ScaleCrop>
  <LinksUpToDate>false</LinksUpToDate>
  <CharactersWithSpaces>648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钟耀辉</cp:lastModifiedBy>
  <cp:lastPrinted>2025-08-06T17:34:00Z</cp:lastPrinted>
  <dcterms:modified xsi:type="dcterms:W3CDTF">2025-11-12T00:47:14Z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E1947F4B1BAB4F959728109F8271B2FE_13</vt:lpwstr>
  </property>
  <property fmtid="{D5CDD505-2E9C-101B-9397-08002B2CF9AE}" pid="4" name="KSOTemplateDocerSaveRecord">
    <vt:lpwstr>eyJoZGlkIjoiYzRhZTZlN2M0NGU3NmUyYTMyYThlOWNjODAxMTc4NjgiLCJ1c2VySWQiOiIxNzEzMjE3MzA5In0=</vt:lpwstr>
  </property>
</Properties>
</file>