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7EB1">
      <w:pPr>
        <w:spacing w:before="133" w:line="224" w:lineRule="auto"/>
        <w:ind w:left="1196"/>
        <w:outlineLvl w:val="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3"/>
          <w:sz w:val="41"/>
          <w:szCs w:val="41"/>
        </w:rPr>
        <w:t>部门整体支出绩效目标完成情况自评表</w:t>
      </w:r>
    </w:p>
    <w:p w14:paraId="1AB35266">
      <w:pPr>
        <w:spacing w:before="198" w:line="220" w:lineRule="auto"/>
        <w:ind w:left="40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</w:t>
      </w:r>
      <w:r>
        <w:rPr>
          <w:rFonts w:ascii="宋体" w:hAnsi="宋体" w:eastAsia="宋体" w:cs="宋体"/>
          <w:spacing w:val="-6"/>
          <w:sz w:val="28"/>
          <w:szCs w:val="28"/>
        </w:rPr>
        <w:t>年度）</w:t>
      </w:r>
    </w:p>
    <w:p w14:paraId="3FA0A16F">
      <w:pPr>
        <w:spacing w:before="172" w:line="230" w:lineRule="auto"/>
        <w:ind w:left="87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单位：</w:t>
      </w:r>
      <w:r>
        <w:rPr>
          <w:rFonts w:ascii="宋体" w:hAnsi="宋体" w:eastAsia="宋体" w:cs="宋体"/>
          <w:spacing w:val="-1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5"/>
          <w:sz w:val="18"/>
          <w:szCs w:val="18"/>
        </w:rPr>
        <w:t>万元</w:t>
      </w:r>
    </w:p>
    <w:p w14:paraId="172FF505">
      <w:pPr>
        <w:spacing w:line="54" w:lineRule="exact"/>
      </w:pPr>
    </w:p>
    <w:tbl>
      <w:tblPr>
        <w:tblStyle w:val="8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5"/>
        <w:gridCol w:w="1017"/>
        <w:gridCol w:w="1151"/>
        <w:gridCol w:w="814"/>
        <w:gridCol w:w="1077"/>
        <w:gridCol w:w="1098"/>
      </w:tblGrid>
      <w:tr w14:paraId="77A94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50" w:type="dxa"/>
            <w:gridSpan w:val="3"/>
            <w:vAlign w:val="top"/>
          </w:tcPr>
          <w:p w14:paraId="019734CF">
            <w:pPr>
              <w:pStyle w:val="7"/>
              <w:spacing w:before="160" w:line="219" w:lineRule="auto"/>
              <w:ind w:left="11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部门名称</w:t>
            </w:r>
          </w:p>
        </w:tc>
        <w:tc>
          <w:tcPr>
            <w:tcW w:w="6482" w:type="dxa"/>
            <w:gridSpan w:val="6"/>
            <w:vAlign w:val="top"/>
          </w:tcPr>
          <w:p w14:paraId="6BEAC457">
            <w:pPr>
              <w:pStyle w:val="7"/>
              <w:spacing w:before="160" w:line="219" w:lineRule="auto"/>
              <w:ind w:left="2182"/>
              <w:rPr>
                <w:sz w:val="24"/>
                <w:szCs w:val="24"/>
              </w:rPr>
            </w:pPr>
            <w:bookmarkStart w:id="0" w:name="_GoBack"/>
            <w:r>
              <w:rPr>
                <w:spacing w:val="-4"/>
                <w:sz w:val="24"/>
                <w:szCs w:val="24"/>
              </w:rPr>
              <w:t>渠县李渡镇第一学校</w:t>
            </w:r>
            <w:bookmarkEnd w:id="0"/>
          </w:p>
        </w:tc>
      </w:tr>
      <w:tr w14:paraId="5D008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2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0F1F9915">
            <w:pPr>
              <w:pStyle w:val="7"/>
              <w:spacing w:before="140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年度部门</w:t>
            </w:r>
          </w:p>
          <w:p w14:paraId="03DC25CB">
            <w:pPr>
              <w:pStyle w:val="7"/>
              <w:spacing w:before="144" w:line="220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整体支出</w:t>
            </w:r>
          </w:p>
          <w:p w14:paraId="42BD982F">
            <w:pPr>
              <w:pStyle w:val="7"/>
              <w:spacing w:before="143" w:line="219" w:lineRule="auto"/>
              <w:ind w:left="33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</w:t>
            </w:r>
          </w:p>
        </w:tc>
        <w:tc>
          <w:tcPr>
            <w:tcW w:w="2152" w:type="dxa"/>
            <w:gridSpan w:val="2"/>
            <w:vAlign w:val="top"/>
          </w:tcPr>
          <w:p w14:paraId="00D52FBE">
            <w:pPr>
              <w:spacing w:line="255" w:lineRule="auto"/>
              <w:rPr>
                <w:rFonts w:ascii="Arial"/>
                <w:sz w:val="21"/>
              </w:rPr>
            </w:pPr>
          </w:p>
          <w:p w14:paraId="3659808F">
            <w:pPr>
              <w:pStyle w:val="7"/>
              <w:spacing w:before="78" w:line="219" w:lineRule="auto"/>
              <w:ind w:left="64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资金总额</w:t>
            </w:r>
          </w:p>
        </w:tc>
        <w:tc>
          <w:tcPr>
            <w:tcW w:w="2342" w:type="dxa"/>
            <w:gridSpan w:val="2"/>
            <w:vAlign w:val="top"/>
          </w:tcPr>
          <w:p w14:paraId="0220A24F">
            <w:pPr>
              <w:spacing w:line="255" w:lineRule="auto"/>
              <w:rPr>
                <w:rFonts w:ascii="Arial"/>
                <w:sz w:val="21"/>
              </w:rPr>
            </w:pPr>
          </w:p>
          <w:p w14:paraId="10BA424F">
            <w:pPr>
              <w:pStyle w:val="7"/>
              <w:spacing w:before="78" w:line="219" w:lineRule="auto"/>
              <w:ind w:left="7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财政拨款</w:t>
            </w:r>
          </w:p>
        </w:tc>
        <w:tc>
          <w:tcPr>
            <w:tcW w:w="4140" w:type="dxa"/>
            <w:gridSpan w:val="4"/>
            <w:vAlign w:val="top"/>
          </w:tcPr>
          <w:p w14:paraId="673F2C63">
            <w:pPr>
              <w:spacing w:line="255" w:lineRule="auto"/>
              <w:rPr>
                <w:rFonts w:ascii="Arial"/>
                <w:sz w:val="21"/>
              </w:rPr>
            </w:pPr>
          </w:p>
          <w:p w14:paraId="498B04E8">
            <w:pPr>
              <w:pStyle w:val="7"/>
              <w:spacing w:before="78" w:line="220" w:lineRule="auto"/>
              <w:ind w:left="16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其他资金</w:t>
            </w:r>
          </w:p>
        </w:tc>
      </w:tr>
      <w:tr w14:paraId="0BA20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0D651A66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58228C3D">
            <w:pPr>
              <w:pStyle w:val="7"/>
              <w:spacing w:before="172" w:line="208" w:lineRule="auto"/>
              <w:ind w:left="754"/>
              <w:rPr>
                <w:sz w:val="30"/>
                <w:szCs w:val="30"/>
              </w:rPr>
            </w:pPr>
            <w:r>
              <w:rPr>
                <w:spacing w:val="10"/>
                <w:sz w:val="30"/>
                <w:szCs w:val="30"/>
              </w:rPr>
              <w:t>976.17</w:t>
            </w:r>
          </w:p>
        </w:tc>
        <w:tc>
          <w:tcPr>
            <w:tcW w:w="2342" w:type="dxa"/>
            <w:gridSpan w:val="2"/>
            <w:vAlign w:val="top"/>
          </w:tcPr>
          <w:p w14:paraId="494EACF0">
            <w:pPr>
              <w:pStyle w:val="7"/>
              <w:spacing w:before="172" w:line="208" w:lineRule="auto"/>
              <w:ind w:left="855"/>
              <w:rPr>
                <w:sz w:val="30"/>
                <w:szCs w:val="30"/>
              </w:rPr>
            </w:pPr>
            <w:r>
              <w:rPr>
                <w:spacing w:val="10"/>
                <w:sz w:val="30"/>
                <w:szCs w:val="30"/>
              </w:rPr>
              <w:t>976.17</w:t>
            </w:r>
          </w:p>
        </w:tc>
        <w:tc>
          <w:tcPr>
            <w:tcW w:w="4140" w:type="dxa"/>
            <w:gridSpan w:val="4"/>
            <w:vAlign w:val="top"/>
          </w:tcPr>
          <w:p w14:paraId="4A65A809">
            <w:pPr>
              <w:pStyle w:val="7"/>
              <w:spacing w:before="163"/>
              <w:ind w:left="20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1DC1E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98" w:hRule="atLeast"/>
        </w:trPr>
        <w:tc>
          <w:tcPr>
            <w:tcW w:w="1098" w:type="dxa"/>
            <w:vAlign w:val="top"/>
          </w:tcPr>
          <w:p w14:paraId="56A55C33">
            <w:pPr>
              <w:pStyle w:val="7"/>
              <w:spacing w:before="205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年度总体</w:t>
            </w:r>
          </w:p>
          <w:p w14:paraId="4A6158DB">
            <w:pPr>
              <w:spacing w:line="276" w:lineRule="auto"/>
              <w:rPr>
                <w:rFonts w:ascii="Arial"/>
                <w:sz w:val="21"/>
              </w:rPr>
            </w:pPr>
          </w:p>
          <w:p w14:paraId="57A1D18D">
            <w:pPr>
              <w:spacing w:line="276" w:lineRule="auto"/>
              <w:rPr>
                <w:rFonts w:ascii="Arial"/>
                <w:sz w:val="21"/>
              </w:rPr>
            </w:pPr>
          </w:p>
          <w:p w14:paraId="6E9687EF">
            <w:pPr>
              <w:spacing w:line="276" w:lineRule="auto"/>
              <w:rPr>
                <w:rFonts w:ascii="Arial"/>
                <w:sz w:val="21"/>
              </w:rPr>
            </w:pPr>
          </w:p>
          <w:p w14:paraId="19280680">
            <w:pPr>
              <w:spacing w:line="276" w:lineRule="auto"/>
              <w:rPr>
                <w:rFonts w:ascii="Arial"/>
                <w:sz w:val="21"/>
              </w:rPr>
            </w:pPr>
          </w:p>
          <w:p w14:paraId="3A938149">
            <w:pPr>
              <w:spacing w:line="276" w:lineRule="auto"/>
              <w:rPr>
                <w:rFonts w:ascii="Arial"/>
                <w:sz w:val="21"/>
              </w:rPr>
            </w:pPr>
          </w:p>
          <w:p w14:paraId="254862F5">
            <w:pPr>
              <w:pStyle w:val="7"/>
              <w:spacing w:before="78" w:line="220" w:lineRule="auto"/>
              <w:ind w:left="469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目标</w:t>
            </w:r>
          </w:p>
        </w:tc>
        <w:tc>
          <w:tcPr>
            <w:tcW w:w="8634" w:type="dxa"/>
            <w:gridSpan w:val="8"/>
            <w:vAlign w:val="top"/>
          </w:tcPr>
          <w:p w14:paraId="7585B899">
            <w:pPr>
              <w:pStyle w:val="7"/>
              <w:spacing w:before="178" w:line="445" w:lineRule="auto"/>
              <w:ind w:left="21" w:right="303" w:firstLine="176"/>
            </w:pPr>
            <w:r>
              <w:rPr>
                <w:spacing w:val="-4"/>
              </w:rPr>
              <w:t>编委下达渠县李渡镇第一学校编制</w:t>
            </w:r>
            <w:r>
              <w:rPr>
                <w:rFonts w:hint="eastAsia"/>
                <w:spacing w:val="-4"/>
                <w:lang w:val="en-US" w:eastAsia="zh-CN"/>
              </w:rPr>
              <w:t>42</w:t>
            </w:r>
            <w:r>
              <w:rPr>
                <w:spacing w:val="-4"/>
              </w:rPr>
              <w:t>人，实际在职职工55人</w:t>
            </w:r>
            <w:r>
              <w:rPr>
                <w:spacing w:val="-30"/>
              </w:rPr>
              <w:t>，（</w:t>
            </w:r>
            <w:r>
              <w:rPr>
                <w:spacing w:val="-4"/>
              </w:rPr>
              <w:t>其中专技人员55人</w:t>
            </w:r>
            <w:r>
              <w:rPr>
                <w:spacing w:val="-30"/>
              </w:rPr>
              <w:t>）；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遗属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  <w:r>
              <w:rPr>
                <w:spacing w:val="-4"/>
              </w:rPr>
              <w:t>人。内设</w:t>
            </w:r>
            <w:r>
              <w:rPr>
                <w:spacing w:val="-5"/>
              </w:rPr>
              <w:t>办公</w:t>
            </w:r>
            <w:r>
              <w:rPr>
                <w:spacing w:val="-1"/>
              </w:rPr>
              <w:t>室、教务处、后勤处等部门。</w:t>
            </w:r>
          </w:p>
          <w:p w14:paraId="5C85B576">
            <w:pPr>
              <w:pStyle w:val="7"/>
              <w:spacing w:before="20" w:line="417" w:lineRule="auto"/>
              <w:ind w:left="18" w:right="10" w:firstLine="278"/>
              <w:jc w:val="both"/>
            </w:pPr>
            <w:r>
              <w:rPr>
                <w:spacing w:val="1"/>
              </w:rPr>
              <w:t>2024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年主要工作：全面实施义务教育，促进基础教育发展。以习近平新时代中国特色社会主义思想 为指</w:t>
            </w:r>
            <w:r>
              <w:t xml:space="preserve"> </w:t>
            </w:r>
            <w:r>
              <w:rPr>
                <w:spacing w:val="1"/>
              </w:rPr>
              <w:t>导，深入贯彻党的二十大精神，全面落实党的教育方针。狠抓基层党组织建设，保障学校正常</w:t>
            </w:r>
            <w:r>
              <w:t xml:space="preserve">教育教 学 </w:t>
            </w:r>
            <w:r>
              <w:rPr>
                <w:spacing w:val="5"/>
              </w:rPr>
              <w:t>活动的开展。全面完成教育教学目标和任务。组织开展教师教</w:t>
            </w:r>
            <w:r>
              <w:rPr>
                <w:spacing w:val="4"/>
              </w:rPr>
              <w:t>研交流活动，完成202</w:t>
            </w:r>
            <w:r>
              <w:rPr>
                <w:rFonts w:hint="eastAsia"/>
                <w:spacing w:val="4"/>
                <w:lang w:val="en-US" w:eastAsia="zh-CN"/>
              </w:rPr>
              <w:t>4</w:t>
            </w:r>
            <w:r>
              <w:rPr>
                <w:spacing w:val="4"/>
              </w:rPr>
              <w:t>年度教育局组织的教</w:t>
            </w:r>
            <w:r>
              <w:t xml:space="preserve"> </w:t>
            </w:r>
            <w:r>
              <w:rPr>
                <w:spacing w:val="-1"/>
              </w:rPr>
              <w:t>研教改任务和教师的继续教育学习，继续巩固脱贫成果，提振乡村振兴战略。保障教职工的工资及福利；保障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教职工正常办公、教学、生活；保障全校</w:t>
            </w:r>
            <w:r>
              <w:rPr>
                <w:rFonts w:hint="eastAsia"/>
                <w:spacing w:val="-1"/>
                <w:lang w:val="en-US" w:eastAsia="zh-CN"/>
              </w:rPr>
              <w:t>248</w:t>
            </w:r>
            <w:r>
              <w:rPr>
                <w:spacing w:val="-2"/>
              </w:rPr>
              <w:t>名学生正常的学习。</w:t>
            </w:r>
          </w:p>
        </w:tc>
      </w:tr>
      <w:tr w14:paraId="7F4B5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04F1133A">
            <w:pPr>
              <w:pStyle w:val="7"/>
              <w:spacing w:before="234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年度主要</w:t>
            </w:r>
          </w:p>
          <w:p w14:paraId="5A329294">
            <w:pPr>
              <w:spacing w:line="362" w:lineRule="auto"/>
              <w:rPr>
                <w:rFonts w:ascii="Arial"/>
                <w:sz w:val="21"/>
              </w:rPr>
            </w:pPr>
          </w:p>
          <w:p w14:paraId="2ACDBCA4">
            <w:pPr>
              <w:pStyle w:val="7"/>
              <w:spacing w:before="78" w:line="219" w:lineRule="auto"/>
              <w:ind w:left="3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任务</w:t>
            </w:r>
          </w:p>
        </w:tc>
        <w:tc>
          <w:tcPr>
            <w:tcW w:w="2152" w:type="dxa"/>
            <w:gridSpan w:val="2"/>
            <w:vAlign w:val="top"/>
          </w:tcPr>
          <w:p w14:paraId="2EF3007F">
            <w:pPr>
              <w:pStyle w:val="7"/>
              <w:spacing w:before="215" w:line="219" w:lineRule="auto"/>
              <w:ind w:left="6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任务名称</w:t>
            </w:r>
          </w:p>
        </w:tc>
        <w:tc>
          <w:tcPr>
            <w:tcW w:w="6482" w:type="dxa"/>
            <w:gridSpan w:val="6"/>
            <w:vAlign w:val="top"/>
          </w:tcPr>
          <w:p w14:paraId="4F442C35">
            <w:pPr>
              <w:pStyle w:val="7"/>
              <w:spacing w:before="215" w:line="219" w:lineRule="auto"/>
              <w:ind w:left="278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主要内容</w:t>
            </w:r>
          </w:p>
        </w:tc>
      </w:tr>
      <w:tr w14:paraId="4ED55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7482ED03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761D8AB7">
            <w:pPr>
              <w:spacing w:line="335" w:lineRule="auto"/>
              <w:rPr>
                <w:rFonts w:ascii="Arial"/>
                <w:sz w:val="21"/>
              </w:rPr>
            </w:pPr>
          </w:p>
          <w:p w14:paraId="5AF58FCA">
            <w:pPr>
              <w:pStyle w:val="7"/>
              <w:spacing w:before="59" w:line="220" w:lineRule="auto"/>
              <w:ind w:left="551"/>
            </w:pPr>
            <w:r>
              <w:rPr>
                <w:spacing w:val="-4"/>
              </w:rPr>
              <w:t>工资福利支出</w:t>
            </w:r>
          </w:p>
        </w:tc>
        <w:tc>
          <w:tcPr>
            <w:tcW w:w="6482" w:type="dxa"/>
            <w:gridSpan w:val="6"/>
            <w:vAlign w:val="top"/>
          </w:tcPr>
          <w:p w14:paraId="7245ED9D">
            <w:pPr>
              <w:pStyle w:val="7"/>
              <w:spacing w:before="212" w:line="346" w:lineRule="auto"/>
              <w:ind w:left="54" w:right="80" w:hanging="21"/>
            </w:pPr>
            <w:r>
              <w:rPr>
                <w:spacing w:val="-3"/>
              </w:rPr>
              <w:t>用于保障渠县李渡镇第一学校全体教职工的工资支出，包括</w:t>
            </w:r>
            <w:r>
              <w:rPr>
                <w:spacing w:val="-4"/>
              </w:rPr>
              <w:t>人员工资、</w:t>
            </w:r>
            <w:r>
              <w:rPr>
                <w:spacing w:val="-3"/>
              </w:rPr>
              <w:t>医疗保险、失业保险、工伤保险、住房公积金等。</w:t>
            </w:r>
          </w:p>
        </w:tc>
      </w:tr>
      <w:tr w14:paraId="2A05E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4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3FC724AA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36D3D68F">
            <w:pPr>
              <w:spacing w:line="338" w:lineRule="auto"/>
              <w:rPr>
                <w:rFonts w:ascii="Arial"/>
                <w:sz w:val="21"/>
              </w:rPr>
            </w:pPr>
          </w:p>
          <w:p w14:paraId="2D44966C">
            <w:pPr>
              <w:pStyle w:val="7"/>
              <w:spacing w:before="59" w:line="219" w:lineRule="auto"/>
              <w:ind w:left="557"/>
            </w:pPr>
            <w:r>
              <w:rPr>
                <w:spacing w:val="-4"/>
              </w:rPr>
              <w:t>商品服务支出</w:t>
            </w:r>
          </w:p>
        </w:tc>
        <w:tc>
          <w:tcPr>
            <w:tcW w:w="6482" w:type="dxa"/>
            <w:gridSpan w:val="6"/>
            <w:vAlign w:val="top"/>
          </w:tcPr>
          <w:p w14:paraId="293D0955">
            <w:pPr>
              <w:pStyle w:val="7"/>
              <w:spacing w:before="213" w:line="349" w:lineRule="auto"/>
              <w:ind w:left="39" w:right="75" w:hanging="6"/>
            </w:pPr>
            <w:r>
              <w:rPr>
                <w:spacing w:val="-8"/>
              </w:rPr>
              <w:t>用于保障渠县李渡镇第一学校正常运转的日常支出，包括办公费、印刷费、水电费、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办公设备购置等日常公用经费及职工工会经费。</w:t>
            </w:r>
          </w:p>
        </w:tc>
      </w:tr>
      <w:tr w14:paraId="75D5F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6541BD8A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17F168F3">
            <w:pPr>
              <w:spacing w:line="351" w:lineRule="auto"/>
              <w:rPr>
                <w:rFonts w:ascii="Arial"/>
                <w:sz w:val="21"/>
              </w:rPr>
            </w:pPr>
          </w:p>
          <w:p w14:paraId="4E790F3A">
            <w:pPr>
              <w:pStyle w:val="7"/>
              <w:spacing w:before="58" w:line="219" w:lineRule="auto"/>
              <w:ind w:left="363"/>
            </w:pPr>
            <w:r>
              <w:rPr>
                <w:spacing w:val="-3"/>
              </w:rPr>
              <w:t>对家庭及个人补助</w:t>
            </w:r>
          </w:p>
        </w:tc>
        <w:tc>
          <w:tcPr>
            <w:tcW w:w="6482" w:type="dxa"/>
            <w:gridSpan w:val="6"/>
            <w:vAlign w:val="top"/>
          </w:tcPr>
          <w:p w14:paraId="2E103BF0">
            <w:pPr>
              <w:pStyle w:val="7"/>
              <w:spacing w:before="226" w:line="351" w:lineRule="auto"/>
              <w:ind w:left="26" w:right="18" w:firstLine="6"/>
            </w:pPr>
            <w:r>
              <w:rPr>
                <w:spacing w:val="-2"/>
              </w:rPr>
              <w:t>主要用于渠县李渡镇第一学校在职人员独保费、遗属生活补助费、贫困学生生活补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助费等。</w:t>
            </w:r>
          </w:p>
        </w:tc>
      </w:tr>
      <w:tr w14:paraId="7564F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1" w:hRule="atLeast"/>
        </w:trPr>
        <w:tc>
          <w:tcPr>
            <w:tcW w:w="1098" w:type="dxa"/>
            <w:tcBorders>
              <w:bottom w:val="nil"/>
            </w:tcBorders>
            <w:vAlign w:val="top"/>
          </w:tcPr>
          <w:p w14:paraId="596D3E6D">
            <w:pPr>
              <w:pStyle w:val="7"/>
              <w:spacing w:before="152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年度绩效</w:t>
            </w:r>
          </w:p>
          <w:p w14:paraId="57890C8D">
            <w:pPr>
              <w:spacing w:line="431" w:lineRule="auto"/>
              <w:rPr>
                <w:rFonts w:ascii="Arial"/>
                <w:sz w:val="21"/>
              </w:rPr>
            </w:pPr>
          </w:p>
          <w:p w14:paraId="4E849228">
            <w:pPr>
              <w:pStyle w:val="7"/>
              <w:spacing w:before="78" w:line="220" w:lineRule="auto"/>
              <w:ind w:left="33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1076" w:type="dxa"/>
            <w:vAlign w:val="top"/>
          </w:tcPr>
          <w:p w14:paraId="6053D893">
            <w:pPr>
              <w:spacing w:line="317" w:lineRule="auto"/>
              <w:rPr>
                <w:rFonts w:ascii="Arial"/>
                <w:sz w:val="21"/>
              </w:rPr>
            </w:pPr>
          </w:p>
          <w:p w14:paraId="0F999984">
            <w:pPr>
              <w:spacing w:line="317" w:lineRule="auto"/>
              <w:rPr>
                <w:rFonts w:ascii="Arial"/>
                <w:sz w:val="21"/>
              </w:rPr>
            </w:pPr>
          </w:p>
          <w:p w14:paraId="28A0F870">
            <w:pPr>
              <w:pStyle w:val="7"/>
              <w:spacing w:before="78" w:line="220" w:lineRule="auto"/>
              <w:ind w:left="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一级指标</w:t>
            </w:r>
          </w:p>
        </w:tc>
        <w:tc>
          <w:tcPr>
            <w:tcW w:w="1076" w:type="dxa"/>
            <w:vAlign w:val="top"/>
          </w:tcPr>
          <w:p w14:paraId="7FCB9B59">
            <w:pPr>
              <w:spacing w:line="317" w:lineRule="auto"/>
              <w:rPr>
                <w:rFonts w:ascii="Arial"/>
                <w:sz w:val="21"/>
              </w:rPr>
            </w:pPr>
          </w:p>
          <w:p w14:paraId="27891B00">
            <w:pPr>
              <w:spacing w:line="317" w:lineRule="auto"/>
              <w:rPr>
                <w:rFonts w:ascii="Arial"/>
                <w:sz w:val="21"/>
              </w:rPr>
            </w:pPr>
          </w:p>
          <w:p w14:paraId="48978FFE">
            <w:pPr>
              <w:pStyle w:val="7"/>
              <w:spacing w:before="78" w:line="220" w:lineRule="auto"/>
              <w:ind w:left="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二级指标</w:t>
            </w:r>
          </w:p>
        </w:tc>
        <w:tc>
          <w:tcPr>
            <w:tcW w:w="1325" w:type="dxa"/>
            <w:vAlign w:val="top"/>
          </w:tcPr>
          <w:p w14:paraId="62B378FC">
            <w:pPr>
              <w:spacing w:line="317" w:lineRule="auto"/>
              <w:rPr>
                <w:rFonts w:ascii="Arial"/>
                <w:sz w:val="21"/>
              </w:rPr>
            </w:pPr>
          </w:p>
          <w:p w14:paraId="715A69C2">
            <w:pPr>
              <w:spacing w:line="317" w:lineRule="auto"/>
              <w:rPr>
                <w:rFonts w:ascii="Arial"/>
                <w:sz w:val="21"/>
              </w:rPr>
            </w:pPr>
          </w:p>
          <w:p w14:paraId="4CE10D01">
            <w:pPr>
              <w:pStyle w:val="7"/>
              <w:spacing w:before="78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三级指标</w:t>
            </w:r>
          </w:p>
        </w:tc>
        <w:tc>
          <w:tcPr>
            <w:tcW w:w="1017" w:type="dxa"/>
            <w:vAlign w:val="top"/>
          </w:tcPr>
          <w:p w14:paraId="4B0331B4">
            <w:pPr>
              <w:spacing w:line="458" w:lineRule="auto"/>
              <w:rPr>
                <w:rFonts w:ascii="Arial"/>
                <w:sz w:val="21"/>
              </w:rPr>
            </w:pPr>
          </w:p>
          <w:p w14:paraId="3497B7A2">
            <w:pPr>
              <w:pStyle w:val="7"/>
              <w:spacing w:before="78" w:line="324" w:lineRule="auto"/>
              <w:ind w:left="295" w:right="20" w:hanging="22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绩效指标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性质</w:t>
            </w:r>
          </w:p>
        </w:tc>
        <w:tc>
          <w:tcPr>
            <w:tcW w:w="1151" w:type="dxa"/>
            <w:vAlign w:val="top"/>
          </w:tcPr>
          <w:p w14:paraId="3A172B17">
            <w:pPr>
              <w:spacing w:line="438" w:lineRule="auto"/>
              <w:rPr>
                <w:rFonts w:ascii="Arial"/>
                <w:sz w:val="21"/>
              </w:rPr>
            </w:pPr>
          </w:p>
          <w:p w14:paraId="50DB6223">
            <w:pPr>
              <w:pStyle w:val="7"/>
              <w:spacing w:before="78" w:line="220" w:lineRule="auto"/>
              <w:ind w:left="13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绩效指标</w:t>
            </w:r>
          </w:p>
          <w:p w14:paraId="4F0D23BA">
            <w:pPr>
              <w:pStyle w:val="7"/>
              <w:spacing w:before="127" w:line="219" w:lineRule="auto"/>
              <w:ind w:lef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值</w:t>
            </w:r>
          </w:p>
        </w:tc>
        <w:tc>
          <w:tcPr>
            <w:tcW w:w="814" w:type="dxa"/>
            <w:vAlign w:val="top"/>
          </w:tcPr>
          <w:p w14:paraId="50396487">
            <w:pPr>
              <w:spacing w:line="440" w:lineRule="auto"/>
              <w:rPr>
                <w:rFonts w:ascii="Arial"/>
                <w:sz w:val="21"/>
              </w:rPr>
            </w:pPr>
          </w:p>
          <w:p w14:paraId="38E1B7ED">
            <w:pPr>
              <w:pStyle w:val="7"/>
              <w:spacing w:before="78" w:line="220" w:lineRule="auto"/>
              <w:ind w:left="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绩效度</w:t>
            </w:r>
          </w:p>
          <w:p w14:paraId="07F3CA4E">
            <w:pPr>
              <w:pStyle w:val="7"/>
              <w:spacing w:before="126" w:line="220" w:lineRule="auto"/>
              <w:ind w:left="7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量单位</w:t>
            </w:r>
          </w:p>
        </w:tc>
        <w:tc>
          <w:tcPr>
            <w:tcW w:w="1077" w:type="dxa"/>
            <w:vAlign w:val="top"/>
          </w:tcPr>
          <w:p w14:paraId="660F9883">
            <w:pPr>
              <w:spacing w:line="317" w:lineRule="auto"/>
              <w:rPr>
                <w:rFonts w:ascii="Arial"/>
                <w:sz w:val="21"/>
              </w:rPr>
            </w:pPr>
          </w:p>
          <w:p w14:paraId="2099565A">
            <w:pPr>
              <w:spacing w:line="317" w:lineRule="auto"/>
              <w:rPr>
                <w:rFonts w:ascii="Arial"/>
                <w:sz w:val="21"/>
              </w:rPr>
            </w:pPr>
          </w:p>
          <w:p w14:paraId="36E0E198">
            <w:pPr>
              <w:pStyle w:val="7"/>
              <w:spacing w:before="78" w:line="219" w:lineRule="auto"/>
              <w:ind w:left="3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权重</w:t>
            </w:r>
          </w:p>
        </w:tc>
        <w:tc>
          <w:tcPr>
            <w:tcW w:w="1098" w:type="dxa"/>
            <w:vAlign w:val="top"/>
          </w:tcPr>
          <w:p w14:paraId="14FD11CF">
            <w:pPr>
              <w:pStyle w:val="7"/>
              <w:spacing w:before="152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实际完成</w:t>
            </w:r>
          </w:p>
          <w:p w14:paraId="221D4E6A">
            <w:pPr>
              <w:spacing w:line="429" w:lineRule="auto"/>
              <w:rPr>
                <w:rFonts w:ascii="Arial"/>
                <w:sz w:val="21"/>
              </w:rPr>
            </w:pPr>
          </w:p>
          <w:p w14:paraId="322012E4">
            <w:pPr>
              <w:pStyle w:val="7"/>
              <w:spacing w:before="78" w:line="219" w:lineRule="auto"/>
              <w:ind w:left="22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指标值</w:t>
            </w:r>
          </w:p>
        </w:tc>
      </w:tr>
    </w:tbl>
    <w:p w14:paraId="1716D501">
      <w:pPr>
        <w:rPr>
          <w:rFonts w:ascii="Arial"/>
          <w:sz w:val="21"/>
        </w:rPr>
      </w:pPr>
    </w:p>
    <w:p w14:paraId="72135887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40"/>
          <w:pgMar w:top="1419" w:right="607" w:bottom="1089" w:left="1561" w:header="0" w:footer="724" w:gutter="0"/>
          <w:cols w:space="720" w:num="1"/>
        </w:sectPr>
      </w:pPr>
    </w:p>
    <w:tbl>
      <w:tblPr>
        <w:tblStyle w:val="8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4"/>
        <w:gridCol w:w="1018"/>
        <w:gridCol w:w="1151"/>
        <w:gridCol w:w="814"/>
        <w:gridCol w:w="1077"/>
        <w:gridCol w:w="1098"/>
      </w:tblGrid>
      <w:tr w14:paraId="59538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098" w:type="dxa"/>
            <w:vMerge w:val="restart"/>
            <w:tcBorders>
              <w:top w:val="nil"/>
              <w:bottom w:val="nil"/>
            </w:tcBorders>
            <w:vAlign w:val="top"/>
          </w:tcPr>
          <w:p w14:paraId="6EB7BFC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644EB537">
            <w:pPr>
              <w:spacing w:line="242" w:lineRule="auto"/>
              <w:rPr>
                <w:rFonts w:ascii="Arial"/>
                <w:sz w:val="21"/>
              </w:rPr>
            </w:pPr>
          </w:p>
          <w:p w14:paraId="21CB9B9E">
            <w:pPr>
              <w:spacing w:line="242" w:lineRule="auto"/>
              <w:rPr>
                <w:rFonts w:ascii="Arial"/>
                <w:sz w:val="21"/>
              </w:rPr>
            </w:pPr>
          </w:p>
          <w:p w14:paraId="3E8559F1">
            <w:pPr>
              <w:spacing w:line="242" w:lineRule="auto"/>
              <w:rPr>
                <w:rFonts w:ascii="Arial"/>
                <w:sz w:val="21"/>
              </w:rPr>
            </w:pPr>
          </w:p>
          <w:p w14:paraId="4E50676E">
            <w:pPr>
              <w:spacing w:line="242" w:lineRule="auto"/>
              <w:rPr>
                <w:rFonts w:ascii="Arial"/>
                <w:sz w:val="21"/>
              </w:rPr>
            </w:pPr>
          </w:p>
          <w:p w14:paraId="527548FC">
            <w:pPr>
              <w:spacing w:line="242" w:lineRule="auto"/>
              <w:rPr>
                <w:rFonts w:ascii="Arial"/>
                <w:sz w:val="21"/>
              </w:rPr>
            </w:pPr>
          </w:p>
          <w:p w14:paraId="3B2B8BE8">
            <w:pPr>
              <w:spacing w:line="242" w:lineRule="auto"/>
              <w:rPr>
                <w:rFonts w:ascii="Arial"/>
                <w:sz w:val="21"/>
              </w:rPr>
            </w:pPr>
          </w:p>
          <w:p w14:paraId="60D56341">
            <w:pPr>
              <w:spacing w:line="243" w:lineRule="auto"/>
              <w:rPr>
                <w:rFonts w:ascii="Arial"/>
                <w:sz w:val="21"/>
              </w:rPr>
            </w:pPr>
          </w:p>
          <w:p w14:paraId="2D497171">
            <w:pPr>
              <w:spacing w:line="243" w:lineRule="auto"/>
              <w:rPr>
                <w:rFonts w:ascii="Arial"/>
                <w:sz w:val="21"/>
              </w:rPr>
            </w:pPr>
          </w:p>
          <w:p w14:paraId="03FF5E63">
            <w:pPr>
              <w:pStyle w:val="7"/>
              <w:spacing w:before="59" w:line="219" w:lineRule="auto"/>
              <w:ind w:left="186"/>
            </w:pPr>
            <w:r>
              <w:rPr>
                <w:spacing w:val="-4"/>
              </w:rPr>
              <w:t>产出指标</w:t>
            </w:r>
          </w:p>
        </w:tc>
        <w:tc>
          <w:tcPr>
            <w:tcW w:w="1076" w:type="dxa"/>
            <w:vAlign w:val="top"/>
          </w:tcPr>
          <w:p w14:paraId="38F433DD">
            <w:pPr>
              <w:spacing w:line="254" w:lineRule="auto"/>
              <w:rPr>
                <w:rFonts w:ascii="Arial"/>
                <w:sz w:val="21"/>
              </w:rPr>
            </w:pPr>
          </w:p>
          <w:p w14:paraId="6A45568B">
            <w:pPr>
              <w:spacing w:line="254" w:lineRule="auto"/>
              <w:rPr>
                <w:rFonts w:ascii="Arial"/>
                <w:sz w:val="21"/>
              </w:rPr>
            </w:pPr>
          </w:p>
          <w:p w14:paraId="79EDCDEB">
            <w:pPr>
              <w:spacing w:line="254" w:lineRule="auto"/>
              <w:rPr>
                <w:rFonts w:ascii="Arial"/>
                <w:sz w:val="21"/>
              </w:rPr>
            </w:pPr>
          </w:p>
          <w:p w14:paraId="3CA41A37">
            <w:pPr>
              <w:pStyle w:val="7"/>
              <w:spacing w:before="59" w:line="219" w:lineRule="auto"/>
              <w:ind w:left="29"/>
            </w:pPr>
            <w:r>
              <w:rPr>
                <w:spacing w:val="-4"/>
              </w:rPr>
              <w:t>数量指标</w:t>
            </w:r>
          </w:p>
        </w:tc>
        <w:tc>
          <w:tcPr>
            <w:tcW w:w="1324" w:type="dxa"/>
            <w:vAlign w:val="top"/>
          </w:tcPr>
          <w:p w14:paraId="035DAAD7">
            <w:pPr>
              <w:pStyle w:val="7"/>
              <w:spacing w:before="192" w:line="220" w:lineRule="auto"/>
              <w:ind w:left="33"/>
            </w:pPr>
            <w:r>
              <w:rPr>
                <w:spacing w:val="-3"/>
              </w:rPr>
              <w:t>工资福利、商品</w:t>
            </w:r>
          </w:p>
          <w:p w14:paraId="0F5D31C0">
            <w:pPr>
              <w:pStyle w:val="7"/>
              <w:spacing w:before="181" w:line="219" w:lineRule="auto"/>
              <w:ind w:left="26"/>
            </w:pPr>
            <w:r>
              <w:rPr>
                <w:spacing w:val="-3"/>
              </w:rPr>
              <w:t>服务和对个人家</w:t>
            </w:r>
          </w:p>
          <w:p w14:paraId="1E1A469A">
            <w:pPr>
              <w:pStyle w:val="7"/>
              <w:spacing w:before="201" w:line="391" w:lineRule="auto"/>
              <w:ind w:left="33" w:right="51" w:hanging="7"/>
            </w:pPr>
            <w:r>
              <w:rPr>
                <w:spacing w:val="-3"/>
              </w:rPr>
              <w:t>庭补助支出覆盖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总人数</w:t>
            </w:r>
          </w:p>
        </w:tc>
        <w:tc>
          <w:tcPr>
            <w:tcW w:w="1018" w:type="dxa"/>
            <w:vAlign w:val="top"/>
          </w:tcPr>
          <w:p w14:paraId="12A7053A">
            <w:pPr>
              <w:spacing w:line="298" w:lineRule="auto"/>
              <w:rPr>
                <w:rFonts w:ascii="Arial"/>
                <w:sz w:val="21"/>
              </w:rPr>
            </w:pPr>
          </w:p>
          <w:p w14:paraId="1221036E">
            <w:pPr>
              <w:spacing w:line="299" w:lineRule="auto"/>
              <w:rPr>
                <w:rFonts w:ascii="Arial"/>
                <w:sz w:val="21"/>
              </w:rPr>
            </w:pPr>
          </w:p>
          <w:p w14:paraId="0959162C">
            <w:pPr>
              <w:spacing w:line="299" w:lineRule="auto"/>
              <w:rPr>
                <w:rFonts w:ascii="Arial"/>
                <w:sz w:val="21"/>
              </w:rPr>
            </w:pPr>
          </w:p>
          <w:p w14:paraId="26597374">
            <w:pPr>
              <w:pStyle w:val="7"/>
              <w:spacing w:before="58" w:line="140" w:lineRule="exact"/>
              <w:ind w:left="50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78DF25B1">
            <w:pPr>
              <w:spacing w:line="258" w:lineRule="auto"/>
              <w:rPr>
                <w:rFonts w:ascii="Arial"/>
                <w:sz w:val="21"/>
              </w:rPr>
            </w:pPr>
          </w:p>
          <w:p w14:paraId="7FE66D3E">
            <w:pPr>
              <w:spacing w:line="259" w:lineRule="auto"/>
              <w:rPr>
                <w:rFonts w:ascii="Arial"/>
                <w:sz w:val="21"/>
              </w:rPr>
            </w:pPr>
          </w:p>
          <w:p w14:paraId="2FF78FAE">
            <w:pPr>
              <w:spacing w:line="259" w:lineRule="auto"/>
              <w:rPr>
                <w:rFonts w:ascii="Arial"/>
                <w:sz w:val="21"/>
              </w:rPr>
            </w:pPr>
          </w:p>
          <w:p w14:paraId="221122DF">
            <w:pPr>
              <w:pStyle w:val="7"/>
              <w:spacing w:before="58"/>
              <w:ind w:left="472"/>
            </w:pPr>
            <w:r>
              <w:rPr>
                <w:spacing w:val="-4"/>
              </w:rPr>
              <w:t>363</w:t>
            </w:r>
          </w:p>
        </w:tc>
        <w:tc>
          <w:tcPr>
            <w:tcW w:w="814" w:type="dxa"/>
            <w:vAlign w:val="top"/>
          </w:tcPr>
          <w:p w14:paraId="27788F69">
            <w:pPr>
              <w:spacing w:line="255" w:lineRule="auto"/>
              <w:rPr>
                <w:rFonts w:ascii="Arial"/>
                <w:sz w:val="21"/>
              </w:rPr>
            </w:pPr>
          </w:p>
          <w:p w14:paraId="493880DE">
            <w:pPr>
              <w:spacing w:line="256" w:lineRule="auto"/>
              <w:rPr>
                <w:rFonts w:ascii="Arial"/>
                <w:sz w:val="21"/>
              </w:rPr>
            </w:pPr>
          </w:p>
          <w:p w14:paraId="7D8F9644">
            <w:pPr>
              <w:spacing w:line="256" w:lineRule="auto"/>
              <w:rPr>
                <w:rFonts w:ascii="Arial"/>
                <w:sz w:val="21"/>
              </w:rPr>
            </w:pPr>
          </w:p>
          <w:p w14:paraId="675D7FEE">
            <w:pPr>
              <w:pStyle w:val="7"/>
              <w:spacing w:before="59" w:line="222" w:lineRule="auto"/>
              <w:ind w:left="346"/>
            </w:pPr>
            <w:r>
              <w:t>人</w:t>
            </w:r>
          </w:p>
        </w:tc>
        <w:tc>
          <w:tcPr>
            <w:tcW w:w="1077" w:type="dxa"/>
            <w:vAlign w:val="top"/>
          </w:tcPr>
          <w:p w14:paraId="12F491D4">
            <w:pPr>
              <w:spacing w:line="258" w:lineRule="auto"/>
              <w:rPr>
                <w:rFonts w:ascii="Arial"/>
                <w:sz w:val="21"/>
              </w:rPr>
            </w:pPr>
          </w:p>
          <w:p w14:paraId="2A99C22E">
            <w:pPr>
              <w:spacing w:line="259" w:lineRule="auto"/>
              <w:rPr>
                <w:rFonts w:ascii="Arial"/>
                <w:sz w:val="21"/>
              </w:rPr>
            </w:pPr>
          </w:p>
          <w:p w14:paraId="18F66683">
            <w:pPr>
              <w:spacing w:line="259" w:lineRule="auto"/>
              <w:rPr>
                <w:rFonts w:ascii="Arial"/>
                <w:sz w:val="21"/>
              </w:rPr>
            </w:pPr>
          </w:p>
          <w:p w14:paraId="6E1FC9F9">
            <w:pPr>
              <w:pStyle w:val="7"/>
              <w:spacing w:before="58"/>
              <w:ind w:left="487"/>
            </w:pPr>
            <w:r>
              <w:rPr>
                <w:spacing w:val="-6"/>
              </w:rPr>
              <w:t>50</w:t>
            </w:r>
          </w:p>
        </w:tc>
        <w:tc>
          <w:tcPr>
            <w:tcW w:w="1098" w:type="dxa"/>
            <w:vAlign w:val="top"/>
          </w:tcPr>
          <w:p w14:paraId="1171F865">
            <w:pPr>
              <w:spacing w:line="255" w:lineRule="auto"/>
              <w:rPr>
                <w:rFonts w:ascii="Arial"/>
                <w:sz w:val="21"/>
              </w:rPr>
            </w:pPr>
          </w:p>
          <w:p w14:paraId="6A6C2724">
            <w:pPr>
              <w:spacing w:line="256" w:lineRule="auto"/>
              <w:rPr>
                <w:rFonts w:ascii="Arial"/>
                <w:sz w:val="21"/>
              </w:rPr>
            </w:pPr>
          </w:p>
          <w:p w14:paraId="6E2B40EC">
            <w:pPr>
              <w:spacing w:line="256" w:lineRule="auto"/>
              <w:rPr>
                <w:rFonts w:ascii="Arial"/>
                <w:sz w:val="21"/>
              </w:rPr>
            </w:pPr>
          </w:p>
          <w:p w14:paraId="0184897D">
            <w:pPr>
              <w:pStyle w:val="7"/>
              <w:spacing w:before="59" w:line="222" w:lineRule="auto"/>
              <w:ind w:left="332"/>
            </w:pPr>
            <w:r>
              <w:rPr>
                <w:spacing w:val="-4"/>
              </w:rPr>
              <w:t>363人</w:t>
            </w:r>
          </w:p>
        </w:tc>
      </w:tr>
      <w:tr w14:paraId="5A557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65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5611CA1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18100D9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F41C65A">
            <w:pPr>
              <w:spacing w:line="252" w:lineRule="auto"/>
              <w:rPr>
                <w:rFonts w:ascii="Arial"/>
                <w:sz w:val="21"/>
              </w:rPr>
            </w:pPr>
          </w:p>
          <w:p w14:paraId="3D9A7144">
            <w:pPr>
              <w:spacing w:line="252" w:lineRule="auto"/>
              <w:rPr>
                <w:rFonts w:ascii="Arial"/>
                <w:sz w:val="21"/>
              </w:rPr>
            </w:pPr>
          </w:p>
          <w:p w14:paraId="0C21CD56">
            <w:pPr>
              <w:spacing w:line="253" w:lineRule="auto"/>
              <w:rPr>
                <w:rFonts w:ascii="Arial"/>
                <w:sz w:val="21"/>
              </w:rPr>
            </w:pPr>
          </w:p>
          <w:p w14:paraId="310D3E27">
            <w:pPr>
              <w:pStyle w:val="7"/>
              <w:spacing w:before="59" w:line="220" w:lineRule="auto"/>
              <w:ind w:left="25"/>
            </w:pPr>
            <w:r>
              <w:rPr>
                <w:spacing w:val="-4"/>
              </w:rPr>
              <w:t>质量指标</w:t>
            </w:r>
          </w:p>
        </w:tc>
        <w:tc>
          <w:tcPr>
            <w:tcW w:w="1324" w:type="dxa"/>
            <w:vAlign w:val="top"/>
          </w:tcPr>
          <w:p w14:paraId="3669E559">
            <w:pPr>
              <w:pStyle w:val="7"/>
              <w:spacing w:before="184" w:line="220" w:lineRule="auto"/>
              <w:ind w:left="33"/>
            </w:pPr>
            <w:r>
              <w:rPr>
                <w:spacing w:val="-3"/>
              </w:rPr>
              <w:t>工资福利、商品</w:t>
            </w:r>
          </w:p>
          <w:p w14:paraId="470B2589">
            <w:pPr>
              <w:pStyle w:val="7"/>
              <w:spacing w:before="181" w:line="219" w:lineRule="auto"/>
              <w:ind w:left="26"/>
            </w:pPr>
            <w:r>
              <w:rPr>
                <w:spacing w:val="-3"/>
              </w:rPr>
              <w:t>服务和对个人家</w:t>
            </w:r>
          </w:p>
          <w:p w14:paraId="6C1C0EE1">
            <w:pPr>
              <w:pStyle w:val="7"/>
              <w:spacing w:before="203" w:line="388" w:lineRule="auto"/>
              <w:ind w:left="30" w:right="51" w:hanging="4"/>
            </w:pPr>
            <w:r>
              <w:rPr>
                <w:spacing w:val="-3"/>
              </w:rPr>
              <w:t>庭补助支出准确</w:t>
            </w:r>
            <w:r>
              <w:rPr>
                <w:spacing w:val="1"/>
              </w:rPr>
              <w:t xml:space="preserve"> </w:t>
            </w:r>
            <w:r>
              <w:t>率</w:t>
            </w:r>
          </w:p>
        </w:tc>
        <w:tc>
          <w:tcPr>
            <w:tcW w:w="1018" w:type="dxa"/>
            <w:vAlign w:val="top"/>
          </w:tcPr>
          <w:p w14:paraId="47DFB371">
            <w:pPr>
              <w:spacing w:line="296" w:lineRule="auto"/>
              <w:rPr>
                <w:rFonts w:ascii="Arial"/>
                <w:sz w:val="21"/>
              </w:rPr>
            </w:pPr>
          </w:p>
          <w:p w14:paraId="57B31510">
            <w:pPr>
              <w:spacing w:line="296" w:lineRule="auto"/>
              <w:rPr>
                <w:rFonts w:ascii="Arial"/>
                <w:sz w:val="21"/>
              </w:rPr>
            </w:pPr>
          </w:p>
          <w:p w14:paraId="611C81F1">
            <w:pPr>
              <w:spacing w:line="297" w:lineRule="auto"/>
              <w:rPr>
                <w:rFonts w:ascii="Arial"/>
                <w:sz w:val="21"/>
              </w:rPr>
            </w:pPr>
          </w:p>
          <w:p w14:paraId="77E0F653">
            <w:pPr>
              <w:pStyle w:val="7"/>
              <w:spacing w:before="58" w:line="140" w:lineRule="exact"/>
              <w:ind w:left="50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36E039A1">
            <w:pPr>
              <w:spacing w:line="257" w:lineRule="auto"/>
              <w:rPr>
                <w:rFonts w:ascii="Arial"/>
                <w:sz w:val="21"/>
              </w:rPr>
            </w:pPr>
          </w:p>
          <w:p w14:paraId="11E24EDB">
            <w:pPr>
              <w:spacing w:line="257" w:lineRule="auto"/>
              <w:rPr>
                <w:rFonts w:ascii="Arial"/>
                <w:sz w:val="21"/>
              </w:rPr>
            </w:pPr>
          </w:p>
          <w:p w14:paraId="0D324250">
            <w:pPr>
              <w:spacing w:line="257" w:lineRule="auto"/>
              <w:rPr>
                <w:rFonts w:ascii="Arial"/>
                <w:sz w:val="21"/>
              </w:rPr>
            </w:pPr>
          </w:p>
          <w:p w14:paraId="2500D413">
            <w:pPr>
              <w:pStyle w:val="7"/>
              <w:spacing w:before="58"/>
              <w:ind w:left="503"/>
            </w:pPr>
            <w:r>
              <w:rPr>
                <w:spacing w:val="-9"/>
              </w:rPr>
              <w:t>100</w:t>
            </w:r>
          </w:p>
        </w:tc>
        <w:tc>
          <w:tcPr>
            <w:tcW w:w="814" w:type="dxa"/>
            <w:vAlign w:val="top"/>
          </w:tcPr>
          <w:p w14:paraId="5D0A5521">
            <w:pPr>
              <w:spacing w:line="262" w:lineRule="auto"/>
              <w:rPr>
                <w:rFonts w:ascii="Arial"/>
                <w:sz w:val="21"/>
              </w:rPr>
            </w:pPr>
          </w:p>
          <w:p w14:paraId="0EB8CE7D">
            <w:pPr>
              <w:spacing w:line="263" w:lineRule="auto"/>
              <w:rPr>
                <w:rFonts w:ascii="Arial"/>
                <w:sz w:val="21"/>
              </w:rPr>
            </w:pPr>
          </w:p>
          <w:p w14:paraId="3714855D">
            <w:pPr>
              <w:spacing w:line="263" w:lineRule="auto"/>
              <w:rPr>
                <w:rFonts w:ascii="Arial"/>
                <w:sz w:val="21"/>
              </w:rPr>
            </w:pPr>
          </w:p>
          <w:p w14:paraId="37D368E5">
            <w:pPr>
              <w:pStyle w:val="7"/>
              <w:spacing w:before="58"/>
              <w:ind w:left="371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34D87786">
            <w:pPr>
              <w:spacing w:line="257" w:lineRule="auto"/>
              <w:rPr>
                <w:rFonts w:ascii="Arial"/>
                <w:sz w:val="21"/>
              </w:rPr>
            </w:pPr>
          </w:p>
          <w:p w14:paraId="25419327">
            <w:pPr>
              <w:spacing w:line="257" w:lineRule="auto"/>
              <w:rPr>
                <w:rFonts w:ascii="Arial"/>
                <w:sz w:val="21"/>
              </w:rPr>
            </w:pPr>
          </w:p>
          <w:p w14:paraId="1F1D486E">
            <w:pPr>
              <w:spacing w:line="257" w:lineRule="auto"/>
              <w:rPr>
                <w:rFonts w:ascii="Arial"/>
                <w:sz w:val="21"/>
              </w:rPr>
            </w:pPr>
          </w:p>
          <w:p w14:paraId="2894C9DC">
            <w:pPr>
              <w:pStyle w:val="7"/>
              <w:spacing w:before="58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4F8B0A18">
            <w:pPr>
              <w:spacing w:line="262" w:lineRule="auto"/>
              <w:rPr>
                <w:rFonts w:ascii="Arial"/>
                <w:sz w:val="21"/>
              </w:rPr>
            </w:pPr>
          </w:p>
          <w:p w14:paraId="085A0336">
            <w:pPr>
              <w:spacing w:line="263" w:lineRule="auto"/>
              <w:rPr>
                <w:rFonts w:ascii="Arial"/>
                <w:sz w:val="21"/>
              </w:rPr>
            </w:pPr>
          </w:p>
          <w:p w14:paraId="57099C8E">
            <w:pPr>
              <w:spacing w:line="263" w:lineRule="auto"/>
              <w:rPr>
                <w:rFonts w:ascii="Arial"/>
                <w:sz w:val="21"/>
              </w:rPr>
            </w:pPr>
          </w:p>
          <w:p w14:paraId="65182CDC">
            <w:pPr>
              <w:pStyle w:val="7"/>
              <w:spacing w:before="58"/>
              <w:ind w:left="428"/>
            </w:pPr>
            <w:r>
              <w:rPr>
                <w:spacing w:val="-8"/>
              </w:rPr>
              <w:t>100%</w:t>
            </w:r>
          </w:p>
        </w:tc>
      </w:tr>
      <w:tr w14:paraId="74687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667A25F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0654EB7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31E7289">
            <w:pPr>
              <w:pStyle w:val="7"/>
              <w:spacing w:before="236" w:line="220" w:lineRule="auto"/>
              <w:ind w:left="50"/>
            </w:pPr>
            <w:r>
              <w:rPr>
                <w:spacing w:val="-7"/>
              </w:rPr>
              <w:t>时效指标</w:t>
            </w:r>
          </w:p>
        </w:tc>
        <w:tc>
          <w:tcPr>
            <w:tcW w:w="1324" w:type="dxa"/>
            <w:vAlign w:val="top"/>
          </w:tcPr>
          <w:p w14:paraId="35A70E6C">
            <w:pPr>
              <w:pStyle w:val="7"/>
              <w:spacing w:before="234" w:line="219" w:lineRule="auto"/>
              <w:ind w:left="51"/>
            </w:pPr>
            <w:r>
              <w:rPr>
                <w:spacing w:val="-6"/>
              </w:rPr>
              <w:t>资金拨付及时率</w:t>
            </w:r>
          </w:p>
        </w:tc>
        <w:tc>
          <w:tcPr>
            <w:tcW w:w="1018" w:type="dxa"/>
            <w:vAlign w:val="top"/>
          </w:tcPr>
          <w:p w14:paraId="50670462">
            <w:pPr>
              <w:spacing w:line="305" w:lineRule="auto"/>
              <w:rPr>
                <w:rFonts w:ascii="Arial"/>
                <w:sz w:val="21"/>
              </w:rPr>
            </w:pPr>
          </w:p>
          <w:p w14:paraId="52B5A48B">
            <w:pPr>
              <w:pStyle w:val="7"/>
              <w:spacing w:before="59" w:line="139" w:lineRule="exact"/>
              <w:ind w:left="50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1FD9B854">
            <w:pPr>
              <w:pStyle w:val="7"/>
              <w:spacing w:before="247"/>
              <w:ind w:left="503"/>
            </w:pPr>
            <w:r>
              <w:rPr>
                <w:spacing w:val="-9"/>
              </w:rPr>
              <w:t>100</w:t>
            </w:r>
          </w:p>
        </w:tc>
        <w:tc>
          <w:tcPr>
            <w:tcW w:w="814" w:type="dxa"/>
            <w:vAlign w:val="top"/>
          </w:tcPr>
          <w:p w14:paraId="20B69AD7">
            <w:pPr>
              <w:pStyle w:val="7"/>
              <w:spacing w:before="264"/>
              <w:ind w:left="371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24FF5291">
            <w:pPr>
              <w:pStyle w:val="7"/>
              <w:spacing w:before="247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6D1F9E1F">
            <w:pPr>
              <w:pStyle w:val="7"/>
              <w:spacing w:before="264"/>
              <w:ind w:left="428"/>
            </w:pPr>
            <w:r>
              <w:rPr>
                <w:spacing w:val="-8"/>
              </w:rPr>
              <w:t>100%</w:t>
            </w:r>
          </w:p>
        </w:tc>
      </w:tr>
      <w:tr w14:paraId="2483C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30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58CC31E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52199F9A">
            <w:pPr>
              <w:spacing w:line="250" w:lineRule="auto"/>
              <w:rPr>
                <w:rFonts w:ascii="Arial"/>
                <w:sz w:val="21"/>
              </w:rPr>
            </w:pPr>
          </w:p>
          <w:p w14:paraId="1745BAC7">
            <w:pPr>
              <w:spacing w:line="250" w:lineRule="auto"/>
              <w:rPr>
                <w:rFonts w:ascii="Arial"/>
                <w:sz w:val="21"/>
              </w:rPr>
            </w:pPr>
          </w:p>
          <w:p w14:paraId="1C3CDDA5">
            <w:pPr>
              <w:spacing w:line="250" w:lineRule="auto"/>
              <w:rPr>
                <w:rFonts w:ascii="Arial"/>
                <w:sz w:val="21"/>
              </w:rPr>
            </w:pPr>
          </w:p>
          <w:p w14:paraId="39F3AF05">
            <w:pPr>
              <w:spacing w:line="250" w:lineRule="auto"/>
              <w:rPr>
                <w:rFonts w:ascii="Arial"/>
                <w:sz w:val="21"/>
              </w:rPr>
            </w:pPr>
          </w:p>
          <w:p w14:paraId="3589F07C">
            <w:pPr>
              <w:pStyle w:val="7"/>
              <w:spacing w:before="59" w:line="220" w:lineRule="auto"/>
              <w:ind w:left="198"/>
            </w:pPr>
            <w:r>
              <w:rPr>
                <w:spacing w:val="-6"/>
              </w:rPr>
              <w:t>效益指标</w:t>
            </w:r>
          </w:p>
        </w:tc>
        <w:tc>
          <w:tcPr>
            <w:tcW w:w="1076" w:type="dxa"/>
            <w:vAlign w:val="top"/>
          </w:tcPr>
          <w:p w14:paraId="70A4E01C">
            <w:pPr>
              <w:spacing w:line="361" w:lineRule="auto"/>
              <w:rPr>
                <w:rFonts w:ascii="Arial"/>
                <w:sz w:val="21"/>
              </w:rPr>
            </w:pPr>
          </w:p>
          <w:p w14:paraId="12496976">
            <w:pPr>
              <w:pStyle w:val="7"/>
              <w:spacing w:before="59" w:line="438" w:lineRule="auto"/>
              <w:ind w:left="25" w:right="169"/>
            </w:pPr>
            <w:r>
              <w:rPr>
                <w:spacing w:val="-6"/>
              </w:rPr>
              <w:t>社会效益指</w:t>
            </w:r>
            <w:r>
              <w:rPr>
                <w:spacing w:val="3"/>
              </w:rPr>
              <w:t xml:space="preserve"> </w:t>
            </w:r>
            <w:r>
              <w:t>标</w:t>
            </w:r>
          </w:p>
        </w:tc>
        <w:tc>
          <w:tcPr>
            <w:tcW w:w="1324" w:type="dxa"/>
            <w:vAlign w:val="top"/>
          </w:tcPr>
          <w:p w14:paraId="3DA42EE3">
            <w:pPr>
              <w:pStyle w:val="7"/>
              <w:spacing w:before="192" w:line="219" w:lineRule="auto"/>
              <w:ind w:left="26"/>
            </w:pPr>
            <w:r>
              <w:rPr>
                <w:spacing w:val="-3"/>
              </w:rPr>
              <w:t>全面实施义务教</w:t>
            </w:r>
          </w:p>
          <w:p w14:paraId="5375A416">
            <w:pPr>
              <w:pStyle w:val="7"/>
              <w:spacing w:before="187" w:line="373" w:lineRule="auto"/>
              <w:ind w:left="48" w:right="48"/>
            </w:pPr>
            <w:r>
              <w:rPr>
                <w:spacing w:val="-6"/>
              </w:rPr>
              <w:t>育，促进基础教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育发展</w:t>
            </w:r>
          </w:p>
        </w:tc>
        <w:tc>
          <w:tcPr>
            <w:tcW w:w="1018" w:type="dxa"/>
            <w:vAlign w:val="top"/>
          </w:tcPr>
          <w:p w14:paraId="7952D1C2">
            <w:pPr>
              <w:spacing w:line="274" w:lineRule="auto"/>
              <w:rPr>
                <w:rFonts w:ascii="Arial"/>
                <w:sz w:val="21"/>
              </w:rPr>
            </w:pPr>
          </w:p>
          <w:p w14:paraId="4F0AB840">
            <w:pPr>
              <w:spacing w:line="275" w:lineRule="auto"/>
              <w:rPr>
                <w:rFonts w:ascii="Arial"/>
                <w:sz w:val="21"/>
              </w:rPr>
            </w:pPr>
          </w:p>
          <w:p w14:paraId="6889C56D">
            <w:pPr>
              <w:pStyle w:val="7"/>
              <w:spacing w:before="59" w:line="220" w:lineRule="auto"/>
              <w:ind w:left="46"/>
            </w:pPr>
            <w:r>
              <w:rPr>
                <w:spacing w:val="-6"/>
              </w:rPr>
              <w:t>定性</w:t>
            </w:r>
          </w:p>
        </w:tc>
        <w:tc>
          <w:tcPr>
            <w:tcW w:w="1151" w:type="dxa"/>
            <w:vAlign w:val="top"/>
          </w:tcPr>
          <w:p w14:paraId="7FF9E1F1">
            <w:pPr>
              <w:spacing w:line="273" w:lineRule="auto"/>
              <w:rPr>
                <w:rFonts w:ascii="Arial"/>
                <w:sz w:val="21"/>
              </w:rPr>
            </w:pPr>
          </w:p>
          <w:p w14:paraId="648AF69D">
            <w:pPr>
              <w:spacing w:line="274" w:lineRule="auto"/>
              <w:rPr>
                <w:rFonts w:ascii="Arial"/>
                <w:sz w:val="21"/>
              </w:rPr>
            </w:pPr>
          </w:p>
          <w:p w14:paraId="728A7277">
            <w:pPr>
              <w:pStyle w:val="7"/>
              <w:spacing w:before="59" w:line="219" w:lineRule="auto"/>
              <w:ind w:left="146"/>
            </w:pPr>
            <w:r>
              <w:rPr>
                <w:spacing w:val="-4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06C5AA72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1BC01EB">
            <w:pPr>
              <w:spacing w:line="281" w:lineRule="auto"/>
              <w:rPr>
                <w:rFonts w:ascii="Arial"/>
                <w:sz w:val="21"/>
              </w:rPr>
            </w:pPr>
          </w:p>
          <w:p w14:paraId="04BBEF72">
            <w:pPr>
              <w:spacing w:line="282" w:lineRule="auto"/>
              <w:rPr>
                <w:rFonts w:ascii="Arial"/>
                <w:sz w:val="21"/>
              </w:rPr>
            </w:pPr>
          </w:p>
          <w:p w14:paraId="4123F4D2">
            <w:pPr>
              <w:pStyle w:val="7"/>
              <w:spacing w:before="59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048BFAE7">
            <w:pPr>
              <w:spacing w:line="273" w:lineRule="auto"/>
              <w:rPr>
                <w:rFonts w:ascii="Arial"/>
                <w:sz w:val="21"/>
              </w:rPr>
            </w:pPr>
          </w:p>
          <w:p w14:paraId="6513A505">
            <w:pPr>
              <w:spacing w:line="274" w:lineRule="auto"/>
              <w:rPr>
                <w:rFonts w:ascii="Arial"/>
                <w:sz w:val="21"/>
              </w:rPr>
            </w:pPr>
          </w:p>
          <w:p w14:paraId="18838D9F">
            <w:pPr>
              <w:pStyle w:val="7"/>
              <w:spacing w:before="59" w:line="219" w:lineRule="auto"/>
              <w:ind w:left="476"/>
            </w:pPr>
            <w:r>
              <w:t>优</w:t>
            </w:r>
          </w:p>
        </w:tc>
      </w:tr>
      <w:tr w14:paraId="67F02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30FFCFC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757B176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A1125F6">
            <w:pPr>
              <w:pStyle w:val="7"/>
              <w:spacing w:before="210" w:line="347" w:lineRule="auto"/>
              <w:ind w:left="29" w:right="167"/>
            </w:pPr>
            <w:r>
              <w:rPr>
                <w:spacing w:val="-6"/>
              </w:rPr>
              <w:t>可持续影响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指标</w:t>
            </w:r>
          </w:p>
        </w:tc>
        <w:tc>
          <w:tcPr>
            <w:tcW w:w="1324" w:type="dxa"/>
            <w:vAlign w:val="top"/>
          </w:tcPr>
          <w:p w14:paraId="01A3D25A">
            <w:pPr>
              <w:pStyle w:val="7"/>
              <w:spacing w:before="210" w:line="347" w:lineRule="auto"/>
              <w:ind w:left="29" w:right="56"/>
            </w:pPr>
            <w:r>
              <w:rPr>
                <w:spacing w:val="-4"/>
              </w:rPr>
              <w:t>培养学生面向未</w:t>
            </w:r>
            <w:r>
              <w:t xml:space="preserve"> 来</w:t>
            </w:r>
          </w:p>
        </w:tc>
        <w:tc>
          <w:tcPr>
            <w:tcW w:w="1018" w:type="dxa"/>
            <w:vAlign w:val="top"/>
          </w:tcPr>
          <w:p w14:paraId="11222FCC">
            <w:pPr>
              <w:spacing w:line="337" w:lineRule="auto"/>
              <w:rPr>
                <w:rFonts w:ascii="Arial"/>
                <w:sz w:val="21"/>
              </w:rPr>
            </w:pPr>
          </w:p>
          <w:p w14:paraId="0F97A8A2">
            <w:pPr>
              <w:pStyle w:val="7"/>
              <w:spacing w:before="58" w:line="220" w:lineRule="auto"/>
              <w:ind w:left="46"/>
            </w:pPr>
            <w:r>
              <w:rPr>
                <w:spacing w:val="-6"/>
              </w:rPr>
              <w:t>定性</w:t>
            </w:r>
          </w:p>
        </w:tc>
        <w:tc>
          <w:tcPr>
            <w:tcW w:w="1151" w:type="dxa"/>
            <w:vAlign w:val="top"/>
          </w:tcPr>
          <w:p w14:paraId="428958AB">
            <w:pPr>
              <w:spacing w:line="337" w:lineRule="auto"/>
              <w:rPr>
                <w:rFonts w:ascii="Arial"/>
                <w:sz w:val="21"/>
              </w:rPr>
            </w:pPr>
          </w:p>
          <w:p w14:paraId="507DB1EA">
            <w:pPr>
              <w:pStyle w:val="7"/>
              <w:spacing w:before="58" w:line="219" w:lineRule="auto"/>
              <w:ind w:left="146"/>
            </w:pPr>
            <w:r>
              <w:rPr>
                <w:spacing w:val="-4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770FCBD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F6B9E95">
            <w:pPr>
              <w:spacing w:line="353" w:lineRule="auto"/>
              <w:rPr>
                <w:rFonts w:ascii="Arial"/>
                <w:sz w:val="21"/>
              </w:rPr>
            </w:pPr>
          </w:p>
          <w:p w14:paraId="193A42A2">
            <w:pPr>
              <w:pStyle w:val="7"/>
              <w:spacing w:before="58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79BAF9D6">
            <w:pPr>
              <w:spacing w:line="337" w:lineRule="auto"/>
              <w:rPr>
                <w:rFonts w:ascii="Arial"/>
                <w:sz w:val="21"/>
              </w:rPr>
            </w:pPr>
          </w:p>
          <w:p w14:paraId="61717C02">
            <w:pPr>
              <w:pStyle w:val="7"/>
              <w:spacing w:before="58" w:line="219" w:lineRule="auto"/>
              <w:ind w:left="476"/>
            </w:pPr>
            <w:r>
              <w:t>优</w:t>
            </w:r>
          </w:p>
        </w:tc>
      </w:tr>
      <w:tr w14:paraId="59ACE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EB7B31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3E7879B">
            <w:pPr>
              <w:spacing w:line="359" w:lineRule="auto"/>
              <w:rPr>
                <w:rFonts w:ascii="Arial"/>
                <w:sz w:val="21"/>
              </w:rPr>
            </w:pPr>
          </w:p>
          <w:p w14:paraId="7FD8EAFB">
            <w:pPr>
              <w:spacing w:line="360" w:lineRule="auto"/>
              <w:rPr>
                <w:rFonts w:ascii="Arial"/>
                <w:sz w:val="21"/>
              </w:rPr>
            </w:pPr>
          </w:p>
          <w:p w14:paraId="3B71263A">
            <w:pPr>
              <w:pStyle w:val="7"/>
              <w:spacing w:before="58" w:line="219" w:lineRule="auto"/>
              <w:ind w:left="93"/>
            </w:pPr>
            <w:r>
              <w:rPr>
                <w:spacing w:val="-4"/>
              </w:rPr>
              <w:t>满意度指标</w:t>
            </w:r>
          </w:p>
        </w:tc>
        <w:tc>
          <w:tcPr>
            <w:tcW w:w="1076" w:type="dxa"/>
            <w:vAlign w:val="top"/>
          </w:tcPr>
          <w:p w14:paraId="71777B01">
            <w:pPr>
              <w:spacing w:line="269" w:lineRule="auto"/>
              <w:rPr>
                <w:rFonts w:ascii="Arial"/>
                <w:sz w:val="21"/>
              </w:rPr>
            </w:pPr>
          </w:p>
          <w:p w14:paraId="436A741B">
            <w:pPr>
              <w:spacing w:line="269" w:lineRule="auto"/>
              <w:rPr>
                <w:rFonts w:ascii="Arial"/>
                <w:sz w:val="21"/>
              </w:rPr>
            </w:pPr>
          </w:p>
          <w:p w14:paraId="3F900835">
            <w:pPr>
              <w:pStyle w:val="7"/>
              <w:spacing w:before="58" w:line="433" w:lineRule="auto"/>
              <w:ind w:left="36" w:right="167" w:hanging="14"/>
            </w:pPr>
            <w:r>
              <w:rPr>
                <w:spacing w:val="-4"/>
              </w:rPr>
              <w:t>服务对象满</w:t>
            </w:r>
            <w:r>
              <w:t xml:space="preserve"> </w:t>
            </w:r>
            <w:r>
              <w:rPr>
                <w:spacing w:val="-6"/>
              </w:rPr>
              <w:t>意度指标</w:t>
            </w:r>
          </w:p>
        </w:tc>
        <w:tc>
          <w:tcPr>
            <w:tcW w:w="1324" w:type="dxa"/>
            <w:vAlign w:val="top"/>
          </w:tcPr>
          <w:p w14:paraId="11A2B796">
            <w:pPr>
              <w:spacing w:line="359" w:lineRule="auto"/>
              <w:rPr>
                <w:rFonts w:ascii="Arial"/>
                <w:sz w:val="21"/>
              </w:rPr>
            </w:pPr>
          </w:p>
          <w:p w14:paraId="18483009">
            <w:pPr>
              <w:spacing w:line="360" w:lineRule="auto"/>
              <w:rPr>
                <w:rFonts w:ascii="Arial"/>
                <w:sz w:val="21"/>
              </w:rPr>
            </w:pPr>
          </w:p>
          <w:p w14:paraId="7C100AD4">
            <w:pPr>
              <w:pStyle w:val="7"/>
              <w:spacing w:before="58" w:line="219" w:lineRule="auto"/>
              <w:ind w:left="40"/>
            </w:pPr>
            <w:r>
              <w:rPr>
                <w:spacing w:val="-4"/>
              </w:rPr>
              <w:t>受益学生满意度</w:t>
            </w:r>
          </w:p>
        </w:tc>
        <w:tc>
          <w:tcPr>
            <w:tcW w:w="1018" w:type="dxa"/>
            <w:vAlign w:val="top"/>
          </w:tcPr>
          <w:p w14:paraId="22443B67">
            <w:pPr>
              <w:spacing w:line="249" w:lineRule="auto"/>
              <w:rPr>
                <w:rFonts w:ascii="Arial"/>
                <w:sz w:val="21"/>
              </w:rPr>
            </w:pPr>
          </w:p>
          <w:p w14:paraId="11A3EB8B">
            <w:pPr>
              <w:spacing w:line="249" w:lineRule="auto"/>
              <w:rPr>
                <w:rFonts w:ascii="Arial"/>
                <w:sz w:val="21"/>
              </w:rPr>
            </w:pPr>
          </w:p>
          <w:p w14:paraId="5D15D5C3">
            <w:pPr>
              <w:spacing w:line="250" w:lineRule="auto"/>
              <w:rPr>
                <w:rFonts w:ascii="Arial"/>
                <w:sz w:val="21"/>
              </w:rPr>
            </w:pPr>
          </w:p>
          <w:p w14:paraId="46BDA2BD">
            <w:pPr>
              <w:pStyle w:val="7"/>
              <w:spacing w:before="58" w:line="237" w:lineRule="auto"/>
              <w:ind w:left="88"/>
            </w:pPr>
            <w:r>
              <w:t>≥</w:t>
            </w:r>
          </w:p>
        </w:tc>
        <w:tc>
          <w:tcPr>
            <w:tcW w:w="1151" w:type="dxa"/>
            <w:vAlign w:val="top"/>
          </w:tcPr>
          <w:p w14:paraId="387219DA">
            <w:pPr>
              <w:spacing w:line="245" w:lineRule="auto"/>
              <w:rPr>
                <w:rFonts w:ascii="Arial"/>
                <w:sz w:val="21"/>
              </w:rPr>
            </w:pPr>
          </w:p>
          <w:p w14:paraId="6B7878EE">
            <w:pPr>
              <w:spacing w:line="245" w:lineRule="auto"/>
              <w:rPr>
                <w:rFonts w:ascii="Arial"/>
                <w:sz w:val="21"/>
              </w:rPr>
            </w:pPr>
          </w:p>
          <w:p w14:paraId="26E4EBA1">
            <w:pPr>
              <w:spacing w:line="245" w:lineRule="auto"/>
              <w:rPr>
                <w:rFonts w:ascii="Arial"/>
                <w:sz w:val="21"/>
              </w:rPr>
            </w:pPr>
          </w:p>
          <w:p w14:paraId="6970A630">
            <w:pPr>
              <w:pStyle w:val="7"/>
              <w:spacing w:before="58"/>
              <w:ind w:left="510"/>
            </w:pPr>
            <w:r>
              <w:rPr>
                <w:spacing w:val="-4"/>
              </w:rPr>
              <w:t>96</w:t>
            </w:r>
          </w:p>
        </w:tc>
        <w:tc>
          <w:tcPr>
            <w:tcW w:w="814" w:type="dxa"/>
            <w:vAlign w:val="top"/>
          </w:tcPr>
          <w:p w14:paraId="4517A704">
            <w:pPr>
              <w:spacing w:line="250" w:lineRule="auto"/>
              <w:rPr>
                <w:rFonts w:ascii="Arial"/>
                <w:sz w:val="21"/>
              </w:rPr>
            </w:pPr>
          </w:p>
          <w:p w14:paraId="629AA7D7">
            <w:pPr>
              <w:spacing w:line="250" w:lineRule="auto"/>
              <w:rPr>
                <w:rFonts w:ascii="Arial"/>
                <w:sz w:val="21"/>
              </w:rPr>
            </w:pPr>
          </w:p>
          <w:p w14:paraId="0C91FB7B">
            <w:pPr>
              <w:spacing w:line="251" w:lineRule="auto"/>
              <w:rPr>
                <w:rFonts w:ascii="Arial"/>
                <w:sz w:val="21"/>
              </w:rPr>
            </w:pPr>
          </w:p>
          <w:p w14:paraId="624E950A">
            <w:pPr>
              <w:pStyle w:val="7"/>
              <w:spacing w:before="59"/>
              <w:ind w:left="371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3B62E1AA">
            <w:pPr>
              <w:spacing w:line="245" w:lineRule="auto"/>
              <w:rPr>
                <w:rFonts w:ascii="Arial"/>
                <w:sz w:val="21"/>
              </w:rPr>
            </w:pPr>
          </w:p>
          <w:p w14:paraId="70380898">
            <w:pPr>
              <w:spacing w:line="245" w:lineRule="auto"/>
              <w:rPr>
                <w:rFonts w:ascii="Arial"/>
                <w:sz w:val="21"/>
              </w:rPr>
            </w:pPr>
          </w:p>
          <w:p w14:paraId="66ACE2E7">
            <w:pPr>
              <w:spacing w:line="245" w:lineRule="auto"/>
              <w:rPr>
                <w:rFonts w:ascii="Arial"/>
                <w:sz w:val="21"/>
              </w:rPr>
            </w:pPr>
          </w:p>
          <w:p w14:paraId="34125E95">
            <w:pPr>
              <w:pStyle w:val="7"/>
              <w:spacing w:before="58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01714E3B">
            <w:pPr>
              <w:spacing w:line="250" w:lineRule="auto"/>
              <w:rPr>
                <w:rFonts w:ascii="Arial"/>
                <w:sz w:val="21"/>
              </w:rPr>
            </w:pPr>
          </w:p>
          <w:p w14:paraId="25D2843E">
            <w:pPr>
              <w:spacing w:line="250" w:lineRule="auto"/>
              <w:rPr>
                <w:rFonts w:ascii="Arial"/>
                <w:sz w:val="21"/>
              </w:rPr>
            </w:pPr>
          </w:p>
          <w:p w14:paraId="1CBD24BA">
            <w:pPr>
              <w:spacing w:line="251" w:lineRule="auto"/>
              <w:rPr>
                <w:rFonts w:ascii="Arial"/>
                <w:sz w:val="21"/>
              </w:rPr>
            </w:pPr>
          </w:p>
          <w:p w14:paraId="2B95D298">
            <w:pPr>
              <w:pStyle w:val="7"/>
              <w:spacing w:before="59"/>
              <w:ind w:left="428"/>
            </w:pPr>
            <w:r>
              <w:rPr>
                <w:spacing w:val="-8"/>
              </w:rPr>
              <w:t>100%</w:t>
            </w:r>
          </w:p>
        </w:tc>
      </w:tr>
    </w:tbl>
    <w:p w14:paraId="2BFE9FA2">
      <w:pPr>
        <w:rPr>
          <w:rFonts w:ascii="Arial"/>
          <w:sz w:val="21"/>
        </w:rPr>
      </w:pPr>
    </w:p>
    <w:p w14:paraId="11B2CFB8">
      <w:pPr>
        <w:pStyle w:val="4"/>
        <w:spacing w:before="93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br w:type="page"/>
      </w:r>
    </w:p>
    <w:p w14:paraId="0BD4E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F5484">
    <w:pPr>
      <w:spacing w:line="233" w:lineRule="auto"/>
      <w:ind w:left="77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2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4940"/>
    <w:rsid w:val="0C54176B"/>
    <w:rsid w:val="0F432FA5"/>
    <w:rsid w:val="0F8742D1"/>
    <w:rsid w:val="1FE1376E"/>
    <w:rsid w:val="370216CF"/>
    <w:rsid w:val="41CF2217"/>
    <w:rsid w:val="469B171D"/>
    <w:rsid w:val="582A2DCB"/>
    <w:rsid w:val="5B054940"/>
    <w:rsid w:val="5DF239C7"/>
    <w:rsid w:val="68B25F60"/>
    <w:rsid w:val="6E68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78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796</Characters>
  <Lines>0</Lines>
  <Paragraphs>0</Paragraphs>
  <TotalTime>0</TotalTime>
  <ScaleCrop>false</ScaleCrop>
  <LinksUpToDate>false</LinksUpToDate>
  <CharactersWithSpaces>818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2025-10-16T11:57:00Z</dcterms:created>
  <dc:creator>Administrator</dc:creator>
  <cp:lastModifiedBy>QX-ZFB-0032</cp:lastModifiedBy>
  <dcterms:modified xsi:type="dcterms:W3CDTF">2026-01-09T09:47:40Z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ACDF6F1C550E63203C5E6069257E1417_43</vt:lpwstr>
  </property>
  <property fmtid="{D5CDD505-2E9C-101B-9397-08002B2CF9AE}" pid="4" name="KSOTemplateDocerSaveRecord">
    <vt:lpwstr>eyJoZGlkIjoiYTA0ZjUyYjUzMTk0NzZjZmVmNjFhODM1YjE4ZTEyMWYiLCJ1c2VySWQiOiIxMzgyMjcwMDc4In0=</vt:lpwstr>
  </property>
</Properties>
</file>