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9015F">
      <w:pPr>
        <w:keepNext w:val="0"/>
        <w:keepLines w:val="0"/>
        <w:widowControl/>
        <w:suppressLineNumbers w:val="0"/>
        <w:spacing w:before="0" w:beforeAutospacing="0" w:after="0" w:afterAutospacing="0"/>
        <w:ind w:left="0" w:right="0"/>
        <w:jc w:val="center"/>
        <w:textAlignment w:val="center"/>
        <w:rPr>
          <w:rFonts w:hint="eastAsia" w:ascii="楷体_GB2312" w:hAnsi="Verdana" w:eastAsia="楷体_GB2312" w:cs="楷体_GB2312"/>
          <w:b/>
          <w:bCs/>
          <w:i w:val="0"/>
          <w:iCs w:val="0"/>
          <w:caps w:val="0"/>
          <w:color w:val="000000"/>
          <w:spacing w:val="0"/>
          <w:kern w:val="0"/>
          <w:sz w:val="20"/>
          <w:szCs w:val="20"/>
          <w:lang w:val="en-US" w:eastAsia="zh-CN" w:bidi="ar"/>
        </w:rPr>
      </w:pPr>
    </w:p>
    <w:p w14:paraId="7635816E">
      <w:pPr>
        <w:keepNext w:val="0"/>
        <w:keepLines w:val="0"/>
        <w:widowControl/>
        <w:suppressLineNumbers w:val="0"/>
        <w:spacing w:before="0" w:beforeAutospacing="0" w:after="0" w:afterAutospacing="0"/>
        <w:ind w:left="0" w:right="0"/>
        <w:jc w:val="center"/>
        <w:textAlignment w:val="center"/>
        <w:rPr>
          <w:rFonts w:hint="default" w:ascii="Verdana" w:hAnsi="Verdana" w:cs="Verdana"/>
          <w:b/>
          <w:bCs/>
          <w:i w:val="0"/>
          <w:iCs w:val="0"/>
          <w:caps w:val="0"/>
          <w:color w:val="000000"/>
          <w:spacing w:val="0"/>
          <w:sz w:val="24"/>
          <w:szCs w:val="24"/>
          <w:shd w:val="clear" w:fill="FFFFFF"/>
        </w:rPr>
      </w:pPr>
      <w:r>
        <w:rPr>
          <w:rFonts w:hint="eastAsia" w:ascii="Verdana" w:hAnsi="Verdana" w:cs="Verdana"/>
          <w:b/>
          <w:bCs/>
          <w:i w:val="0"/>
          <w:iCs w:val="0"/>
          <w:caps w:val="0"/>
          <w:color w:val="000000"/>
          <w:spacing w:val="0"/>
          <w:sz w:val="24"/>
          <w:szCs w:val="24"/>
          <w:shd w:val="clear" w:fill="FFFFFF"/>
          <w:lang w:eastAsia="zh-CN"/>
        </w:rPr>
        <w:t>渠县发展和改革局</w:t>
      </w:r>
      <w:r>
        <w:rPr>
          <w:rFonts w:hint="default" w:ascii="Verdana" w:hAnsi="Verdana" w:cs="Verdana"/>
          <w:b/>
          <w:bCs/>
          <w:i w:val="0"/>
          <w:iCs w:val="0"/>
          <w:caps w:val="0"/>
          <w:color w:val="000000"/>
          <w:spacing w:val="0"/>
          <w:sz w:val="24"/>
          <w:szCs w:val="24"/>
          <w:shd w:val="clear" w:fill="FFFFFF"/>
        </w:rPr>
        <w:t>及下属单位综合性涉企收费目录清单</w:t>
      </w:r>
    </w:p>
    <w:p w14:paraId="37BA3F24">
      <w:pPr>
        <w:keepNext w:val="0"/>
        <w:keepLines w:val="0"/>
        <w:widowControl/>
        <w:suppressLineNumbers w:val="0"/>
        <w:spacing w:before="0" w:beforeAutospacing="0" w:after="0" w:afterAutospacing="0"/>
        <w:ind w:left="0" w:right="0"/>
        <w:jc w:val="center"/>
        <w:textAlignment w:val="center"/>
        <w:rPr>
          <w:rFonts w:hint="eastAsia" w:ascii="Verdana" w:hAnsi="Verdana" w:cs="Verdana"/>
          <w:b/>
          <w:bCs/>
          <w:i w:val="0"/>
          <w:iCs w:val="0"/>
          <w:caps w:val="0"/>
          <w:color w:val="000000"/>
          <w:spacing w:val="0"/>
          <w:sz w:val="24"/>
          <w:szCs w:val="24"/>
          <w:shd w:val="clear" w:fill="FFFFFF"/>
          <w:lang w:val="en-US" w:eastAsia="zh-CN"/>
        </w:rPr>
      </w:pPr>
    </w:p>
    <w:tbl>
      <w:tblPr>
        <w:tblStyle w:val="3"/>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2"/>
        <w:gridCol w:w="350"/>
        <w:gridCol w:w="304"/>
        <w:gridCol w:w="422"/>
        <w:gridCol w:w="351"/>
        <w:gridCol w:w="702"/>
        <w:gridCol w:w="2780"/>
        <w:gridCol w:w="758"/>
        <w:gridCol w:w="2172"/>
        <w:gridCol w:w="263"/>
      </w:tblGrid>
      <w:tr w14:paraId="14E9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73B05FB2">
            <w:pPr>
              <w:keepNext w:val="0"/>
              <w:keepLines w:val="0"/>
              <w:widowControl/>
              <w:suppressLineNumbers w:val="0"/>
              <w:spacing w:before="0" w:beforeAutospacing="0" w:after="0" w:afterAutospacing="0"/>
              <w:ind w:left="0" w:right="0"/>
              <w:jc w:val="center"/>
              <w:textAlignment w:val="center"/>
              <w:rPr>
                <w:rFonts w:hint="eastAsia" w:ascii="楷体_GB2312" w:hAnsi="Verdana" w:eastAsia="楷体_GB2312" w:cs="楷体_GB2312"/>
                <w:b/>
                <w:bCs/>
                <w:i w:val="0"/>
                <w:iCs w:val="0"/>
                <w:caps w:val="0"/>
                <w:color w:val="000000"/>
                <w:spacing w:val="0"/>
                <w:kern w:val="0"/>
                <w:sz w:val="20"/>
                <w:szCs w:val="20"/>
                <w:lang w:val="en-US" w:eastAsia="zh-CN" w:bidi="ar"/>
              </w:rPr>
            </w:pPr>
          </w:p>
          <w:p w14:paraId="616A5E7E">
            <w:pPr>
              <w:keepNext w:val="0"/>
              <w:keepLines w:val="0"/>
              <w:widowControl/>
              <w:suppressLineNumbers w:val="0"/>
              <w:spacing w:before="0" w:beforeAutospacing="0" w:after="0" w:afterAutospacing="0"/>
              <w:ind w:left="0" w:right="0"/>
              <w:jc w:val="center"/>
              <w:textAlignment w:val="center"/>
              <w:rPr>
                <w:rFonts w:ascii="楷体_GB2312" w:hAnsi="Verdana" w:eastAsia="楷体_GB2312" w:cs="楷体_GB2312"/>
                <w:b/>
                <w:bCs/>
                <w:i w:val="0"/>
                <w:iCs w:val="0"/>
                <w:caps w:val="0"/>
                <w:color w:val="000000"/>
                <w:spacing w:val="0"/>
                <w:sz w:val="20"/>
                <w:szCs w:val="20"/>
              </w:rPr>
            </w:pPr>
            <w:r>
              <w:rPr>
                <w:rFonts w:hint="eastAsia" w:ascii="楷体_GB2312" w:hAnsi="Verdana" w:eastAsia="楷体_GB2312" w:cs="楷体_GB2312"/>
                <w:b/>
                <w:bCs/>
                <w:i w:val="0"/>
                <w:iCs w:val="0"/>
                <w:caps w:val="0"/>
                <w:color w:val="000000"/>
                <w:spacing w:val="0"/>
                <w:kern w:val="0"/>
                <w:sz w:val="20"/>
                <w:szCs w:val="2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5040DC0E">
            <w:pPr>
              <w:keepNext w:val="0"/>
              <w:keepLines w:val="0"/>
              <w:widowControl/>
              <w:suppressLineNumbers w:val="0"/>
              <w:spacing w:before="0" w:beforeAutospacing="0" w:after="0" w:afterAutospacing="0"/>
              <w:ind w:left="0" w:right="0"/>
              <w:jc w:val="center"/>
              <w:textAlignment w:val="center"/>
              <w:rPr>
                <w:rFonts w:hint="eastAsia" w:ascii="楷体_GB2312" w:hAnsi="Verdana" w:eastAsia="楷体_GB2312" w:cs="楷体_GB2312"/>
                <w:b/>
                <w:bCs/>
                <w:i w:val="0"/>
                <w:iCs w:val="0"/>
                <w:caps w:val="0"/>
                <w:color w:val="000000"/>
                <w:spacing w:val="0"/>
                <w:sz w:val="20"/>
                <w:szCs w:val="20"/>
              </w:rPr>
            </w:pPr>
            <w:r>
              <w:rPr>
                <w:rFonts w:hint="eastAsia" w:ascii="楷体_GB2312" w:hAnsi="Verdana" w:eastAsia="楷体_GB2312" w:cs="楷体_GB2312"/>
                <w:b/>
                <w:bCs/>
                <w:i w:val="0"/>
                <w:iCs w:val="0"/>
                <w:caps w:val="0"/>
                <w:color w:val="000000"/>
                <w:spacing w:val="0"/>
                <w:kern w:val="0"/>
                <w:sz w:val="20"/>
                <w:szCs w:val="20"/>
                <w:lang w:val="en-US" w:eastAsia="zh-CN" w:bidi="ar"/>
              </w:rPr>
              <w:t>收费单位名称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35C8D53B">
            <w:pPr>
              <w:keepNext w:val="0"/>
              <w:keepLines w:val="0"/>
              <w:widowControl/>
              <w:suppressLineNumbers w:val="0"/>
              <w:spacing w:before="0" w:beforeAutospacing="0" w:after="0" w:afterAutospacing="0"/>
              <w:ind w:left="0" w:right="0"/>
              <w:jc w:val="center"/>
              <w:textAlignment w:val="center"/>
              <w:rPr>
                <w:rFonts w:hint="eastAsia" w:ascii="楷体_GB2312" w:hAnsi="Verdana" w:eastAsia="楷体_GB2312" w:cs="楷体_GB2312"/>
                <w:b/>
                <w:bCs/>
                <w:i w:val="0"/>
                <w:iCs w:val="0"/>
                <w:caps w:val="0"/>
                <w:color w:val="000000"/>
                <w:spacing w:val="0"/>
                <w:sz w:val="20"/>
                <w:szCs w:val="20"/>
              </w:rPr>
            </w:pPr>
            <w:r>
              <w:rPr>
                <w:rFonts w:hint="eastAsia" w:ascii="楷体_GB2312" w:hAnsi="Verdana" w:eastAsia="楷体_GB2312" w:cs="楷体_GB2312"/>
                <w:b/>
                <w:bCs/>
                <w:i w:val="0"/>
                <w:iCs w:val="0"/>
                <w:caps w:val="0"/>
                <w:color w:val="000000"/>
                <w:spacing w:val="0"/>
                <w:kern w:val="0"/>
                <w:sz w:val="20"/>
                <w:szCs w:val="20"/>
                <w:lang w:val="en-US" w:eastAsia="zh-CN" w:bidi="ar"/>
              </w:rPr>
              <w:t>单位性质</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2C2E3911">
            <w:pPr>
              <w:keepNext w:val="0"/>
              <w:keepLines w:val="0"/>
              <w:widowControl/>
              <w:suppressLineNumbers w:val="0"/>
              <w:spacing w:before="0" w:beforeAutospacing="0" w:after="0" w:afterAutospacing="0"/>
              <w:ind w:left="0" w:right="0"/>
              <w:jc w:val="center"/>
              <w:textAlignment w:val="center"/>
              <w:rPr>
                <w:rFonts w:hint="eastAsia" w:ascii="楷体_GB2312" w:hAnsi="Verdana" w:eastAsia="楷体_GB2312" w:cs="楷体_GB2312"/>
                <w:b/>
                <w:bCs/>
                <w:i w:val="0"/>
                <w:iCs w:val="0"/>
                <w:caps w:val="0"/>
                <w:color w:val="000000"/>
                <w:spacing w:val="0"/>
                <w:sz w:val="20"/>
                <w:szCs w:val="20"/>
              </w:rPr>
            </w:pPr>
            <w:r>
              <w:rPr>
                <w:rFonts w:hint="eastAsia" w:ascii="楷体_GB2312" w:hAnsi="Verdana" w:eastAsia="楷体_GB2312" w:cs="楷体_GB2312"/>
                <w:b/>
                <w:bCs/>
                <w:i w:val="0"/>
                <w:iCs w:val="0"/>
                <w:caps w:val="0"/>
                <w:color w:val="000000"/>
                <w:spacing w:val="0"/>
                <w:kern w:val="0"/>
                <w:sz w:val="20"/>
                <w:szCs w:val="20"/>
                <w:lang w:val="en-US" w:eastAsia="zh-CN" w:bidi="ar"/>
              </w:rPr>
              <w:t>收费项目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4E2490D0">
            <w:pPr>
              <w:keepNext w:val="0"/>
              <w:keepLines w:val="0"/>
              <w:widowControl/>
              <w:suppressLineNumbers w:val="0"/>
              <w:spacing w:before="0" w:beforeAutospacing="0" w:after="0" w:afterAutospacing="0"/>
              <w:ind w:left="0" w:right="0"/>
              <w:jc w:val="center"/>
              <w:textAlignment w:val="center"/>
              <w:rPr>
                <w:rFonts w:hint="eastAsia" w:ascii="楷体_GB2312" w:hAnsi="Verdana" w:eastAsia="楷体_GB2312" w:cs="楷体_GB2312"/>
                <w:b/>
                <w:bCs/>
                <w:i w:val="0"/>
                <w:iCs w:val="0"/>
                <w:caps w:val="0"/>
                <w:color w:val="000000"/>
                <w:spacing w:val="0"/>
                <w:sz w:val="20"/>
                <w:szCs w:val="20"/>
              </w:rPr>
            </w:pPr>
            <w:r>
              <w:rPr>
                <w:rFonts w:hint="eastAsia" w:ascii="楷体_GB2312" w:hAnsi="Verdana" w:eastAsia="楷体_GB2312" w:cs="楷体_GB2312"/>
                <w:b/>
                <w:bCs/>
                <w:i w:val="0"/>
                <w:iCs w:val="0"/>
                <w:caps w:val="0"/>
                <w:color w:val="000000"/>
                <w:spacing w:val="0"/>
                <w:kern w:val="0"/>
                <w:sz w:val="20"/>
                <w:szCs w:val="20"/>
                <w:lang w:val="en-US" w:eastAsia="zh-CN" w:bidi="ar"/>
              </w:rPr>
              <w:t>收费性质</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1443A414">
            <w:pPr>
              <w:keepNext w:val="0"/>
              <w:keepLines w:val="0"/>
              <w:widowControl/>
              <w:suppressLineNumbers w:val="0"/>
              <w:spacing w:before="0" w:beforeAutospacing="0" w:after="0" w:afterAutospacing="0"/>
              <w:ind w:left="0" w:right="0"/>
              <w:jc w:val="center"/>
              <w:textAlignment w:val="center"/>
              <w:rPr>
                <w:rFonts w:hint="eastAsia" w:ascii="楷体_GB2312" w:hAnsi="Verdana" w:eastAsia="楷体_GB2312" w:cs="楷体_GB2312"/>
                <w:b/>
                <w:bCs/>
                <w:i w:val="0"/>
                <w:iCs w:val="0"/>
                <w:caps w:val="0"/>
                <w:color w:val="000000"/>
                <w:spacing w:val="0"/>
                <w:sz w:val="20"/>
                <w:szCs w:val="20"/>
              </w:rPr>
            </w:pPr>
            <w:r>
              <w:rPr>
                <w:rFonts w:hint="eastAsia" w:ascii="楷体_GB2312" w:hAnsi="Verdana" w:eastAsia="楷体_GB2312" w:cs="楷体_GB2312"/>
                <w:b/>
                <w:bCs/>
                <w:i w:val="0"/>
                <w:iCs w:val="0"/>
                <w:caps w:val="0"/>
                <w:color w:val="000000"/>
                <w:spacing w:val="0"/>
                <w:kern w:val="0"/>
                <w:sz w:val="20"/>
                <w:szCs w:val="20"/>
                <w:lang w:val="en-US" w:eastAsia="zh-CN" w:bidi="ar"/>
              </w:rPr>
              <w:t>服务内容或涉及事项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543C45FA">
            <w:pPr>
              <w:keepNext w:val="0"/>
              <w:keepLines w:val="0"/>
              <w:widowControl/>
              <w:suppressLineNumbers w:val="0"/>
              <w:spacing w:before="0" w:beforeAutospacing="0" w:after="0" w:afterAutospacing="0"/>
              <w:ind w:left="0" w:right="0"/>
              <w:jc w:val="center"/>
              <w:textAlignment w:val="center"/>
              <w:rPr>
                <w:rFonts w:hint="eastAsia" w:ascii="楷体_GB2312" w:hAnsi="Verdana" w:eastAsia="楷体_GB2312" w:cs="楷体_GB2312"/>
                <w:b/>
                <w:bCs/>
                <w:i w:val="0"/>
                <w:iCs w:val="0"/>
                <w:caps w:val="0"/>
                <w:color w:val="000000"/>
                <w:spacing w:val="0"/>
                <w:sz w:val="20"/>
                <w:szCs w:val="20"/>
              </w:rPr>
            </w:pPr>
            <w:r>
              <w:rPr>
                <w:rFonts w:hint="eastAsia" w:ascii="楷体_GB2312" w:hAnsi="Verdana" w:eastAsia="楷体_GB2312" w:cs="楷体_GB2312"/>
                <w:b/>
                <w:bCs/>
                <w:i w:val="0"/>
                <w:iCs w:val="0"/>
                <w:caps w:val="0"/>
                <w:color w:val="000000"/>
                <w:spacing w:val="0"/>
                <w:kern w:val="0"/>
                <w:sz w:val="20"/>
                <w:szCs w:val="20"/>
                <w:lang w:val="en-US" w:eastAsia="zh-CN" w:bidi="ar"/>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2949941A">
            <w:pPr>
              <w:keepNext w:val="0"/>
              <w:keepLines w:val="0"/>
              <w:widowControl/>
              <w:suppressLineNumbers w:val="0"/>
              <w:spacing w:before="0" w:beforeAutospacing="0" w:after="0" w:afterAutospacing="0"/>
              <w:ind w:left="0" w:right="0"/>
              <w:jc w:val="center"/>
              <w:textAlignment w:val="center"/>
              <w:rPr>
                <w:rFonts w:hint="eastAsia" w:ascii="楷体_GB2312" w:hAnsi="Verdana" w:eastAsia="楷体_GB2312" w:cs="楷体_GB2312"/>
                <w:b/>
                <w:bCs/>
                <w:i w:val="0"/>
                <w:iCs w:val="0"/>
                <w:caps w:val="0"/>
                <w:color w:val="000000"/>
                <w:spacing w:val="0"/>
                <w:sz w:val="20"/>
                <w:szCs w:val="20"/>
              </w:rPr>
            </w:pPr>
            <w:r>
              <w:rPr>
                <w:rFonts w:hint="eastAsia" w:ascii="楷体_GB2312" w:hAnsi="Verdana" w:eastAsia="楷体_GB2312" w:cs="楷体_GB2312"/>
                <w:b/>
                <w:bCs/>
                <w:i w:val="0"/>
                <w:iCs w:val="0"/>
                <w:caps w:val="0"/>
                <w:color w:val="000000"/>
                <w:spacing w:val="0"/>
                <w:kern w:val="0"/>
                <w:sz w:val="20"/>
                <w:szCs w:val="20"/>
                <w:lang w:val="en-US" w:eastAsia="zh-CN" w:bidi="ar"/>
              </w:rPr>
              <w:t>标准制定方式及部门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7AC056C9">
            <w:pPr>
              <w:keepNext w:val="0"/>
              <w:keepLines w:val="0"/>
              <w:widowControl/>
              <w:suppressLineNumbers w:val="0"/>
              <w:spacing w:before="0" w:beforeAutospacing="0" w:after="0" w:afterAutospacing="0"/>
              <w:ind w:left="0" w:right="0"/>
              <w:jc w:val="center"/>
              <w:textAlignment w:val="center"/>
              <w:rPr>
                <w:rFonts w:hint="eastAsia" w:ascii="楷体_GB2312" w:hAnsi="Verdana" w:eastAsia="楷体_GB2312" w:cs="楷体_GB2312"/>
                <w:b/>
                <w:bCs/>
                <w:i w:val="0"/>
                <w:iCs w:val="0"/>
                <w:caps w:val="0"/>
                <w:color w:val="000000"/>
                <w:spacing w:val="0"/>
                <w:sz w:val="20"/>
                <w:szCs w:val="20"/>
              </w:rPr>
            </w:pPr>
            <w:r>
              <w:rPr>
                <w:rFonts w:hint="eastAsia" w:ascii="楷体_GB2312" w:hAnsi="Verdana" w:eastAsia="楷体_GB2312" w:cs="楷体_GB2312"/>
                <w:b/>
                <w:bCs/>
                <w:i w:val="0"/>
                <w:iCs w:val="0"/>
                <w:caps w:val="0"/>
                <w:color w:val="000000"/>
                <w:spacing w:val="0"/>
                <w:kern w:val="0"/>
                <w:sz w:val="20"/>
                <w:szCs w:val="20"/>
                <w:lang w:val="en-US" w:eastAsia="zh-CN" w:bidi="ar"/>
              </w:rPr>
              <w:t>政策依据</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6CD97F48">
            <w:pPr>
              <w:keepNext w:val="0"/>
              <w:keepLines w:val="0"/>
              <w:widowControl/>
              <w:suppressLineNumbers w:val="0"/>
              <w:spacing w:before="0" w:beforeAutospacing="0" w:after="0" w:afterAutospacing="0"/>
              <w:ind w:left="0" w:right="0"/>
              <w:jc w:val="center"/>
              <w:textAlignment w:val="center"/>
              <w:rPr>
                <w:rFonts w:hint="eastAsia" w:ascii="楷体_GB2312" w:hAnsi="Verdana" w:eastAsia="楷体_GB2312" w:cs="楷体_GB2312"/>
                <w:b/>
                <w:bCs/>
                <w:i w:val="0"/>
                <w:iCs w:val="0"/>
                <w:caps w:val="0"/>
                <w:color w:val="000000"/>
                <w:spacing w:val="0"/>
                <w:sz w:val="20"/>
                <w:szCs w:val="20"/>
              </w:rPr>
            </w:pPr>
            <w:r>
              <w:rPr>
                <w:rFonts w:hint="eastAsia" w:ascii="楷体_GB2312" w:hAnsi="Verdana" w:eastAsia="楷体_GB2312" w:cs="楷体_GB2312"/>
                <w:b/>
                <w:bCs/>
                <w:i w:val="0"/>
                <w:iCs w:val="0"/>
                <w:caps w:val="0"/>
                <w:color w:val="000000"/>
                <w:spacing w:val="0"/>
                <w:kern w:val="0"/>
                <w:sz w:val="20"/>
                <w:szCs w:val="20"/>
                <w:lang w:val="en-US" w:eastAsia="zh-CN" w:bidi="ar"/>
              </w:rPr>
              <w:t>备注</w:t>
            </w:r>
          </w:p>
        </w:tc>
      </w:tr>
      <w:tr w14:paraId="6B3F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17E3D9E3">
            <w:pPr>
              <w:keepNext w:val="0"/>
              <w:keepLines w:val="0"/>
              <w:widowControl/>
              <w:suppressLineNumbers w:val="0"/>
              <w:spacing w:before="0" w:beforeAutospacing="0" w:after="0" w:afterAutospacing="0"/>
              <w:ind w:left="0" w:right="0"/>
              <w:jc w:val="center"/>
              <w:textAlignment w:val="center"/>
              <w:rPr>
                <w:rFonts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69DF2D11">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县发展和改革局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1881ED57">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政府部门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5D3CB2">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政府信息公开信息处理费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67E2A024">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 </w:t>
            </w:r>
            <w:r>
              <w:rPr>
                <w:rFonts w:hint="eastAsia" w:ascii="仿宋_GB2312" w:hAnsi="Verdana" w:eastAsia="仿宋_GB2312" w:cs="仿宋_GB2312"/>
                <w:i w:val="0"/>
                <w:iCs w:val="0"/>
                <w:caps w:val="0"/>
                <w:color w:val="000000"/>
                <w:spacing w:val="0"/>
                <w:kern w:val="0"/>
                <w:sz w:val="18"/>
                <w:szCs w:val="18"/>
                <w:lang w:val="en-US" w:eastAsia="zh-CN" w:bidi="ar"/>
              </w:rPr>
              <w:br w:type="textWrapping"/>
            </w:r>
            <w:r>
              <w:rPr>
                <w:rFonts w:hint="eastAsia" w:ascii="仿宋_GB2312" w:hAnsi="Verdana" w:eastAsia="仿宋_GB2312" w:cs="仿宋_GB2312"/>
                <w:i w:val="0"/>
                <w:iCs w:val="0"/>
                <w:caps w:val="0"/>
                <w:color w:val="000000"/>
                <w:spacing w:val="0"/>
                <w:kern w:val="0"/>
                <w:sz w:val="18"/>
                <w:szCs w:val="18"/>
                <w:lang w:val="en-US" w:eastAsia="zh-CN" w:bidi="ar"/>
              </w:rPr>
              <w:t>行政事业性收费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57633641">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处理申请人超出一定数量或者频次范围的政府信息公开申请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9652C1">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1.按件计收：同一申请人一个自然月内累计申请10件以下（含10件）的，不收费；同一申请人一个自然月内累计申请11-30件（含30件）的部分：100元/件；同一申请人一个自然月内累计申请31件以上的部分：以10件为一档，每增加一档，收费标准提高100元/件。</w:t>
            </w:r>
            <w:r>
              <w:rPr>
                <w:rFonts w:hint="eastAsia" w:ascii="仿宋_GB2312" w:hAnsi="Verdana" w:eastAsia="仿宋_GB2312" w:cs="仿宋_GB2312"/>
                <w:i w:val="0"/>
                <w:iCs w:val="0"/>
                <w:caps w:val="0"/>
                <w:color w:val="000000"/>
                <w:spacing w:val="0"/>
                <w:kern w:val="0"/>
                <w:sz w:val="18"/>
                <w:szCs w:val="18"/>
                <w:lang w:val="en-US" w:eastAsia="zh-CN" w:bidi="ar"/>
              </w:rPr>
              <w:br w:type="textWrapping"/>
            </w:r>
            <w:r>
              <w:rPr>
                <w:rFonts w:hint="eastAsia" w:ascii="仿宋_GB2312" w:hAnsi="Verdana" w:eastAsia="仿宋_GB2312" w:cs="仿宋_GB2312"/>
                <w:i w:val="0"/>
                <w:iCs w:val="0"/>
                <w:caps w:val="0"/>
                <w:color w:val="000000"/>
                <w:spacing w:val="0"/>
                <w:kern w:val="0"/>
                <w:sz w:val="18"/>
                <w:szCs w:val="18"/>
                <w:lang w:val="en-US" w:eastAsia="zh-CN" w:bidi="ar"/>
              </w:rPr>
              <w:t>2.按量计收：30页以下（含30页）的，不收费；31-100页（含100页）的部分：10元/页；101-200页（含200页）的部分：20元/页；201页以上的部分：40元/页</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44A988">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政府制定，国务院办公厅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D47E9D">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《中华人民共和国</w:t>
            </w:r>
            <w:bookmarkStart w:id="0" w:name="_GoBack"/>
            <w:bookmarkEnd w:id="0"/>
            <w:r>
              <w:rPr>
                <w:rFonts w:hint="eastAsia" w:ascii="仿宋_GB2312" w:hAnsi="Verdana" w:eastAsia="仿宋_GB2312" w:cs="仿宋_GB2312"/>
                <w:i w:val="0"/>
                <w:iCs w:val="0"/>
                <w:caps w:val="0"/>
                <w:color w:val="000000"/>
                <w:spacing w:val="0"/>
                <w:kern w:val="0"/>
                <w:sz w:val="18"/>
                <w:szCs w:val="18"/>
                <w:lang w:val="en-US" w:eastAsia="zh-CN" w:bidi="ar"/>
              </w:rPr>
              <w:t>政府信息公开条例》《国务院办公厅关于印发&lt;政府信息公开信息处理费管理办法&gt;的通知》（国办函〔2020〕109号）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71B20B1A">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p>
        </w:tc>
      </w:tr>
      <w:tr w14:paraId="40DD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599DC690">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6911DACD">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县发展和改革局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4A10A717">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政府部门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F5C3E8">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政府采购履约保证金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259FC5E5">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涉企保证金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73C69D51">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政府采购履约保证金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4E664D">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履约保证金不超过政府采购合同金额的10%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0D7983">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政府制定，财政部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9A233F">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《中华人民共和国政府采购法实施条例》</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60C8E194">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p>
        </w:tc>
      </w:tr>
      <w:tr w14:paraId="34FA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29F1DA7C">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6D6BFE5C">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县发展和改革局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07B1B7F7">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政府部门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B833C7">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履约保证金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77F40074">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涉企保证金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4E46D30B">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履约保证金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763621">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履约保证金不超过中标合同金额的10%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26E9E8">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政府制定，国家发展改革委</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82718A">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《中华人民共和国招标投标法》《中华人民共和国招标投标法实施条例》</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20E66ADA">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p>
        </w:tc>
      </w:tr>
      <w:tr w14:paraId="2743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04E6AC2A">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2C99B724">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县发展和改革局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0C24A906">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政府部门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403FAF">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投标保证金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167A0154">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涉企保证金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73BDB897">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投标保证金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E59D58">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投标保证金不超过招标项目估算价的1%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3B7A73">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政府制定，国家发展改革委，四川省人民政府办公厅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A95989">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《中华人民共和国招标投标法》《中华人民共和国招标投标法实施条例》《四川省人民政府办公厅关于印发支持建筑业企业发展十条措施的通知》（川办规〔2022〕5号）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4D34B233">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p>
        </w:tc>
      </w:tr>
      <w:tr w14:paraId="678C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7BA64F5A">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06D65271">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县发展和改革局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46ADAC6C">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政府部门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9AD510">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工程质量保证金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3655B219">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涉企保证金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3743E0B8">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工程质量保证金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F99749">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保证金预留比例由发承包双方自行约定，但不超过工程价款结算总额的3%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659ADF">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政府制定，住房和城乡建设部、财政部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B7CAD9">
            <w:pPr>
              <w:keepNext w:val="0"/>
              <w:keepLines w:val="0"/>
              <w:widowControl/>
              <w:suppressLineNumbers w:val="0"/>
              <w:spacing w:before="0" w:beforeAutospacing="0" w:after="0" w:afterAutospacing="0"/>
              <w:ind w:left="0" w:right="0"/>
              <w:jc w:val="left"/>
              <w:textAlignment w:val="center"/>
              <w:rPr>
                <w:rFonts w:hint="eastAsia" w:ascii="仿宋_GB2312" w:hAnsi="Verdana" w:eastAsia="仿宋_GB2312" w:cs="仿宋_GB2312"/>
                <w:i w:val="0"/>
                <w:iCs w:val="0"/>
                <w:caps w:val="0"/>
                <w:color w:val="000000"/>
                <w:spacing w:val="0"/>
                <w:sz w:val="18"/>
                <w:szCs w:val="18"/>
              </w:rPr>
            </w:pPr>
            <w:r>
              <w:rPr>
                <w:rFonts w:hint="eastAsia" w:ascii="仿宋_GB2312" w:hAnsi="Verdana" w:eastAsia="仿宋_GB2312" w:cs="仿宋_GB2312"/>
                <w:i w:val="0"/>
                <w:iCs w:val="0"/>
                <w:caps w:val="0"/>
                <w:color w:val="000000"/>
                <w:spacing w:val="0"/>
                <w:kern w:val="0"/>
                <w:sz w:val="18"/>
                <w:szCs w:val="18"/>
                <w:lang w:val="en-US" w:eastAsia="zh-CN" w:bidi="ar"/>
              </w:rPr>
              <w:t>《国务院办公厅关于清理规范工程建设领域保证金的通知》（国办发〔2016〕49号）住房和城乡建设部、财政部《关于印发建设工程质量保证金管理办法的通知》（建质〔2017〕138号）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36" w:type="dxa"/>
            </w:tcMar>
            <w:vAlign w:val="center"/>
          </w:tcPr>
          <w:p w14:paraId="49A44E81">
            <w:pPr>
              <w:keepNext w:val="0"/>
              <w:keepLines w:val="0"/>
              <w:widowControl/>
              <w:suppressLineNumbers w:val="0"/>
              <w:spacing w:before="0" w:beforeAutospacing="0" w:after="0" w:afterAutospacing="0"/>
              <w:ind w:left="0" w:right="0"/>
              <w:jc w:val="center"/>
              <w:textAlignment w:val="center"/>
              <w:rPr>
                <w:rFonts w:hint="eastAsia" w:ascii="仿宋_GB2312" w:hAnsi="Verdana" w:eastAsia="仿宋_GB2312" w:cs="仿宋_GB2312"/>
                <w:i w:val="0"/>
                <w:iCs w:val="0"/>
                <w:caps w:val="0"/>
                <w:color w:val="000000"/>
                <w:spacing w:val="0"/>
                <w:sz w:val="18"/>
                <w:szCs w:val="18"/>
              </w:rPr>
            </w:pPr>
          </w:p>
        </w:tc>
      </w:tr>
    </w:tbl>
    <w:p w14:paraId="57496D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612A4"/>
    <w:rsid w:val="7D8A0903"/>
    <w:rsid w:val="7E9612A4"/>
    <w:rsid w:val="7F3A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834</Words>
  <Characters>894</Characters>
  <Lines>0</Lines>
  <Paragraphs>0</Paragraphs>
  <TotalTime>0</TotalTime>
  <ScaleCrop>false</ScaleCrop>
  <LinksUpToDate>false</LinksUpToDate>
  <CharactersWithSpaces>895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2025-11-03T08:32:00Z</dcterms:created>
  <dc:creator>道</dc:creator>
  <cp:lastModifiedBy>钟耀辉</cp:lastModifiedBy>
  <dcterms:modified xsi:type="dcterms:W3CDTF">2025-11-13T02:51:28Z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9C1454605A0B433EA6431F98A78C7ABC_13</vt:lpwstr>
  </property>
  <property fmtid="{D5CDD505-2E9C-101B-9397-08002B2CF9AE}" pid="4" name="KSOTemplateDocerSaveRecord">
    <vt:lpwstr>eyJoZGlkIjoiYzRhZTZlN2M0NGU3NmUyYTMyYThlOWNjODAxMTc4NjgiLCJ1c2VySWQiOiIxNzEzMjE3MzA5In0=</vt:lpwstr>
  </property>
</Properties>
</file>