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908"/>
        <w:gridCol w:w="913"/>
        <w:gridCol w:w="1419"/>
        <w:gridCol w:w="715"/>
        <w:gridCol w:w="1206"/>
        <w:gridCol w:w="531"/>
        <w:gridCol w:w="400"/>
        <w:gridCol w:w="1717"/>
      </w:tblGrid>
      <w:tr w14:paraId="1CB4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9"/>
            <w:tcBorders>
              <w:top w:val="nil"/>
              <w:left w:val="nil"/>
              <w:bottom w:val="nil"/>
              <w:right w:val="nil"/>
            </w:tcBorders>
            <w:noWrap w:val="0"/>
            <w:vAlign w:val="center"/>
          </w:tcPr>
          <w:p w14:paraId="6A0C98B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12CF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22" w:type="dxa"/>
            <w:gridSpan w:val="9"/>
            <w:tcBorders>
              <w:top w:val="nil"/>
              <w:left w:val="nil"/>
              <w:bottom w:val="nil"/>
              <w:right w:val="nil"/>
            </w:tcBorders>
            <w:noWrap w:val="0"/>
            <w:vAlign w:val="center"/>
          </w:tcPr>
          <w:p w14:paraId="00DB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46F3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22" w:type="dxa"/>
            <w:gridSpan w:val="9"/>
            <w:tcBorders>
              <w:top w:val="single" w:color="000000" w:sz="4" w:space="0"/>
              <w:left w:val="single" w:color="000000" w:sz="4" w:space="0"/>
              <w:bottom w:val="single" w:color="000000" w:sz="4" w:space="0"/>
              <w:right w:val="single" w:color="000000" w:sz="4" w:space="0"/>
            </w:tcBorders>
            <w:noWrap w:val="0"/>
            <w:vAlign w:val="center"/>
          </w:tcPr>
          <w:p w14:paraId="48CB24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6F40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34" w:type="dxa"/>
            <w:gridSpan w:val="3"/>
            <w:tcBorders>
              <w:top w:val="single" w:color="000000" w:sz="4" w:space="0"/>
              <w:left w:val="single" w:color="000000" w:sz="4" w:space="0"/>
              <w:bottom w:val="single" w:color="000000" w:sz="4" w:space="0"/>
              <w:right w:val="single" w:color="000000" w:sz="4" w:space="0"/>
            </w:tcBorders>
            <w:noWrap w:val="0"/>
            <w:vAlign w:val="center"/>
          </w:tcPr>
          <w:p w14:paraId="2CD12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41F3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临巴中学</w:t>
            </w:r>
          </w:p>
        </w:tc>
      </w:tr>
      <w:tr w14:paraId="36C5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CB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7251E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center"/>
          </w:tcPr>
          <w:p w14:paraId="08240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854" w:type="dxa"/>
            <w:gridSpan w:val="4"/>
            <w:tcBorders>
              <w:top w:val="single" w:color="000000" w:sz="4" w:space="0"/>
              <w:left w:val="single" w:color="000000" w:sz="4" w:space="0"/>
              <w:bottom w:val="single" w:color="000000" w:sz="4" w:space="0"/>
              <w:right w:val="single" w:color="000000" w:sz="4" w:space="0"/>
            </w:tcBorders>
            <w:noWrap w:val="0"/>
            <w:vAlign w:val="center"/>
          </w:tcPr>
          <w:p w14:paraId="77D6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353A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355E9">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1B2584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13,643,939.93</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center"/>
          </w:tcPr>
          <w:p w14:paraId="3DF2F2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13,556,999.93</w:t>
            </w:r>
          </w:p>
        </w:tc>
        <w:tc>
          <w:tcPr>
            <w:tcW w:w="3854" w:type="dxa"/>
            <w:gridSpan w:val="4"/>
            <w:tcBorders>
              <w:top w:val="single" w:color="000000" w:sz="4" w:space="0"/>
              <w:left w:val="single" w:color="000000" w:sz="4" w:space="0"/>
              <w:bottom w:val="single" w:color="000000" w:sz="4" w:space="0"/>
              <w:right w:val="single" w:color="000000" w:sz="4" w:space="0"/>
            </w:tcBorders>
            <w:noWrap w:val="0"/>
            <w:vAlign w:val="center"/>
          </w:tcPr>
          <w:p w14:paraId="52C5B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86,940.00</w:t>
            </w:r>
          </w:p>
        </w:tc>
      </w:tr>
      <w:tr w14:paraId="23CC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713" w:type="dxa"/>
            <w:tcBorders>
              <w:top w:val="single" w:color="000000" w:sz="4" w:space="0"/>
              <w:left w:val="single" w:color="000000" w:sz="4" w:space="0"/>
              <w:bottom w:val="single" w:color="000000" w:sz="4" w:space="0"/>
              <w:right w:val="nil"/>
            </w:tcBorders>
            <w:noWrap w:val="0"/>
            <w:vAlign w:val="center"/>
          </w:tcPr>
          <w:p w14:paraId="0AB27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809" w:type="dxa"/>
            <w:gridSpan w:val="8"/>
            <w:tcBorders>
              <w:top w:val="single" w:color="000000" w:sz="4" w:space="0"/>
              <w:left w:val="single" w:color="000000" w:sz="4" w:space="0"/>
              <w:bottom w:val="single" w:color="000000" w:sz="4" w:space="0"/>
              <w:right w:val="single" w:color="000000" w:sz="4" w:space="0"/>
            </w:tcBorders>
            <w:noWrap w:val="0"/>
            <w:vAlign w:val="center"/>
          </w:tcPr>
          <w:p w14:paraId="27B59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w:t>
            </w:r>
            <w:bookmarkStart w:id="0" w:name="_GoBack"/>
            <w:bookmarkEnd w:id="0"/>
            <w:r>
              <w:rPr>
                <w:rFonts w:ascii="宋体" w:hAnsi="宋体" w:eastAsia="宋体" w:cs="宋体"/>
                <w:i w:val="0"/>
                <w:iCs w:val="0"/>
                <w:color w:val="000000"/>
                <w:kern w:val="0"/>
                <w:sz w:val="18"/>
                <w:szCs w:val="18"/>
                <w:u w:val="none"/>
                <w:lang w:val="en-US" w:eastAsia="zh-CN" w:bidi="ar"/>
              </w:rPr>
              <w:t>管理，完成毕业生的升学工作，抓好学生的素质教育。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目标2、抓好教师队伍建设，打造德才兼备的教师队伍，贯彻执行党的教育方针和国家教育法律法规以及本校实际的教育发展规划和学校布局调整规划，并抓好组织实施和落实工作。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目标3、加强对学生的思想教育，让学生成人成才，巩固提高“两基”工作成果和整体水平，配合政府依法动员、组织适龄儿童少年入学，做好控辍保学，普及九年义务教育。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目标4、组织开展本校的教育教学教研和教革，教研兴教，教研兴校。负责对本校教育教学业务的具体管理，负责教育教学管理及教研教改工作，全力推进素质教育实施。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目标5、全方位保障校园安全，积极改善办学条件。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目标6、积极开展师生活动，</w:t>
            </w:r>
            <w:r>
              <w:rPr>
                <w:rFonts w:hint="eastAsia" w:ascii="宋体" w:hAnsi="宋体" w:cs="宋体"/>
                <w:i w:val="0"/>
                <w:iCs w:val="0"/>
                <w:color w:val="000000"/>
                <w:kern w:val="0"/>
                <w:sz w:val="18"/>
                <w:szCs w:val="18"/>
                <w:u w:val="none"/>
                <w:lang w:val="en-US" w:eastAsia="zh-CN" w:bidi="ar"/>
              </w:rPr>
              <w:t>组织</w:t>
            </w:r>
            <w:r>
              <w:rPr>
                <w:rFonts w:ascii="宋体" w:hAnsi="宋体" w:eastAsia="宋体" w:cs="宋体"/>
                <w:i w:val="0"/>
                <w:iCs w:val="0"/>
                <w:color w:val="000000"/>
                <w:kern w:val="0"/>
                <w:sz w:val="18"/>
                <w:szCs w:val="18"/>
                <w:u w:val="none"/>
                <w:lang w:val="en-US" w:eastAsia="zh-CN" w:bidi="ar"/>
              </w:rPr>
              <w:t>教师积极开展工会活动，</w:t>
            </w:r>
            <w:r>
              <w:rPr>
                <w:rFonts w:hint="eastAsia" w:ascii="宋体" w:hAnsi="宋体" w:cs="宋体"/>
                <w:i w:val="0"/>
                <w:iCs w:val="0"/>
                <w:color w:val="000000"/>
                <w:kern w:val="0"/>
                <w:sz w:val="18"/>
                <w:szCs w:val="18"/>
                <w:u w:val="none"/>
                <w:lang w:val="en-US" w:eastAsia="zh-CN" w:bidi="ar"/>
              </w:rPr>
              <w:t>组织</w:t>
            </w:r>
            <w:r>
              <w:rPr>
                <w:rFonts w:ascii="宋体" w:hAnsi="宋体" w:eastAsia="宋体" w:cs="宋体"/>
                <w:i w:val="0"/>
                <w:iCs w:val="0"/>
                <w:color w:val="000000"/>
                <w:kern w:val="0"/>
                <w:sz w:val="18"/>
                <w:szCs w:val="18"/>
                <w:u w:val="none"/>
                <w:lang w:val="en-US" w:eastAsia="zh-CN" w:bidi="ar"/>
              </w:rPr>
              <w:t>学生开展艺术节和运动会。</w:t>
            </w:r>
          </w:p>
        </w:tc>
      </w:tr>
      <w:tr w14:paraId="2988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restart"/>
            <w:tcBorders>
              <w:top w:val="nil"/>
              <w:left w:val="single" w:color="000000" w:sz="4" w:space="0"/>
              <w:bottom w:val="single" w:color="000000" w:sz="4" w:space="0"/>
              <w:right w:val="nil"/>
            </w:tcBorders>
            <w:noWrap w:val="0"/>
            <w:vAlign w:val="center"/>
          </w:tcPr>
          <w:p w14:paraId="7A4A5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12E59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32052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7DC1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nil"/>
              <w:left w:val="single" w:color="000000" w:sz="4" w:space="0"/>
              <w:bottom w:val="single" w:color="000000" w:sz="4" w:space="0"/>
              <w:right w:val="nil"/>
            </w:tcBorders>
            <w:noWrap w:val="0"/>
            <w:vAlign w:val="center"/>
          </w:tcPr>
          <w:p w14:paraId="39986967">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64DF05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改善办学条件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33B66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对学校危险地方进行排危加固，争取上级资金进行维修，改造完善学生卫生厕所。</w:t>
            </w:r>
          </w:p>
        </w:tc>
      </w:tr>
      <w:tr w14:paraId="238C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nil"/>
              <w:left w:val="single" w:color="000000" w:sz="4" w:space="0"/>
              <w:bottom w:val="single" w:color="000000" w:sz="4" w:space="0"/>
              <w:right w:val="nil"/>
            </w:tcBorders>
            <w:noWrap w:val="0"/>
            <w:vAlign w:val="center"/>
          </w:tcPr>
          <w:p w14:paraId="0BF56B51">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0FDD0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按规定开展好教师培训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49B25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每学期集中培训不少于3个专题，培训人次不低于393人次。</w:t>
            </w:r>
          </w:p>
        </w:tc>
      </w:tr>
      <w:tr w14:paraId="0556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nil"/>
              <w:left w:val="single" w:color="000000" w:sz="4" w:space="0"/>
              <w:bottom w:val="single" w:color="000000" w:sz="4" w:space="0"/>
              <w:right w:val="nil"/>
            </w:tcBorders>
            <w:noWrap w:val="0"/>
            <w:vAlign w:val="center"/>
          </w:tcPr>
          <w:p w14:paraId="7B568BC6">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4D901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抓好控辍保学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157A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义务教育入学率大于98% </w:t>
            </w:r>
          </w:p>
        </w:tc>
      </w:tr>
      <w:tr w14:paraId="62F1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nil"/>
              <w:left w:val="single" w:color="000000" w:sz="4" w:space="0"/>
              <w:bottom w:val="single" w:color="000000" w:sz="4" w:space="0"/>
              <w:right w:val="nil"/>
            </w:tcBorders>
            <w:noWrap w:val="0"/>
            <w:vAlign w:val="center"/>
          </w:tcPr>
          <w:p w14:paraId="60F1CE82">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31C54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积极开展活动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33053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开展教师技能比赛，学生艺术节1次，学生运动会1次，教师运动会1次，积极开展工会活动。    </w:t>
            </w:r>
          </w:p>
        </w:tc>
      </w:tr>
      <w:tr w14:paraId="332F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3" w:type="dxa"/>
            <w:vMerge w:val="continue"/>
            <w:tcBorders>
              <w:top w:val="nil"/>
              <w:left w:val="single" w:color="000000" w:sz="4" w:space="0"/>
              <w:bottom w:val="single" w:color="000000" w:sz="4" w:space="0"/>
              <w:right w:val="nil"/>
            </w:tcBorders>
            <w:noWrap w:val="0"/>
            <w:vAlign w:val="center"/>
          </w:tcPr>
          <w:p w14:paraId="266A0100">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03C02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创建三个校园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6230F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今年积极打造文明校园，奔跑校园、清廉校园，让学校成为育人的良好环境。    </w:t>
            </w:r>
          </w:p>
        </w:tc>
      </w:tr>
      <w:tr w14:paraId="3922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13" w:type="dxa"/>
            <w:vMerge w:val="continue"/>
            <w:tcBorders>
              <w:top w:val="nil"/>
              <w:left w:val="single" w:color="000000" w:sz="4" w:space="0"/>
              <w:bottom w:val="single" w:color="000000" w:sz="4" w:space="0"/>
              <w:right w:val="nil"/>
            </w:tcBorders>
            <w:noWrap w:val="0"/>
            <w:vAlign w:val="center"/>
          </w:tcPr>
          <w:p w14:paraId="63EA08E8">
            <w:pPr>
              <w:jc w:val="center"/>
              <w:rPr>
                <w:rFonts w:hint="eastAsia" w:ascii="宋体" w:hAnsi="宋体" w:eastAsia="宋体" w:cs="宋体"/>
                <w:i w:val="0"/>
                <w:iCs w:val="0"/>
                <w:color w:val="000000"/>
                <w:sz w:val="18"/>
                <w:szCs w:val="18"/>
                <w:u w:val="none"/>
              </w:rPr>
            </w:pP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14:paraId="58DE2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抓好教育教学质量   </w:t>
            </w:r>
          </w:p>
        </w:tc>
        <w:tc>
          <w:tcPr>
            <w:tcW w:w="5988" w:type="dxa"/>
            <w:gridSpan w:val="6"/>
            <w:tcBorders>
              <w:top w:val="single" w:color="000000" w:sz="4" w:space="0"/>
              <w:left w:val="single" w:color="000000" w:sz="4" w:space="0"/>
              <w:bottom w:val="single" w:color="000000" w:sz="4" w:space="0"/>
              <w:right w:val="single" w:color="000000" w:sz="4" w:space="0"/>
            </w:tcBorders>
            <w:noWrap w:val="0"/>
            <w:vAlign w:val="center"/>
          </w:tcPr>
          <w:p w14:paraId="6CC89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教学教育质量综合评价名列渠县同类学校前茅，初中毕业升入重高134名，高中毕业考入大学15名，贫困学生和贫困寄宿生生活补助人数700人次。</w:t>
            </w:r>
          </w:p>
        </w:tc>
      </w:tr>
      <w:tr w14:paraId="1DA5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32F7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F27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B0A5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F78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E12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4A41F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04784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7" w:type="dxa"/>
            <w:tcBorders>
              <w:top w:val="nil"/>
              <w:left w:val="single" w:color="000000" w:sz="4" w:space="0"/>
              <w:bottom w:val="single" w:color="000000" w:sz="4" w:space="0"/>
              <w:right w:val="single" w:color="000000" w:sz="4" w:space="0"/>
            </w:tcBorders>
            <w:noWrap w:val="0"/>
            <w:vAlign w:val="center"/>
          </w:tcPr>
          <w:p w14:paraId="3FD5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2DAB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D597">
            <w:pPr>
              <w:jc w:val="center"/>
              <w:rPr>
                <w:rFonts w:hint="eastAsia" w:ascii="宋体" w:hAnsi="宋体" w:eastAsia="宋体" w:cs="宋体"/>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F7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75A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CE4BF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初中升学人数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BE11C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9A78D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FDE4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3C456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625C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r>
      <w:tr w14:paraId="7C3E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0CE61">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9B549">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8A880">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2B6D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高中升学人数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C8D2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0E5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8378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2DCCD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2D94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r>
      <w:tr w14:paraId="68BF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6B75B">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7F13A">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3FCDF">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CFBA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教师培训人次</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C2B1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EBDB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57208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72202D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25B0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r>
      <w:tr w14:paraId="7E82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4A854">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4AA60">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E4543">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E714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贫困学生补助人数</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1C00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788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4DAD1E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F134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FDC3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r>
      <w:tr w14:paraId="6A06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ADC2A">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836AE">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0B20C">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63FFE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人员工资及遗属生活补助发放</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24FB0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DF47C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1100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9E2A9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9BE3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14:paraId="6C83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CEB05">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94394">
            <w:pPr>
              <w:jc w:val="left"/>
              <w:rPr>
                <w:rFonts w:hint="eastAsia" w:ascii="宋体" w:hAnsi="宋体" w:eastAsia="宋体" w:cs="宋体"/>
                <w:i w:val="0"/>
                <w:iCs w:val="0"/>
                <w:color w:val="000000"/>
                <w:sz w:val="18"/>
                <w:szCs w:val="18"/>
                <w:u w:val="none"/>
              </w:rPr>
            </w:pP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166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B02D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教育教学质量合格率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3C10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201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B3AB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62691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36E0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0E87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5D376">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6285B">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EF211">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3A75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E31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E877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9CE97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B738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9389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14:paraId="4B5E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B2C1C">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39740">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33A75">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0683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人员待遇保障率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FAB4F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A666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C7225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7FF0EE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615A4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13F8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B76A4">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6894B">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DE039">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13A2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住宿生生活补助保障率</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4D4B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EAC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3C730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0FC08D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D681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059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40B17">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4854F">
            <w:pPr>
              <w:jc w:val="left"/>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B98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7D3FF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各项工作完成时间</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16907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0A7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7D37D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06EF7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C223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6784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29F97">
            <w:pPr>
              <w:jc w:val="center"/>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16A7C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299E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9DDD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促进教育事业发展</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1AAA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0E2C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6BCE6FB">
            <w:pPr>
              <w:jc w:val="lef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462D80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FC99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w:t>
            </w:r>
          </w:p>
        </w:tc>
      </w:tr>
      <w:tr w14:paraId="0115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065CB">
            <w:pPr>
              <w:jc w:val="center"/>
              <w:rPr>
                <w:rFonts w:hint="eastAsia" w:ascii="宋体" w:hAnsi="宋体" w:eastAsia="宋体" w:cs="宋体"/>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9B1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CB4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C118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A128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7A05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7681E8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7716A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4A250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171D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17105">
            <w:pPr>
              <w:jc w:val="center"/>
              <w:rPr>
                <w:rFonts w:hint="eastAsia" w:ascii="宋体" w:hAnsi="宋体" w:eastAsia="宋体" w:cs="宋体"/>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5F877">
            <w:pPr>
              <w:jc w:val="left"/>
              <w:rPr>
                <w:rFonts w:hint="eastAsia" w:ascii="宋体" w:hAnsi="宋体" w:eastAsia="宋体" w:cs="宋体"/>
                <w:i w:val="0"/>
                <w:iCs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A696F">
            <w:pPr>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E710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E06C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FBD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D25EA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12CC1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5BF0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6590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B69D3">
            <w:pPr>
              <w:jc w:val="center"/>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0DD6E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AE1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1F25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保障学校教育教学活动经费</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3404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342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13643939.91</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7111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18A83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6567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13643939.91</w:t>
            </w:r>
          </w:p>
        </w:tc>
      </w:tr>
    </w:tbl>
    <w:p w14:paraId="6D212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C29F4"/>
    <w:rsid w:val="39DC29F4"/>
    <w:rsid w:val="5EB94577"/>
    <w:rsid w:val="69B62155"/>
    <w:rsid w:val="6C1156D8"/>
    <w:rsid w:val="7042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before="0"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lang w:val="zh-CN" w:eastAsia="zh-CN"/>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1110</Characters>
  <Lines>0</Lines>
  <Paragraphs>0</Paragraphs>
  <TotalTime>3</TotalTime>
  <ScaleCrop>false</ScaleCrop>
  <LinksUpToDate>false</LinksUpToDate>
  <CharactersWithSpaces>1139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2025-10-16T06:25:00Z</dcterms:created>
  <dc:creator>清新舒雅</dc:creator>
  <cp:lastModifiedBy>钟耀辉</cp:lastModifiedBy>
  <dcterms:modified xsi:type="dcterms:W3CDTF">2025-11-12T06:05:52Z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3BAC8A686D2B46E5A276400BE03CD53A_13</vt:lpwstr>
  </property>
  <property fmtid="{D5CDD505-2E9C-101B-9397-08002B2CF9AE}" pid="4" name="KSOTemplateDocerSaveRecord">
    <vt:lpwstr>eyJoZGlkIjoiYzRhZTZlN2M0NGU3NmUyYTMyYThlOWNjODAxMTc4NjgiLCJ1c2VySWQiOiIxNzEzMjE3MzA5In0=</vt:lpwstr>
  </property>
</Properties>
</file>