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9CAE8">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2024年渠县人民政府渠江街道办事处</w:t>
      </w:r>
    </w:p>
    <w:p w14:paraId="202E7A37">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40"/>
          <w:lang w:val="en-US" w:eastAsia="zh-CN"/>
        </w:rPr>
      </w:pPr>
      <w:r>
        <w:rPr>
          <w:rFonts w:hint="eastAsia" w:ascii="方正小标宋简体" w:hAnsi="方正小标宋简体" w:eastAsia="方正小标宋简体" w:cs="方正小标宋简体"/>
          <w:b w:val="0"/>
          <w:bCs w:val="0"/>
          <w:sz w:val="44"/>
          <w:szCs w:val="44"/>
          <w:lang w:val="en-US" w:eastAsia="zh-CN"/>
        </w:rPr>
        <w:t>部门绩效自评报告</w:t>
      </w:r>
    </w:p>
    <w:p w14:paraId="19ACAB2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0"/>
        <w:rPr>
          <w:rFonts w:hint="eastAsia" w:ascii="Times New Roman" w:hAnsi="Times New Roman" w:eastAsia="黑体" w:cs="Times New Roman"/>
          <w:color w:val="000000"/>
          <w:kern w:val="0"/>
          <w:sz w:val="32"/>
          <w:szCs w:val="32"/>
          <w:highlight w:val="none"/>
          <w:shd w:val="clear" w:color="auto" w:fill="FFFFFF"/>
          <w:lang w:val="zh-CN"/>
        </w:rPr>
      </w:pPr>
    </w:p>
    <w:p w14:paraId="2F0E2A3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0"/>
        <w:rPr>
          <w:rFonts w:hint="default" w:ascii="Times New Roman" w:hAnsi="Times New Roman" w:eastAsia="仿宋_GB2312" w:cs="Times New Roman"/>
          <w:sz w:val="32"/>
          <w:szCs w:val="32"/>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17E5975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（一）</w:t>
      </w:r>
      <w:r>
        <w:rPr>
          <w:rFonts w:hint="default" w:ascii="Times New Roman" w:hAnsi="Times New Roman" w:eastAsia="楷体_GB2312" w:cs="Times New Roman"/>
          <w:b w:val="0"/>
          <w:bCs w:val="0"/>
          <w:color w:val="000000"/>
          <w:kern w:val="0"/>
          <w:sz w:val="32"/>
          <w:szCs w:val="32"/>
          <w:highlight w:val="none"/>
          <w:shd w:val="clear" w:color="auto" w:fill="FFFFFF"/>
          <w:lang w:val="zh-CN"/>
        </w:rPr>
        <w:t>机构组成</w:t>
      </w:r>
    </w:p>
    <w:p w14:paraId="32CE569E">
      <w:pPr>
        <w:keepNext w:val="0"/>
        <w:keepLines w:val="0"/>
        <w:pageBreakBefore w:val="0"/>
        <w:widowControl w:val="0"/>
        <w:kinsoku/>
        <w:wordWrap/>
        <w:overflowPunct/>
        <w:topLinePunct w:val="0"/>
        <w:autoSpaceDE/>
        <w:autoSpaceDN/>
        <w:bidi w:val="0"/>
        <w:adjustRightInd/>
        <w:snapToGrid w:val="0"/>
        <w:spacing w:after="120" w:line="578"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渠县人民政府渠江街道办事处为独立核算的行政单位，是一级预算单位</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其中内设党政综合办事机构7个，具体为：办公室、党建工作办公室、财政所、经济发展办公室、社会事务办公室、社会治理与综合执法办公室、应急管理办公室</w:t>
      </w:r>
      <w:r>
        <w:rPr>
          <w:rFonts w:hint="eastAsia" w:ascii="Times New Roman" w:hAnsi="Times New Roman" w:eastAsia="仿宋_GB2312" w:cs="Times New Roman"/>
          <w:kern w:val="2"/>
          <w:sz w:val="32"/>
          <w:szCs w:val="32"/>
          <w:lang w:val="en-US" w:eastAsia="zh-CN" w:bidi="ar-SA"/>
        </w:rPr>
        <w:t>；公益一类事业单位3个，具体为：便民服务中心、经济发展服务中心、社会事务服务中心；</w:t>
      </w:r>
      <w:r>
        <w:rPr>
          <w:rFonts w:hint="default" w:ascii="Times New Roman" w:hAnsi="Times New Roman" w:eastAsia="仿宋_GB2312" w:cs="Times New Roman"/>
          <w:kern w:val="2"/>
          <w:sz w:val="32"/>
          <w:szCs w:val="32"/>
          <w:lang w:val="en-US" w:eastAsia="zh-CN" w:bidi="ar-SA"/>
        </w:rPr>
        <w:t>辖1个村民委员会、14个社区居民委员会。</w:t>
      </w:r>
    </w:p>
    <w:p w14:paraId="25D3B3E8">
      <w:pPr>
        <w:keepNext w:val="0"/>
        <w:keepLines w:val="0"/>
        <w:pageBreakBefore w:val="0"/>
        <w:widowControl/>
        <w:numPr>
          <w:ilvl w:val="0"/>
          <w:numId w:val="1"/>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eastAsia"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机构职能</w:t>
      </w:r>
    </w:p>
    <w:p w14:paraId="28C74D35">
      <w:pPr>
        <w:keepNext w:val="0"/>
        <w:keepLines w:val="0"/>
        <w:pageBreakBefore w:val="0"/>
        <w:widowControl w:val="0"/>
        <w:kinsoku/>
        <w:wordWrap/>
        <w:overflowPunct/>
        <w:topLinePunct w:val="0"/>
        <w:autoSpaceDE/>
        <w:autoSpaceDN/>
        <w:bidi w:val="0"/>
        <w:adjustRightInd/>
        <w:snapToGrid w:val="0"/>
        <w:spacing w:after="120" w:line="578" w:lineRule="exact"/>
        <w:ind w:left="0" w:lef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w:t>
      </w:r>
      <w:r>
        <w:rPr>
          <w:rFonts w:hint="default" w:ascii="Times New Roman" w:hAnsi="Times New Roman" w:eastAsia="仿宋_GB2312" w:cs="Times New Roman"/>
          <w:b/>
          <w:bCs/>
          <w:kern w:val="2"/>
          <w:sz w:val="32"/>
          <w:szCs w:val="32"/>
          <w:lang w:val="en-US" w:eastAsia="zh-CN" w:bidi="ar-SA"/>
        </w:rPr>
        <w:t>落实政策。</w:t>
      </w:r>
      <w:r>
        <w:rPr>
          <w:rFonts w:hint="default" w:ascii="Times New Roman" w:hAnsi="Times New Roman" w:eastAsia="仿宋_GB2312" w:cs="Times New Roman"/>
          <w:kern w:val="2"/>
          <w:sz w:val="32"/>
          <w:szCs w:val="32"/>
          <w:lang w:val="en-US" w:eastAsia="zh-CN" w:bidi="ar-SA"/>
        </w:rPr>
        <w:t>宣传、落实好党的路线、方针、政策和国家的</w:t>
      </w:r>
      <w:r>
        <w:rPr>
          <w:rFonts w:hint="eastAsia" w:ascii="Times New Roman" w:hAnsi="Times New Roman" w:eastAsia="仿宋_GB2312" w:cs="Times New Roman"/>
          <w:kern w:val="2"/>
          <w:sz w:val="32"/>
          <w:szCs w:val="32"/>
          <w:lang w:val="en-US" w:eastAsia="zh-CN" w:bidi="ar-SA"/>
        </w:rPr>
        <w:t>法律法规</w:t>
      </w:r>
      <w:r>
        <w:rPr>
          <w:rFonts w:hint="default" w:ascii="Times New Roman" w:hAnsi="Times New Roman" w:eastAsia="仿宋_GB2312" w:cs="Times New Roman"/>
          <w:kern w:val="2"/>
          <w:sz w:val="32"/>
          <w:szCs w:val="32"/>
          <w:lang w:val="en-US" w:eastAsia="zh-CN" w:bidi="ar-SA"/>
        </w:rPr>
        <w:t>，稳定</w:t>
      </w:r>
      <w:r>
        <w:rPr>
          <w:rFonts w:hint="eastAsia" w:cs="Times New Roman"/>
          <w:kern w:val="2"/>
          <w:sz w:val="32"/>
          <w:szCs w:val="32"/>
          <w:lang w:val="en-US" w:eastAsia="zh-CN" w:bidi="ar-SA"/>
        </w:rPr>
        <w:t>农村基本经营制度</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坚持依法行政，推进政务公开，加强对村</w:t>
      </w:r>
      <w:r>
        <w:rPr>
          <w:rFonts w:hint="eastAsia" w:ascii="Times New Roman" w:hAnsi="Times New Roman" w:eastAsia="仿宋_GB2312" w:cs="Times New Roman"/>
          <w:kern w:val="2"/>
          <w:sz w:val="32"/>
          <w:szCs w:val="32"/>
          <w:lang w:val="en-US" w:eastAsia="zh-CN" w:bidi="ar-SA"/>
        </w:rPr>
        <w:t>（居）</w:t>
      </w:r>
      <w:r>
        <w:rPr>
          <w:rFonts w:hint="default" w:ascii="Times New Roman" w:hAnsi="Times New Roman" w:eastAsia="仿宋_GB2312" w:cs="Times New Roman"/>
          <w:kern w:val="2"/>
          <w:sz w:val="32"/>
          <w:szCs w:val="32"/>
          <w:lang w:val="en-US" w:eastAsia="zh-CN" w:bidi="ar-SA"/>
        </w:rPr>
        <w:t>民委员会的指导，</w:t>
      </w:r>
      <w:r>
        <w:rPr>
          <w:rFonts w:hint="eastAsia" w:cs="Times New Roman"/>
          <w:kern w:val="2"/>
          <w:sz w:val="32"/>
          <w:szCs w:val="32"/>
          <w:lang w:val="en-US" w:eastAsia="zh-CN" w:bidi="ar-SA"/>
        </w:rPr>
        <w:t>培育、提高</w:t>
      </w:r>
      <w:r>
        <w:rPr>
          <w:rFonts w:hint="default" w:ascii="Times New Roman" w:hAnsi="Times New Roman" w:eastAsia="仿宋_GB2312" w:cs="Times New Roman"/>
          <w:kern w:val="2"/>
          <w:sz w:val="32"/>
          <w:szCs w:val="32"/>
          <w:lang w:val="en-US" w:eastAsia="zh-CN" w:bidi="ar-SA"/>
        </w:rPr>
        <w:t>村</w:t>
      </w:r>
      <w:r>
        <w:rPr>
          <w:rFonts w:hint="eastAsia" w:ascii="Times New Roman" w:hAnsi="Times New Roman" w:eastAsia="仿宋_GB2312" w:cs="Times New Roman"/>
          <w:kern w:val="2"/>
          <w:sz w:val="32"/>
          <w:szCs w:val="32"/>
          <w:lang w:val="en-US" w:eastAsia="zh-CN" w:bidi="ar-SA"/>
        </w:rPr>
        <w:t>（居）</w:t>
      </w:r>
      <w:r>
        <w:rPr>
          <w:rFonts w:hint="default" w:ascii="Times New Roman" w:hAnsi="Times New Roman" w:eastAsia="仿宋_GB2312" w:cs="Times New Roman"/>
          <w:kern w:val="2"/>
          <w:sz w:val="32"/>
          <w:szCs w:val="32"/>
          <w:lang w:val="en-US" w:eastAsia="zh-CN" w:bidi="ar-SA"/>
        </w:rPr>
        <w:t>民委员会自治能力。</w:t>
      </w:r>
    </w:p>
    <w:p w14:paraId="3DE3BDCD">
      <w:pPr>
        <w:keepNext w:val="0"/>
        <w:keepLines w:val="0"/>
        <w:pageBreakBefore w:val="0"/>
        <w:widowControl w:val="0"/>
        <w:kinsoku/>
        <w:wordWrap/>
        <w:overflowPunct/>
        <w:topLinePunct w:val="0"/>
        <w:autoSpaceDE/>
        <w:autoSpaceDN/>
        <w:bidi w:val="0"/>
        <w:adjustRightInd/>
        <w:snapToGrid w:val="0"/>
        <w:spacing w:after="120" w:line="578" w:lineRule="exact"/>
        <w:ind w:left="0" w:lef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促进发展。</w:t>
      </w:r>
      <w:r>
        <w:rPr>
          <w:rFonts w:hint="default" w:ascii="Times New Roman" w:hAnsi="Times New Roman" w:eastAsia="仿宋_GB2312" w:cs="Times New Roman"/>
          <w:kern w:val="2"/>
          <w:sz w:val="32"/>
          <w:szCs w:val="32"/>
          <w:lang w:val="en-US" w:eastAsia="zh-CN" w:bidi="ar-SA"/>
        </w:rPr>
        <w:t>科学制定发展规划，营造经济发展环境，加强市场监督、培育、提升市场功能，搞活市场流通，推广农业技术，完善农业社会化服务体系，引导农民发展现代农业，调整产业结构，加强农村劳动力技能培训</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引导农村劳动力转移和就业</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不断提高社会主义新农村建设水平。</w:t>
      </w:r>
    </w:p>
    <w:p w14:paraId="4FD2E553">
      <w:pPr>
        <w:keepNext w:val="0"/>
        <w:keepLines w:val="0"/>
        <w:pageBreakBefore w:val="0"/>
        <w:widowControl w:val="0"/>
        <w:kinsoku/>
        <w:wordWrap/>
        <w:overflowPunct/>
        <w:topLinePunct w:val="0"/>
        <w:autoSpaceDE/>
        <w:autoSpaceDN/>
        <w:bidi w:val="0"/>
        <w:adjustRightInd/>
        <w:snapToGrid w:val="0"/>
        <w:spacing w:after="120" w:line="578" w:lineRule="exact"/>
        <w:ind w:left="0" w:lef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维护稳定。</w:t>
      </w:r>
      <w:r>
        <w:rPr>
          <w:rFonts w:hint="default" w:ascii="Times New Roman" w:hAnsi="Times New Roman" w:eastAsia="仿宋_GB2312" w:cs="Times New Roman"/>
          <w:kern w:val="2"/>
          <w:sz w:val="32"/>
          <w:szCs w:val="32"/>
          <w:lang w:val="en-US" w:eastAsia="zh-CN" w:bidi="ar-SA"/>
        </w:rPr>
        <w:t>坚持</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立党为公、执政为民</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紧紧围绕实现和维护群众利益开展工作，突出解决人民群众最关心、最直接、最现实的利益问题。加强和巩固基层政权建设和民主法制建设，加强社会治安综合治理，加强对突发事件的预警和管理，建立、健全各种应急机制，加强民事纠纷调解，化解社会矛盾，开展农村脱贫户帮扶和社会救助，切实保障农民合法权益，维护农村社会稳定。</w:t>
      </w:r>
    </w:p>
    <w:p w14:paraId="0DBE5734">
      <w:pPr>
        <w:keepNext w:val="0"/>
        <w:keepLines w:val="0"/>
        <w:pageBreakBefore w:val="0"/>
        <w:widowControl w:val="0"/>
        <w:kinsoku/>
        <w:wordWrap/>
        <w:overflowPunct/>
        <w:topLinePunct w:val="0"/>
        <w:autoSpaceDE/>
        <w:autoSpaceDN/>
        <w:bidi w:val="0"/>
        <w:adjustRightInd/>
        <w:snapToGrid w:val="0"/>
        <w:spacing w:after="120" w:line="578" w:lineRule="exact"/>
        <w:ind w:left="0" w:lef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4.</w:t>
      </w:r>
      <w:r>
        <w:rPr>
          <w:rFonts w:hint="default" w:ascii="Times New Roman" w:hAnsi="Times New Roman" w:eastAsia="仿宋_GB2312" w:cs="Times New Roman"/>
          <w:b/>
          <w:bCs/>
          <w:kern w:val="2"/>
          <w:sz w:val="32"/>
          <w:szCs w:val="32"/>
          <w:lang w:val="en-US" w:eastAsia="zh-CN" w:bidi="ar-SA"/>
        </w:rPr>
        <w:t>加强管理。</w:t>
      </w:r>
      <w:r>
        <w:rPr>
          <w:rFonts w:hint="default" w:ascii="Times New Roman" w:hAnsi="Times New Roman" w:eastAsia="仿宋_GB2312" w:cs="Times New Roman"/>
          <w:kern w:val="2"/>
          <w:sz w:val="32"/>
          <w:szCs w:val="32"/>
          <w:lang w:val="en-US" w:eastAsia="zh-CN" w:bidi="ar-SA"/>
        </w:rPr>
        <w:t>加强民政、教育、科技、文化、卫生、安全生产、劳动保障和乡村规划等社会管理，加强社会主义精神文明建设，做好防灾减灾工作，加强环境保护，改善农村人居环境，提高农村人口素质和农民生活质量。</w:t>
      </w:r>
    </w:p>
    <w:p w14:paraId="3A588AEE">
      <w:pPr>
        <w:keepNext w:val="0"/>
        <w:keepLines w:val="0"/>
        <w:pageBreakBefore w:val="0"/>
        <w:widowControl w:val="0"/>
        <w:kinsoku/>
        <w:wordWrap/>
        <w:overflowPunct/>
        <w:topLinePunct w:val="0"/>
        <w:autoSpaceDE/>
        <w:autoSpaceDN/>
        <w:bidi w:val="0"/>
        <w:adjustRightInd/>
        <w:snapToGrid w:val="0"/>
        <w:spacing w:after="120" w:line="578" w:lineRule="exact"/>
        <w:ind w:left="0" w:lef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5.</w:t>
      </w:r>
      <w:r>
        <w:rPr>
          <w:rFonts w:hint="default" w:ascii="Times New Roman" w:hAnsi="Times New Roman" w:eastAsia="仿宋_GB2312" w:cs="Times New Roman"/>
          <w:b/>
          <w:bCs/>
          <w:kern w:val="2"/>
          <w:sz w:val="32"/>
          <w:szCs w:val="32"/>
          <w:lang w:val="en-US" w:eastAsia="zh-CN" w:bidi="ar-SA"/>
        </w:rPr>
        <w:t>提供服务</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进一步发展和完善农业社会化服务体系</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引导各类协会和农村专业合作经济组织发展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充分发挥其作用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发展农村社会公益事业和集体公益事业，加强农村基础设施建设，增加公共产品，提供政策、科技、市场信息和社会救济、救助服务，及时向上级党委、政府反映社情民意，进一步密切党和政府与人民群众的关系。</w:t>
      </w:r>
    </w:p>
    <w:p w14:paraId="0EF6BB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）人员概况</w:t>
      </w:r>
    </w:p>
    <w:p w14:paraId="03046C0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截至</w:t>
      </w:r>
      <w:r>
        <w:rPr>
          <w:rFonts w:hint="eastAsia" w:cs="Times New Roman"/>
          <w:sz w:val="32"/>
          <w:szCs w:val="32"/>
          <w:lang w:eastAsia="zh-CN"/>
        </w:rPr>
        <w:t>2024</w:t>
      </w:r>
      <w:r>
        <w:rPr>
          <w:rFonts w:hint="default" w:ascii="Times New Roman" w:hAnsi="Times New Roman" w:eastAsia="仿宋_GB2312" w:cs="Times New Roman"/>
          <w:sz w:val="32"/>
          <w:szCs w:val="32"/>
        </w:rPr>
        <w:t>年末，</w:t>
      </w:r>
      <w:r>
        <w:rPr>
          <w:rFonts w:hint="eastAsia" w:ascii="Times New Roman" w:hAnsi="Times New Roman" w:eastAsia="仿宋_GB2312" w:cs="Times New Roman"/>
          <w:sz w:val="32"/>
          <w:szCs w:val="32"/>
          <w:lang w:val="en-US" w:eastAsia="zh-CN"/>
        </w:rPr>
        <w:t>渠县人民政府渠江街道办事处编制总数</w:t>
      </w:r>
      <w:r>
        <w:rPr>
          <w:rFonts w:hint="eastAsia" w:cs="Times New Roman"/>
          <w:sz w:val="32"/>
          <w:szCs w:val="32"/>
          <w:lang w:val="en-US" w:eastAsia="zh-CN"/>
        </w:rPr>
        <w:t>104</w:t>
      </w:r>
      <w:r>
        <w:rPr>
          <w:rFonts w:hint="eastAsia" w:ascii="Times New Roman" w:hAnsi="Times New Roman" w:eastAsia="仿宋_GB2312" w:cs="Times New Roman"/>
          <w:sz w:val="32"/>
          <w:szCs w:val="32"/>
          <w:lang w:val="en-US" w:eastAsia="zh-CN"/>
        </w:rPr>
        <w:t>人，其中行政编制</w:t>
      </w:r>
      <w:r>
        <w:rPr>
          <w:rFonts w:hint="eastAsia" w:cs="Times New Roman"/>
          <w:sz w:val="32"/>
          <w:szCs w:val="32"/>
          <w:lang w:val="en-US" w:eastAsia="zh-CN"/>
        </w:rPr>
        <w:t>41</w:t>
      </w:r>
      <w:r>
        <w:rPr>
          <w:rFonts w:hint="eastAsia" w:ascii="Times New Roman" w:hAnsi="Times New Roman" w:eastAsia="仿宋_GB2312" w:cs="Times New Roman"/>
          <w:sz w:val="32"/>
          <w:szCs w:val="32"/>
          <w:lang w:val="en-US" w:eastAsia="zh-CN"/>
        </w:rPr>
        <w:t>人，事业编制</w:t>
      </w:r>
      <w:r>
        <w:rPr>
          <w:rFonts w:hint="eastAsia" w:cs="Times New Roman"/>
          <w:sz w:val="32"/>
          <w:szCs w:val="32"/>
          <w:lang w:val="en-US" w:eastAsia="zh-CN"/>
        </w:rPr>
        <w:t>23</w:t>
      </w:r>
      <w:r>
        <w:rPr>
          <w:rFonts w:hint="eastAsia" w:ascii="Times New Roman" w:hAnsi="Times New Roman" w:eastAsia="仿宋_GB2312" w:cs="Times New Roman"/>
          <w:sz w:val="32"/>
          <w:szCs w:val="32"/>
          <w:lang w:val="en-US" w:eastAsia="zh-CN"/>
        </w:rPr>
        <w:t>人，工勤编制</w:t>
      </w:r>
      <w:r>
        <w:rPr>
          <w:rFonts w:hint="eastAsia" w:cs="Times New Roman"/>
          <w:sz w:val="32"/>
          <w:szCs w:val="32"/>
          <w:lang w:val="en-US" w:eastAsia="zh-CN"/>
        </w:rPr>
        <w:t>40</w:t>
      </w:r>
      <w:r>
        <w:rPr>
          <w:rFonts w:hint="eastAsia" w:ascii="Times New Roman" w:hAnsi="Times New Roman" w:eastAsia="仿宋_GB2312" w:cs="Times New Roman"/>
          <w:sz w:val="32"/>
          <w:szCs w:val="32"/>
          <w:lang w:val="en-US" w:eastAsia="zh-CN"/>
        </w:rPr>
        <w:t>人。实际财政供养人员</w:t>
      </w:r>
      <w:r>
        <w:rPr>
          <w:rFonts w:hint="eastAsia" w:cs="Times New Roman"/>
          <w:sz w:val="32"/>
          <w:szCs w:val="32"/>
          <w:lang w:val="en-US" w:eastAsia="zh-CN"/>
        </w:rPr>
        <w:t>239</w:t>
      </w:r>
      <w:r>
        <w:rPr>
          <w:rFonts w:hint="eastAsia" w:ascii="Times New Roman" w:hAnsi="Times New Roman" w:eastAsia="仿宋_GB2312" w:cs="Times New Roman"/>
          <w:sz w:val="32"/>
          <w:szCs w:val="32"/>
          <w:lang w:val="en-US" w:eastAsia="zh-CN"/>
        </w:rPr>
        <w:t>人，遗属0人，退休</w:t>
      </w:r>
      <w:r>
        <w:rPr>
          <w:rFonts w:hint="eastAsia" w:cs="Times New Roman"/>
          <w:sz w:val="32"/>
          <w:szCs w:val="32"/>
          <w:lang w:val="en-US" w:eastAsia="zh-CN"/>
        </w:rPr>
        <w:t>135</w:t>
      </w:r>
      <w:r>
        <w:rPr>
          <w:rFonts w:hint="eastAsia" w:ascii="Times New Roman" w:hAnsi="Times New Roman" w:eastAsia="仿宋_GB2312" w:cs="Times New Roman"/>
          <w:sz w:val="32"/>
          <w:szCs w:val="32"/>
          <w:lang w:val="en-US" w:eastAsia="zh-CN"/>
        </w:rPr>
        <w:t>人。</w:t>
      </w:r>
    </w:p>
    <w:p w14:paraId="75AC802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0"/>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14:paraId="0650BB7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zh-CN"/>
        </w:rPr>
        <w:t>收入情况</w:t>
      </w:r>
    </w:p>
    <w:p w14:paraId="38F324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渠县人民政府渠江街道办事处</w:t>
      </w: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w:t>
      </w:r>
      <w:r>
        <w:rPr>
          <w:rFonts w:ascii="Times New Roman" w:hAnsi="Times New Roman" w:eastAsia="仿宋_GB2312" w:cs="Times New Roman"/>
          <w:sz w:val="32"/>
          <w:szCs w:val="32"/>
        </w:rPr>
        <w:t>部门财政资金收入年初预算</w:t>
      </w:r>
      <w:r>
        <w:rPr>
          <w:rFonts w:hint="eastAsia" w:cs="Times New Roman"/>
          <w:sz w:val="32"/>
          <w:szCs w:val="32"/>
          <w:lang w:val="en-US" w:eastAsia="zh-CN"/>
        </w:rPr>
        <w:t>2891.04</w:t>
      </w:r>
      <w:r>
        <w:rPr>
          <w:rFonts w:hint="eastAsia" w:ascii="Times New Roman" w:hAnsi="Times New Roman" w:eastAsia="仿宋_GB2312" w:cs="Times New Roman"/>
          <w:sz w:val="32"/>
          <w:szCs w:val="32"/>
          <w:lang w:val="en-US" w:eastAsia="zh-CN"/>
        </w:rPr>
        <w:t>万元，中期调整增加</w:t>
      </w:r>
      <w:r>
        <w:rPr>
          <w:rFonts w:hint="eastAsia" w:cs="Times New Roman"/>
          <w:sz w:val="32"/>
          <w:szCs w:val="32"/>
          <w:lang w:val="en-US" w:eastAsia="zh-CN"/>
        </w:rPr>
        <w:t>358.48</w:t>
      </w:r>
      <w:r>
        <w:rPr>
          <w:rFonts w:hint="eastAsia" w:ascii="Times New Roman" w:hAnsi="Times New Roman" w:eastAsia="仿宋_GB2312" w:cs="Times New Roman"/>
          <w:sz w:val="32"/>
          <w:szCs w:val="32"/>
          <w:lang w:val="en-US" w:eastAsia="zh-CN"/>
        </w:rPr>
        <w:t>万元，调整后财政资金预算收入</w:t>
      </w:r>
      <w:r>
        <w:rPr>
          <w:rFonts w:hint="eastAsia" w:cs="Times New Roman"/>
          <w:color w:val="auto"/>
          <w:sz w:val="32"/>
          <w:lang w:val="en-US" w:eastAsia="zh-CN"/>
        </w:rPr>
        <w:t>3249.52</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rPr>
        <w:t>其中：</w:t>
      </w:r>
      <w:r>
        <w:rPr>
          <w:rFonts w:hint="eastAsia" w:ascii="Times New Roman" w:hAnsi="Times New Roman" w:eastAsia="仿宋_GB2312" w:cs="Times New Roman"/>
          <w:sz w:val="32"/>
          <w:lang w:eastAsia="zh-CN"/>
        </w:rPr>
        <w:t>一般公共预算财政拨款收入</w:t>
      </w:r>
      <w:r>
        <w:rPr>
          <w:rFonts w:hint="eastAsia" w:cs="Times New Roman"/>
          <w:sz w:val="32"/>
          <w:lang w:val="en-US" w:eastAsia="zh-CN"/>
        </w:rPr>
        <w:t>2972.84</w:t>
      </w:r>
      <w:r>
        <w:rPr>
          <w:rFonts w:hint="eastAsia" w:ascii="Times New Roman" w:hAnsi="Times New Roman" w:eastAsia="仿宋_GB2312" w:cs="Times New Roman"/>
          <w:color w:val="auto"/>
          <w:sz w:val="32"/>
          <w:highlight w:val="none"/>
        </w:rPr>
        <w:t>万元，占</w:t>
      </w:r>
      <w:r>
        <w:rPr>
          <w:rFonts w:hint="eastAsia" w:cs="Times New Roman"/>
          <w:sz w:val="32"/>
          <w:lang w:val="en-US" w:eastAsia="zh-CN"/>
        </w:rPr>
        <w:t>91.49</w:t>
      </w:r>
      <w:r>
        <w:rPr>
          <w:rFonts w:hint="eastAsia"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eastAsia="zh-CN"/>
        </w:rPr>
        <w:t>；政府性基金预算财政拨款收入</w:t>
      </w:r>
      <w:r>
        <w:rPr>
          <w:rFonts w:hint="eastAsia" w:cs="Times New Roman"/>
          <w:sz w:val="32"/>
          <w:lang w:val="en-US" w:eastAsia="zh-CN"/>
        </w:rPr>
        <w:t>261.68</w:t>
      </w:r>
      <w:r>
        <w:rPr>
          <w:rFonts w:hint="eastAsia" w:ascii="Times New Roman" w:hAnsi="Times New Roman" w:eastAsia="仿宋_GB2312" w:cs="Times New Roman"/>
          <w:color w:val="auto"/>
          <w:sz w:val="32"/>
          <w:highlight w:val="none"/>
          <w:lang w:val="en-US" w:eastAsia="zh-CN"/>
        </w:rPr>
        <w:t>万元，占</w:t>
      </w:r>
      <w:r>
        <w:rPr>
          <w:rFonts w:hint="eastAsia" w:cs="Times New Roman"/>
          <w:sz w:val="32"/>
          <w:lang w:val="en-US" w:eastAsia="zh-CN"/>
        </w:rPr>
        <w:t>8.05</w:t>
      </w:r>
      <w:r>
        <w:rPr>
          <w:rFonts w:hint="eastAsia" w:ascii="Times New Roman" w:hAnsi="Times New Roman" w:eastAsia="仿宋_GB2312" w:cs="Times New Roman"/>
          <w:color w:val="auto"/>
          <w:sz w:val="32"/>
          <w:highlight w:val="none"/>
          <w:lang w:val="en-US" w:eastAsia="zh-CN"/>
        </w:rPr>
        <w:t>%</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国有资本经营预算财政拨款收入</w:t>
      </w:r>
      <w:r>
        <w:rPr>
          <w:rFonts w:hint="eastAsia" w:ascii="Times New Roman" w:hAnsi="Times New Roman" w:eastAsia="仿宋_GB2312" w:cs="Times New Roman"/>
          <w:sz w:val="32"/>
          <w:lang w:val="en-US" w:eastAsia="zh-CN"/>
        </w:rPr>
        <w:t>15.00</w:t>
      </w:r>
      <w:r>
        <w:rPr>
          <w:rFonts w:hint="eastAsia" w:ascii="Times New Roman" w:hAnsi="Times New Roman" w:eastAsia="仿宋_GB2312" w:cs="Times New Roman"/>
          <w:color w:val="auto"/>
          <w:sz w:val="32"/>
          <w:highlight w:val="none"/>
        </w:rPr>
        <w:t>万元，占</w:t>
      </w:r>
      <w:r>
        <w:rPr>
          <w:rFonts w:hint="eastAsia" w:cs="Times New Roman"/>
          <w:sz w:val="32"/>
          <w:lang w:val="en-US" w:eastAsia="zh-CN"/>
        </w:rPr>
        <w:t>0.46</w:t>
      </w:r>
      <w:r>
        <w:rPr>
          <w:rFonts w:hint="eastAsia" w:ascii="Times New Roman" w:hAnsi="Times New Roman" w:eastAsia="仿宋_GB2312" w:cs="Times New Roman"/>
          <w:color w:val="auto"/>
          <w:sz w:val="32"/>
          <w:highlight w:val="none"/>
        </w:rPr>
        <w:t>%</w:t>
      </w:r>
      <w:r>
        <w:rPr>
          <w:rFonts w:hint="eastAsia" w:ascii="Times New Roman" w:hAnsi="Times New Roman" w:eastAsia="仿宋_GB2312" w:cs="Times New Roman"/>
          <w:sz w:val="32"/>
          <w:szCs w:val="32"/>
          <w:lang w:val="en-US" w:eastAsia="zh-CN"/>
        </w:rPr>
        <w:t>。</w:t>
      </w:r>
    </w:p>
    <w:p w14:paraId="7C1CC18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1"/>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二</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支出情况</w:t>
      </w:r>
    </w:p>
    <w:p w14:paraId="419B88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渠县人民政府渠江街道办事处</w:t>
      </w:r>
      <w:r>
        <w:rPr>
          <w:rFonts w:hint="eastAsia" w:cs="Times New Roman"/>
          <w:sz w:val="32"/>
          <w:szCs w:val="32"/>
          <w:lang w:val="zh-CN" w:eastAsia="zh-CN"/>
        </w:rPr>
        <w:t>2024</w:t>
      </w:r>
      <w:r>
        <w:rPr>
          <w:rFonts w:hint="default" w:ascii="Times New Roman" w:hAnsi="Times New Roman" w:eastAsia="仿宋_GB2312" w:cs="Times New Roman"/>
          <w:sz w:val="32"/>
          <w:szCs w:val="32"/>
          <w:lang w:val="zh-CN" w:eastAsia="zh-CN"/>
        </w:rPr>
        <w:t>年部门财政资金</w:t>
      </w:r>
      <w:r>
        <w:rPr>
          <w:rFonts w:ascii="Times New Roman" w:hAnsi="Times New Roman" w:eastAsia="仿宋_GB2312" w:cs="Times New Roman"/>
          <w:sz w:val="32"/>
          <w:szCs w:val="32"/>
        </w:rPr>
        <w:t>年初预算</w:t>
      </w:r>
      <w:r>
        <w:rPr>
          <w:rFonts w:hint="eastAsia" w:cs="Times New Roman"/>
          <w:sz w:val="32"/>
          <w:szCs w:val="32"/>
          <w:lang w:val="en-US" w:eastAsia="zh-CN"/>
        </w:rPr>
        <w:t>2891.04</w:t>
      </w:r>
      <w:r>
        <w:rPr>
          <w:rFonts w:hint="eastAsia" w:ascii="Times New Roman" w:hAnsi="Times New Roman" w:eastAsia="仿宋_GB2312" w:cs="Times New Roman"/>
          <w:sz w:val="32"/>
          <w:szCs w:val="32"/>
          <w:lang w:val="en-US" w:eastAsia="zh-CN"/>
        </w:rPr>
        <w:t>万元，中期调整增加</w:t>
      </w:r>
      <w:r>
        <w:rPr>
          <w:rFonts w:hint="eastAsia" w:cs="Times New Roman"/>
          <w:sz w:val="32"/>
          <w:szCs w:val="32"/>
          <w:lang w:val="en-US" w:eastAsia="zh-CN"/>
        </w:rPr>
        <w:t>358.48</w:t>
      </w:r>
      <w:r>
        <w:rPr>
          <w:rFonts w:hint="eastAsia"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zh-CN" w:eastAsia="zh-CN"/>
        </w:rPr>
        <w:t>决算支出合计</w:t>
      </w:r>
      <w:r>
        <w:rPr>
          <w:rFonts w:hint="eastAsia" w:cs="Times New Roman"/>
          <w:color w:val="auto"/>
          <w:sz w:val="32"/>
          <w:lang w:val="en-US" w:eastAsia="zh-CN"/>
        </w:rPr>
        <w:t>3249.52</w:t>
      </w:r>
      <w:r>
        <w:rPr>
          <w:rFonts w:hint="default" w:ascii="Times New Roman" w:hAnsi="Times New Roman" w:eastAsia="仿宋_GB2312" w:cs="Times New Roman"/>
          <w:sz w:val="32"/>
          <w:szCs w:val="32"/>
          <w:lang w:val="zh-CN" w:eastAsia="zh-CN"/>
        </w:rPr>
        <w:t>万元，整体执行进度</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%。其中：基本支出</w:t>
      </w:r>
      <w:r>
        <w:rPr>
          <w:rFonts w:hint="eastAsia" w:cs="Times New Roman"/>
          <w:color w:val="auto"/>
          <w:sz w:val="32"/>
          <w:lang w:val="en-US" w:eastAsia="zh-CN"/>
        </w:rPr>
        <w:t>2521.88</w:t>
      </w:r>
      <w:r>
        <w:rPr>
          <w:rFonts w:hint="default" w:ascii="Times New Roman" w:hAnsi="Times New Roman" w:eastAsia="仿宋_GB2312" w:cs="Times New Roman"/>
          <w:sz w:val="32"/>
          <w:szCs w:val="32"/>
          <w:lang w:val="zh-CN" w:eastAsia="zh-CN"/>
        </w:rPr>
        <w:t>万元，执行率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%；项目支出</w:t>
      </w:r>
      <w:r>
        <w:rPr>
          <w:rFonts w:hint="eastAsia" w:ascii="Times New Roman" w:hAnsi="Times New Roman" w:eastAsia="仿宋_GB2312" w:cs="Times New Roman"/>
          <w:color w:val="auto"/>
          <w:sz w:val="32"/>
          <w:lang w:val="en-US" w:eastAsia="zh-CN"/>
        </w:rPr>
        <w:t>727.64</w:t>
      </w:r>
      <w:r>
        <w:rPr>
          <w:rFonts w:hint="default" w:ascii="Times New Roman" w:hAnsi="Times New Roman" w:eastAsia="仿宋_GB2312" w:cs="Times New Roman"/>
          <w:sz w:val="32"/>
          <w:szCs w:val="32"/>
          <w:lang w:val="zh-CN" w:eastAsia="zh-CN"/>
        </w:rPr>
        <w:t>万元，执行率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w:t>
      </w:r>
    </w:p>
    <w:p w14:paraId="5F0B1B7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cs="Times New Roman"/>
          <w:sz w:val="32"/>
          <w:szCs w:val="32"/>
          <w:highlight w:val="none"/>
          <w:lang w:val="en-US" w:eastAsia="zh-CN"/>
        </w:rPr>
        <w:t>2024年顺利完成全年度任务，</w:t>
      </w:r>
      <w:r>
        <w:rPr>
          <w:rFonts w:hint="default" w:ascii="Times New Roman" w:hAnsi="Times New Roman" w:eastAsia="仿宋_GB2312" w:cs="Times New Roman"/>
          <w:sz w:val="32"/>
          <w:szCs w:val="32"/>
          <w:highlight w:val="none"/>
          <w:lang w:val="zh-CN" w:eastAsia="zh-CN"/>
        </w:rPr>
        <w:t>执行全街道的社会和经济发展计划、预算，管理本街道内的经济、教育、科技、文化、卫生、体育事业和财政、民政、治安、人民调解、安全生产监督管理、移民开发、乡村振兴等行政工作组织和管理街道财政收入和支出</w:t>
      </w:r>
      <w:r>
        <w:rPr>
          <w:rFonts w:hint="eastAsia" w:cs="Times New Roman"/>
          <w:sz w:val="32"/>
          <w:szCs w:val="32"/>
          <w:highlight w:val="none"/>
          <w:lang w:val="zh-CN" w:eastAsia="zh-CN"/>
        </w:rPr>
        <w:t>，达到良好效果。</w:t>
      </w:r>
    </w:p>
    <w:p w14:paraId="17B8B3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1"/>
        <w:rPr>
          <w:rFonts w:hint="eastAsia"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eastAsia" w:ascii="Times New Roman" w:hAnsi="Times New Roman" w:eastAsia="楷体_GB2312" w:cs="Times New Roman"/>
          <w:b w:val="0"/>
          <w:b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rPr>
        <w:t>）</w:t>
      </w:r>
      <w:r>
        <w:rPr>
          <w:rFonts w:hint="default" w:ascii="Times New Roman" w:hAnsi="Times New Roman" w:eastAsia="楷体_GB2312" w:cs="Times New Roman"/>
          <w:b w:val="0"/>
          <w:bCs/>
          <w:sz w:val="32"/>
          <w:szCs w:val="32"/>
        </w:rPr>
        <w:t>结余分配和结转结余情况</w:t>
      </w:r>
    </w:p>
    <w:p w14:paraId="5E24B1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zh-CN" w:eastAsia="zh-CN"/>
        </w:rPr>
      </w:pPr>
      <w:r>
        <w:rPr>
          <w:rFonts w:ascii="Times New Roman" w:hAnsi="Times New Roman" w:eastAsia="仿宋_GB2312" w:cs="Times New Roman"/>
          <w:sz w:val="32"/>
          <w:szCs w:val="32"/>
        </w:rPr>
        <w:t>决算报表反映，</w:t>
      </w:r>
      <w:r>
        <w:rPr>
          <w:rFonts w:hint="eastAsia" w:ascii="Times New Roman" w:hAnsi="Times New Roman" w:eastAsia="仿宋_GB2312" w:cs="Times New Roman"/>
          <w:sz w:val="32"/>
          <w:szCs w:val="32"/>
          <w:lang w:val="en-US" w:eastAsia="zh-CN"/>
        </w:rPr>
        <w:t>渠县人民政府渠江街道办事处</w:t>
      </w:r>
      <w:r>
        <w:rPr>
          <w:rFonts w:hint="eastAsia" w:cs="Times New Roman"/>
          <w:sz w:val="32"/>
          <w:szCs w:val="32"/>
          <w:lang w:val="zh-CN" w:eastAsia="zh-CN"/>
        </w:rPr>
        <w:t>2024</w:t>
      </w:r>
      <w:r>
        <w:rPr>
          <w:rFonts w:ascii="Times New Roman" w:hAnsi="Times New Roman" w:eastAsia="仿宋_GB2312" w:cs="Times New Roman"/>
          <w:sz w:val="32"/>
          <w:szCs w:val="32"/>
        </w:rPr>
        <w:t>年末结余分配0万元，年末结转结余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51D5F2C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0"/>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055EB9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仿宋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w:t>
      </w:r>
      <w:r>
        <w:rPr>
          <w:rFonts w:hint="eastAsia" w:ascii="Times New Roman" w:hAnsi="Times New Roman" w:eastAsia="楷体_GB2312" w:cs="Times New Roman"/>
          <w:b w:val="0"/>
          <w:bCs w:val="0"/>
          <w:color w:val="000000"/>
          <w:kern w:val="0"/>
          <w:sz w:val="32"/>
          <w:szCs w:val="32"/>
          <w:highlight w:val="none"/>
          <w:shd w:val="clear" w:color="auto" w:fill="FFFFFF"/>
          <w:lang w:val="zh-CN"/>
        </w:rPr>
        <w:t>部门预算</w:t>
      </w:r>
      <w:r>
        <w:rPr>
          <w:rFonts w:hint="default" w:ascii="Times New Roman" w:hAnsi="Times New Roman" w:eastAsia="楷体_GB2312" w:cs="Times New Roman"/>
          <w:b w:val="0"/>
          <w:bCs w:val="0"/>
          <w:color w:val="000000"/>
          <w:kern w:val="0"/>
          <w:sz w:val="32"/>
          <w:szCs w:val="32"/>
          <w:highlight w:val="none"/>
          <w:shd w:val="clear" w:color="auto" w:fill="FFFFFF"/>
          <w:lang w:val="zh-CN"/>
        </w:rPr>
        <w:t>总体绩效分析</w:t>
      </w:r>
    </w:p>
    <w:p w14:paraId="3CD0A86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2"/>
        <w:rPr>
          <w:rFonts w:hint="default" w:ascii="Times New Roman" w:hAnsi="Times New Roman" w:eastAsia="楷体_GB2312" w:cs="楷体_GB2312"/>
          <w:color w:val="000000"/>
          <w:kern w:val="0"/>
          <w:sz w:val="32"/>
          <w:szCs w:val="32"/>
          <w:highlight w:val="none"/>
          <w:shd w:val="clear" w:color="auto" w:fill="FFFFFF"/>
          <w:lang w:val="en-US" w:eastAsia="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1.</w:t>
      </w:r>
      <w:r>
        <w:rPr>
          <w:rFonts w:hint="eastAsia" w:ascii="Times New Roman" w:hAnsi="Times New Roman" w:eastAsia="仿宋_GB2312" w:cs="仿宋_GB2312"/>
          <w:b/>
          <w:bCs/>
          <w:color w:val="000000"/>
          <w:kern w:val="0"/>
          <w:sz w:val="32"/>
          <w:szCs w:val="32"/>
          <w:highlight w:val="none"/>
          <w:shd w:val="clear" w:color="auto" w:fill="FFFFFF"/>
          <w:lang w:val="zh-CN"/>
        </w:rPr>
        <w:t>履职效能</w:t>
      </w:r>
      <w:r>
        <w:rPr>
          <w:rFonts w:hint="eastAsia" w:ascii="Times New Roman" w:hAnsi="Times New Roman" w:eastAsia="楷体_GB2312" w:cs="楷体_GB2312"/>
          <w:color w:val="000000"/>
          <w:kern w:val="0"/>
          <w:sz w:val="32"/>
          <w:szCs w:val="32"/>
          <w:highlight w:val="none"/>
          <w:shd w:val="clear" w:color="auto" w:fill="FFFFFF"/>
          <w:lang w:val="zh-CN"/>
        </w:rPr>
        <w:t>（</w:t>
      </w:r>
      <w:r>
        <w:rPr>
          <w:rFonts w:hint="eastAsia" w:ascii="Times New Roman" w:hAnsi="Times New Roman" w:eastAsia="楷体_GB2312" w:cs="楷体_GB2312"/>
          <w:color w:val="000000"/>
          <w:kern w:val="0"/>
          <w:sz w:val="32"/>
          <w:szCs w:val="32"/>
          <w:highlight w:val="none"/>
          <w:shd w:val="clear" w:color="auto" w:fill="FFFFFF"/>
          <w:lang w:val="en-US" w:eastAsia="zh-CN"/>
        </w:rPr>
        <w:t>15分）</w:t>
      </w:r>
    </w:p>
    <w:p w14:paraId="0CD79A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）党建工作履职效能</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5分）</w:t>
      </w:r>
    </w:p>
    <w:p w14:paraId="6E5A66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坚持强党建、促引领，深入学习中央、省市县各级重要会议精神，高标准开展党纪学习教育，教育引导党员干部学纪、知纪、明纪、守纪，党工委第一议题学习22次，</w:t>
      </w:r>
      <w:r>
        <w:rPr>
          <w:rFonts w:hint="eastAsia" w:cs="Times New Roman"/>
          <w:sz w:val="32"/>
          <w:szCs w:val="32"/>
          <w:lang w:val="zh-CN" w:eastAsia="zh-CN"/>
        </w:rPr>
        <w:t>理论学习中心组</w:t>
      </w:r>
      <w:r>
        <w:rPr>
          <w:rFonts w:hint="eastAsia" w:ascii="Times New Roman" w:hAnsi="Times New Roman" w:eastAsia="仿宋_GB2312" w:cs="Times New Roman"/>
          <w:sz w:val="32"/>
          <w:szCs w:val="32"/>
          <w:lang w:val="zh-CN" w:eastAsia="zh-CN"/>
        </w:rPr>
        <w:t>专题学习12次、7次集中研讨。规范开展“三会一课”、民主生活会、组织生活会、支部主题党日等活动，街道上下“四个意识”更加牢固、“四个自信”更加坚定、“两个维护”更加坚决</w:t>
      </w:r>
      <w:r>
        <w:rPr>
          <w:rFonts w:hint="eastAsia" w:cs="Times New Roman"/>
          <w:sz w:val="32"/>
          <w:szCs w:val="32"/>
          <w:lang w:val="zh-CN" w:eastAsia="zh-CN"/>
        </w:rPr>
        <w:t>，</w:t>
      </w:r>
      <w:r>
        <w:rPr>
          <w:rFonts w:hint="eastAsia" w:ascii="Times New Roman" w:hAnsi="Times New Roman" w:eastAsia="仿宋_GB2312" w:cs="Times New Roman"/>
          <w:sz w:val="32"/>
          <w:szCs w:val="32"/>
          <w:lang w:val="en-US" w:eastAsia="zh-CN"/>
        </w:rPr>
        <w:t>有效发挥党组织战斗堡垒作用，党员干部受益率高</w:t>
      </w:r>
      <w:r>
        <w:rPr>
          <w:rFonts w:hint="eastAsia" w:ascii="Times New Roman" w:hAnsi="Times New Roman" w:eastAsia="仿宋_GB2312" w:cs="Times New Roman"/>
          <w:sz w:val="32"/>
          <w:szCs w:val="32"/>
          <w:lang w:val="zh-CN" w:eastAsia="zh-CN"/>
        </w:rPr>
        <w:t>。</w:t>
      </w:r>
    </w:p>
    <w:p w14:paraId="7D44248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3"/>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）安全生产工作履职效能。（</w:t>
      </w:r>
      <w:r>
        <w:rPr>
          <w:rFonts w:hint="eastAsia" w:cs="Times New Roman"/>
          <w:sz w:val="32"/>
          <w:szCs w:val="32"/>
          <w:lang w:val="en-US" w:eastAsia="zh-CN"/>
        </w:rPr>
        <w:t>5</w:t>
      </w:r>
      <w:r>
        <w:rPr>
          <w:rFonts w:hint="eastAsia" w:ascii="Times New Roman" w:hAnsi="Times New Roman" w:eastAsia="仿宋_GB2312" w:cs="Times New Roman"/>
          <w:sz w:val="32"/>
          <w:szCs w:val="32"/>
          <w:lang w:val="en-US" w:eastAsia="zh-CN"/>
        </w:rPr>
        <w:t>分）</w:t>
      </w:r>
    </w:p>
    <w:p w14:paraId="01D609F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严格防风险、保安全，加强安全整治。以隐患排查治理为主线，针对道路交通、消防、燃气、环保、建筑施工、食品等安全关键领域，开展专项排查治理工作，共检查企业（场所）347家（次），发现隐患60处，完成整改60处，排查锁定536座消防安全问题无物业高层建筑。做好应急救灾</w:t>
      </w:r>
      <w:r>
        <w:rPr>
          <w:rFonts w:hint="eastAsia" w:cs="Times New Roman"/>
          <w:sz w:val="32"/>
          <w:szCs w:val="32"/>
          <w:lang w:val="zh-CN" w:eastAsia="zh-CN"/>
        </w:rPr>
        <w:t>，</w:t>
      </w:r>
      <w:r>
        <w:rPr>
          <w:rFonts w:hint="eastAsia" w:ascii="Times New Roman" w:hAnsi="Times New Roman" w:eastAsia="仿宋_GB2312" w:cs="Times New Roman"/>
          <w:sz w:val="32"/>
          <w:szCs w:val="32"/>
          <w:lang w:val="zh-CN" w:eastAsia="zh-CN"/>
        </w:rPr>
        <w:t>实时关注气象预警信息，严格落实应急抢险与防汛救灾工作制度，在汛期期间，转移群众283户710名，搬迁门市227间，疏散车辆604余台</w:t>
      </w:r>
      <w:r>
        <w:rPr>
          <w:rFonts w:hint="eastAsia" w:cs="Times New Roman"/>
          <w:sz w:val="32"/>
          <w:szCs w:val="32"/>
          <w:lang w:val="zh-CN" w:eastAsia="zh-CN"/>
        </w:rPr>
        <w:t>，</w:t>
      </w:r>
      <w:r>
        <w:rPr>
          <w:rFonts w:hint="eastAsia" w:ascii="Times New Roman" w:hAnsi="Times New Roman" w:eastAsia="仿宋_GB2312" w:cs="Times New Roman"/>
          <w:sz w:val="32"/>
          <w:szCs w:val="32"/>
          <w:lang w:val="en-US" w:eastAsia="zh-CN"/>
        </w:rPr>
        <w:t>有效减少安全事故发生，增强人民群众安全生产意识。</w:t>
      </w:r>
    </w:p>
    <w:p w14:paraId="1039F77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outlineLvl w:val="3"/>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）民生民计工作履职效能。（</w:t>
      </w:r>
      <w:r>
        <w:rPr>
          <w:rFonts w:hint="eastAsia" w:cs="Times New Roman"/>
          <w:sz w:val="32"/>
          <w:szCs w:val="32"/>
          <w:lang w:val="en-US" w:eastAsia="zh-CN"/>
        </w:rPr>
        <w:t>5</w:t>
      </w:r>
      <w:r>
        <w:rPr>
          <w:rFonts w:hint="eastAsia" w:ascii="Times New Roman" w:hAnsi="Times New Roman" w:eastAsia="仿宋_GB2312" w:cs="Times New Roman"/>
          <w:sz w:val="32"/>
          <w:szCs w:val="32"/>
          <w:lang w:val="en-US" w:eastAsia="zh-CN"/>
        </w:rPr>
        <w:t>分）</w:t>
      </w:r>
    </w:p>
    <w:p w14:paraId="1A476E0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扎实办实事、促振兴，持续兜牢民生底线</w:t>
      </w:r>
      <w:r>
        <w:rPr>
          <w:rFonts w:hint="eastAsia" w:cs="Times New Roman"/>
          <w:sz w:val="32"/>
          <w:szCs w:val="32"/>
          <w:lang w:val="zh-CN" w:eastAsia="zh-CN"/>
        </w:rPr>
        <w:t>，</w:t>
      </w:r>
      <w:r>
        <w:rPr>
          <w:rFonts w:hint="eastAsia" w:ascii="Times New Roman" w:hAnsi="Times New Roman" w:eastAsia="仿宋_GB2312" w:cs="Times New Roman"/>
          <w:sz w:val="32"/>
          <w:szCs w:val="32"/>
          <w:lang w:val="zh-CN" w:eastAsia="zh-CN"/>
        </w:rPr>
        <w:t>严格落实惠民帮扶、民政救助等政策，新纳入低保186户、特困10人、事实无人抚养儿童1人，救助困残生活补助87人，重残护理补助82人，发放低保金全年1378万元，办理临时救助74户，发放救助金额14.76万元。打牢乡村振兴基础</w:t>
      </w:r>
      <w:r>
        <w:rPr>
          <w:rFonts w:hint="eastAsia" w:cs="Times New Roman"/>
          <w:sz w:val="32"/>
          <w:szCs w:val="32"/>
          <w:lang w:val="zh-CN" w:eastAsia="zh-CN"/>
        </w:rPr>
        <w:t>，</w:t>
      </w:r>
      <w:r>
        <w:rPr>
          <w:rFonts w:hint="eastAsia" w:ascii="Times New Roman" w:hAnsi="Times New Roman" w:eastAsia="仿宋_GB2312" w:cs="Times New Roman"/>
          <w:sz w:val="32"/>
          <w:szCs w:val="32"/>
          <w:lang w:val="zh-CN" w:eastAsia="zh-CN"/>
        </w:rPr>
        <w:t>聚力脱贫巩固，组建10个工作组下沉入户、摸排风险、帮扶解困，办理交通补助124人，选聘公益性岗位16人，持续为群众办实事、解难事、做好事</w:t>
      </w:r>
      <w:r>
        <w:rPr>
          <w:rFonts w:hint="eastAsia" w:ascii="Times New Roman" w:hAnsi="Times New Roman" w:cs="Times New Roman"/>
          <w:sz w:val="32"/>
          <w:szCs w:val="32"/>
          <w:lang w:val="zh-CN" w:eastAsia="zh-CN"/>
        </w:rPr>
        <w:t>。</w:t>
      </w:r>
    </w:p>
    <w:p w14:paraId="5D5A191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2"/>
        <w:rPr>
          <w:rFonts w:hint="default" w:ascii="Times New Roman" w:hAnsi="Times New Roman" w:eastAsia="楷体_GB2312" w:cs="楷体_GB2312"/>
          <w:color w:val="000000"/>
          <w:kern w:val="0"/>
          <w:sz w:val="32"/>
          <w:szCs w:val="32"/>
          <w:highlight w:val="none"/>
          <w:shd w:val="clear" w:color="auto" w:fill="FFFFFF"/>
          <w:lang w:val="en-US" w:eastAsia="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2.</w:t>
      </w:r>
      <w:r>
        <w:rPr>
          <w:rFonts w:hint="default" w:ascii="Times New Roman" w:hAnsi="Times New Roman" w:eastAsia="仿宋_GB2312" w:cs="Times New Roman"/>
          <w:b/>
          <w:bCs/>
          <w:color w:val="000000"/>
          <w:kern w:val="0"/>
          <w:sz w:val="32"/>
          <w:szCs w:val="32"/>
          <w:highlight w:val="none"/>
          <w:shd w:val="clear" w:color="auto" w:fill="FFFFFF"/>
          <w:lang w:val="zh-CN"/>
        </w:rPr>
        <w:t>预</w:t>
      </w:r>
      <w:r>
        <w:rPr>
          <w:rFonts w:hint="eastAsia" w:ascii="Times New Roman" w:hAnsi="Times New Roman" w:eastAsia="仿宋_GB2312" w:cs="仿宋_GB2312"/>
          <w:b/>
          <w:bCs/>
          <w:color w:val="000000"/>
          <w:kern w:val="0"/>
          <w:sz w:val="32"/>
          <w:szCs w:val="32"/>
          <w:highlight w:val="none"/>
          <w:shd w:val="clear" w:color="auto" w:fill="FFFFFF"/>
          <w:lang w:val="zh-CN"/>
        </w:rPr>
        <w:t>算管理</w:t>
      </w:r>
      <w:r>
        <w:rPr>
          <w:rFonts w:hint="eastAsia" w:ascii="Times New Roman" w:hAnsi="Times New Roman" w:eastAsia="楷体_GB2312" w:cs="楷体_GB2312"/>
          <w:color w:val="000000"/>
          <w:kern w:val="0"/>
          <w:sz w:val="32"/>
          <w:szCs w:val="32"/>
          <w:highlight w:val="none"/>
          <w:shd w:val="clear" w:color="auto" w:fill="FFFFFF"/>
          <w:lang w:val="zh-CN"/>
        </w:rPr>
        <w:t>（</w:t>
      </w:r>
      <w:r>
        <w:rPr>
          <w:rFonts w:hint="eastAsia" w:eastAsia="楷体_GB2312" w:cs="楷体_GB2312"/>
          <w:color w:val="000000"/>
          <w:kern w:val="0"/>
          <w:sz w:val="32"/>
          <w:szCs w:val="32"/>
          <w:highlight w:val="none"/>
          <w:shd w:val="clear" w:color="auto" w:fill="FFFFFF"/>
          <w:lang w:val="en-US" w:eastAsia="zh-CN"/>
        </w:rPr>
        <w:t>23</w:t>
      </w:r>
      <w:r>
        <w:rPr>
          <w:rFonts w:hint="eastAsia" w:ascii="Times New Roman" w:hAnsi="Times New Roman" w:eastAsia="楷体_GB2312" w:cs="楷体_GB2312"/>
          <w:color w:val="000000"/>
          <w:kern w:val="0"/>
          <w:sz w:val="32"/>
          <w:szCs w:val="32"/>
          <w:highlight w:val="none"/>
          <w:shd w:val="clear" w:color="auto" w:fill="FFFFFF"/>
          <w:lang w:val="en-US" w:eastAsia="zh-CN"/>
        </w:rPr>
        <w:t>分）</w:t>
      </w:r>
    </w:p>
    <w:p w14:paraId="417F974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3"/>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预算编制质量。（</w:t>
      </w:r>
      <w:r>
        <w:rPr>
          <w:rFonts w:hint="eastAsia" w:cs="Times New Roman"/>
          <w:sz w:val="32"/>
          <w:szCs w:val="32"/>
          <w:lang w:val="en-US" w:eastAsia="zh-CN"/>
        </w:rPr>
        <w:t>11</w:t>
      </w:r>
      <w:r>
        <w:rPr>
          <w:rFonts w:hint="eastAsia" w:ascii="Times New Roman" w:hAnsi="Times New Roman" w:eastAsia="仿宋_GB2312" w:cs="Times New Roman"/>
          <w:sz w:val="32"/>
          <w:szCs w:val="32"/>
          <w:lang w:val="en-US" w:eastAsia="zh-CN"/>
        </w:rPr>
        <w:t>分）</w:t>
      </w:r>
    </w:p>
    <w:p w14:paraId="7F59DCF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渠县人民政府渠江街道办事处</w:t>
      </w:r>
      <w:r>
        <w:rPr>
          <w:rFonts w:hint="eastAsia" w:ascii="Times New Roman" w:hAnsi="Times New Roman" w:eastAsia="仿宋_GB2312" w:cs="Times New Roman"/>
          <w:sz w:val="32"/>
          <w:szCs w:val="32"/>
          <w:lang w:val="zh-CN" w:eastAsia="zh-CN"/>
        </w:rPr>
        <w:t>按照《中华人民共和国预算法》、县财政局部门预算编制通知和有关要求，认真落实国家的方针、政策，严格依法行政，充分发挥经济管理职能。根据单位上报的项目预算，进行分析测算，找准政策支撑，充分论证评估项目必要性、可行性。以基础信息为基准，完善人员经费、公用经费定额标准，调整预算编制口径，确保基本支出足额预算编制。严格落实过紧日子要求，推进预算安排与绩效目标深度融合，综合衡量政策和项目预算资金使用结果，大力削减低效无效资金。</w:t>
      </w:r>
    </w:p>
    <w:p w14:paraId="2E3C0D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cs="Times New Roman"/>
          <w:sz w:val="32"/>
          <w:szCs w:val="32"/>
          <w:lang w:val="zh-CN" w:eastAsia="zh-CN"/>
        </w:rPr>
        <w:t>2024</w:t>
      </w:r>
      <w:r>
        <w:rPr>
          <w:rFonts w:hint="eastAsia" w:ascii="Times New Roman" w:hAnsi="Times New Roman" w:eastAsia="仿宋_GB2312" w:cs="Times New Roman"/>
          <w:sz w:val="32"/>
          <w:szCs w:val="32"/>
          <w:lang w:val="zh-CN" w:eastAsia="zh-CN"/>
        </w:rPr>
        <w:t>年</w:t>
      </w:r>
      <w:r>
        <w:rPr>
          <w:rFonts w:hint="eastAsia" w:ascii="Times New Roman" w:hAnsi="Times New Roman" w:eastAsia="仿宋_GB2312" w:cs="Times New Roman"/>
          <w:sz w:val="32"/>
          <w:szCs w:val="32"/>
          <w:lang w:val="en-US" w:eastAsia="zh-CN"/>
        </w:rPr>
        <w:t>渠县人民政府渠江街道办事处</w:t>
      </w:r>
      <w:r>
        <w:rPr>
          <w:rFonts w:hint="eastAsia" w:ascii="Times New Roman" w:hAnsi="Times New Roman" w:eastAsia="仿宋_GB2312" w:cs="Times New Roman"/>
          <w:sz w:val="32"/>
          <w:szCs w:val="32"/>
          <w:lang w:val="zh-CN" w:eastAsia="zh-CN"/>
        </w:rPr>
        <w:t>年初预算</w:t>
      </w:r>
      <w:r>
        <w:rPr>
          <w:rFonts w:hint="eastAsia" w:cs="Times New Roman"/>
          <w:sz w:val="32"/>
          <w:szCs w:val="32"/>
          <w:lang w:val="en-US" w:eastAsia="zh-CN"/>
        </w:rPr>
        <w:t>2891.04</w:t>
      </w:r>
      <w:r>
        <w:rPr>
          <w:rFonts w:hint="eastAsia" w:ascii="Times New Roman" w:hAnsi="Times New Roman" w:eastAsia="仿宋_GB2312" w:cs="Times New Roman"/>
          <w:sz w:val="32"/>
          <w:szCs w:val="32"/>
          <w:lang w:val="zh-CN" w:eastAsia="zh-CN"/>
        </w:rPr>
        <w:t>万元，执行中追加预算（不含当年中央、省、市专款）</w:t>
      </w:r>
      <w:r>
        <w:rPr>
          <w:rFonts w:hint="eastAsia" w:cs="Times New Roman"/>
          <w:sz w:val="32"/>
          <w:szCs w:val="32"/>
          <w:lang w:val="en-US" w:eastAsia="zh-CN"/>
        </w:rPr>
        <w:t>358.48</w:t>
      </w:r>
      <w:r>
        <w:rPr>
          <w:rFonts w:hint="eastAsia" w:ascii="Times New Roman" w:hAnsi="Times New Roman" w:eastAsia="仿宋_GB2312" w:cs="Times New Roman"/>
          <w:sz w:val="32"/>
          <w:szCs w:val="32"/>
          <w:lang w:val="zh-CN" w:eastAsia="zh-CN"/>
        </w:rPr>
        <w:t>万元；预算资金总来源</w:t>
      </w:r>
      <w:r>
        <w:rPr>
          <w:rFonts w:hint="eastAsia" w:cs="Times New Roman"/>
          <w:color w:val="auto"/>
          <w:sz w:val="32"/>
          <w:lang w:val="en-US" w:eastAsia="zh-CN"/>
        </w:rPr>
        <w:t>3249.52</w:t>
      </w:r>
      <w:r>
        <w:rPr>
          <w:rFonts w:hint="eastAsia" w:ascii="Times New Roman" w:hAnsi="Times New Roman" w:eastAsia="仿宋_GB2312" w:cs="Times New Roman"/>
          <w:sz w:val="32"/>
          <w:szCs w:val="32"/>
          <w:lang w:val="zh-CN" w:eastAsia="zh-CN"/>
        </w:rPr>
        <w:t>万元。预算安排准确率</w:t>
      </w:r>
      <w:r>
        <w:rPr>
          <w:rFonts w:hint="eastAsia" w:cs="Times New Roman"/>
          <w:sz w:val="32"/>
          <w:szCs w:val="32"/>
          <w:lang w:val="en-US" w:eastAsia="zh-CN"/>
        </w:rPr>
        <w:t>88.97</w:t>
      </w:r>
      <w:r>
        <w:rPr>
          <w:rFonts w:hint="eastAsia" w:ascii="Times New Roman" w:hAnsi="Times New Roman" w:eastAsia="仿宋_GB2312" w:cs="Times New Roman"/>
          <w:sz w:val="32"/>
          <w:szCs w:val="32"/>
          <w:lang w:val="zh-CN" w:eastAsia="zh-CN"/>
        </w:rPr>
        <w:t>%。</w:t>
      </w:r>
    </w:p>
    <w:p w14:paraId="71809575">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outlineLvl w:val="3"/>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单位收入统筹。（</w:t>
      </w:r>
      <w:r>
        <w:rPr>
          <w:rFonts w:hint="eastAsia" w:ascii="Times New Roman" w:hAnsi="Times New Roman" w:eastAsia="仿宋_GB2312" w:cs="Times New Roman"/>
          <w:sz w:val="32"/>
          <w:szCs w:val="32"/>
          <w:lang w:val="en-US" w:eastAsia="zh-CN"/>
        </w:rPr>
        <w:t>0分）</w:t>
      </w:r>
    </w:p>
    <w:p w14:paraId="5C5B7B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年本单位无统筹自有资金收入。</w:t>
      </w:r>
    </w:p>
    <w:p w14:paraId="09B5670F">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outlineLvl w:val="3"/>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支出执行进度。（</w:t>
      </w:r>
      <w:r>
        <w:rPr>
          <w:rFonts w:hint="eastAsia" w:ascii="Times New Roman" w:hAnsi="Times New Roman" w:eastAsia="仿宋_GB2312" w:cs="Times New Roman"/>
          <w:sz w:val="32"/>
          <w:szCs w:val="32"/>
          <w:lang w:val="en-US" w:eastAsia="zh-CN"/>
        </w:rPr>
        <w:t>5分）</w:t>
      </w:r>
    </w:p>
    <w:p w14:paraId="6511B3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highlight w:val="none"/>
          <w:lang w:val="en-US" w:eastAsia="zh-CN"/>
        </w:rPr>
        <w:t>渠县人民政府渠江街道办事处</w:t>
      </w:r>
      <w:r>
        <w:rPr>
          <w:rFonts w:hint="eastAsia" w:cs="Times New Roman"/>
          <w:sz w:val="32"/>
          <w:szCs w:val="32"/>
          <w:highlight w:val="none"/>
          <w:lang w:val="zh-CN" w:eastAsia="zh-CN"/>
        </w:rPr>
        <w:t>2024</w:t>
      </w:r>
      <w:r>
        <w:rPr>
          <w:rFonts w:hint="eastAsia" w:ascii="Times New Roman" w:hAnsi="Times New Roman" w:eastAsia="仿宋_GB2312" w:cs="Times New Roman"/>
          <w:sz w:val="32"/>
          <w:szCs w:val="32"/>
          <w:highlight w:val="none"/>
          <w:lang w:val="zh-CN" w:eastAsia="zh-CN"/>
        </w:rPr>
        <w:t>年调整后财政拨款预算</w:t>
      </w:r>
      <w:r>
        <w:rPr>
          <w:rFonts w:hint="eastAsia" w:ascii="Times New Roman" w:hAnsi="Times New Roman" w:eastAsia="仿宋_GB2312" w:cs="Times New Roman"/>
          <w:sz w:val="32"/>
          <w:szCs w:val="32"/>
          <w:lang w:val="zh-CN" w:eastAsia="zh-CN"/>
        </w:rPr>
        <w:t>收入</w:t>
      </w:r>
      <w:r>
        <w:rPr>
          <w:rFonts w:hint="eastAsia" w:cs="Times New Roman"/>
          <w:color w:val="auto"/>
          <w:sz w:val="32"/>
          <w:lang w:val="en-US" w:eastAsia="zh-CN"/>
        </w:rPr>
        <w:t>3249.52</w:t>
      </w:r>
      <w:r>
        <w:rPr>
          <w:rFonts w:hint="eastAsia" w:ascii="Times New Roman" w:hAnsi="Times New Roman" w:eastAsia="仿宋_GB2312" w:cs="Times New Roman"/>
          <w:sz w:val="32"/>
          <w:szCs w:val="32"/>
          <w:lang w:val="zh-CN" w:eastAsia="zh-CN"/>
        </w:rPr>
        <w:t>万元，实际执行</w:t>
      </w:r>
      <w:r>
        <w:rPr>
          <w:rFonts w:hint="eastAsia" w:cs="Times New Roman"/>
          <w:color w:val="auto"/>
          <w:sz w:val="32"/>
          <w:lang w:val="en-US" w:eastAsia="zh-CN"/>
        </w:rPr>
        <w:t>3249.52</w:t>
      </w:r>
      <w:r>
        <w:rPr>
          <w:rFonts w:hint="eastAsia" w:ascii="Times New Roman" w:hAnsi="Times New Roman" w:eastAsia="仿宋_GB2312" w:cs="Times New Roman"/>
          <w:sz w:val="32"/>
          <w:szCs w:val="32"/>
          <w:lang w:val="zh-CN" w:eastAsia="zh-CN"/>
        </w:rPr>
        <w:t>万元，总体执行进度为</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CN" w:eastAsia="zh-CN"/>
        </w:rPr>
        <w:t>%。</w:t>
      </w:r>
    </w:p>
    <w:p w14:paraId="46B166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highlight w:val="none"/>
          <w:lang w:val="en-US" w:eastAsia="zh-CN"/>
        </w:rPr>
        <w:t>渠县人民政府渠江街道办事处</w:t>
      </w:r>
      <w:r>
        <w:rPr>
          <w:rFonts w:hint="eastAsia" w:ascii="Times New Roman" w:hAnsi="Times New Roman" w:eastAsia="仿宋_GB2312" w:cs="Times New Roman"/>
          <w:sz w:val="32"/>
          <w:szCs w:val="32"/>
          <w:highlight w:val="none"/>
          <w:lang w:val="zh-CN" w:eastAsia="zh-CN"/>
        </w:rPr>
        <w:t>1-6月我单位执行数为</w:t>
      </w:r>
      <w:r>
        <w:rPr>
          <w:rFonts w:hint="eastAsia" w:ascii="Times New Roman" w:hAnsi="Times New Roman" w:eastAsia="仿宋_GB2312" w:cs="Times New Roman"/>
          <w:sz w:val="32"/>
          <w:szCs w:val="32"/>
          <w:lang w:val="en-US" w:eastAsia="zh-CN"/>
        </w:rPr>
        <w:t>1405.47</w:t>
      </w:r>
      <w:r>
        <w:rPr>
          <w:rFonts w:hint="eastAsia" w:ascii="Times New Roman" w:hAnsi="Times New Roman" w:eastAsia="仿宋_GB2312" w:cs="Times New Roman"/>
          <w:sz w:val="32"/>
          <w:szCs w:val="32"/>
          <w:lang w:val="zh-CN" w:eastAsia="zh-CN"/>
        </w:rPr>
        <w:t>万元，部门预算</w:t>
      </w:r>
      <w:r>
        <w:rPr>
          <w:rFonts w:hint="eastAsia" w:ascii="Times New Roman" w:hAnsi="Times New Roman" w:eastAsia="仿宋_GB2312" w:cs="Times New Roman"/>
          <w:sz w:val="32"/>
          <w:szCs w:val="32"/>
          <w:highlight w:val="none"/>
          <w:lang w:val="zh-CN" w:eastAsia="zh-CN"/>
        </w:rPr>
        <w:t>数</w:t>
      </w:r>
      <w:r>
        <w:rPr>
          <w:rFonts w:hint="eastAsia" w:cs="Times New Roman"/>
          <w:color w:val="auto"/>
          <w:sz w:val="32"/>
          <w:lang w:val="en-US" w:eastAsia="zh-CN"/>
        </w:rPr>
        <w:t>3249.52</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zh-CN" w:eastAsia="zh-CN"/>
        </w:rPr>
        <w:t>的50%为</w:t>
      </w:r>
      <w:r>
        <w:rPr>
          <w:rFonts w:hint="eastAsia" w:cs="Times New Roman"/>
          <w:sz w:val="32"/>
          <w:szCs w:val="32"/>
          <w:lang w:val="en-US" w:eastAsia="zh-CN"/>
        </w:rPr>
        <w:t>1624.76</w:t>
      </w:r>
      <w:r>
        <w:rPr>
          <w:rFonts w:hint="eastAsia" w:ascii="Times New Roman" w:hAnsi="Times New Roman" w:eastAsia="仿宋_GB2312" w:cs="Times New Roman"/>
          <w:sz w:val="32"/>
          <w:szCs w:val="32"/>
          <w:lang w:val="zh-CN" w:eastAsia="zh-CN"/>
        </w:rPr>
        <w:t>万元，</w:t>
      </w:r>
      <w:r>
        <w:rPr>
          <w:rFonts w:hint="eastAsia" w:cs="Times New Roman"/>
          <w:sz w:val="32"/>
          <w:szCs w:val="32"/>
          <w:lang w:val="zh-CN" w:eastAsia="zh-CN"/>
        </w:rPr>
        <w:t>执行进度为</w:t>
      </w:r>
      <w:r>
        <w:rPr>
          <w:rFonts w:hint="eastAsia" w:cs="Times New Roman"/>
          <w:sz w:val="32"/>
          <w:szCs w:val="32"/>
          <w:lang w:val="en-US" w:eastAsia="zh-CN"/>
        </w:rPr>
        <w:t>43.25%，</w:t>
      </w:r>
      <w:r>
        <w:rPr>
          <w:rFonts w:hint="eastAsia" w:ascii="Times New Roman" w:hAnsi="Times New Roman" w:eastAsia="仿宋_GB2312" w:cs="Times New Roman"/>
          <w:sz w:val="32"/>
          <w:szCs w:val="32"/>
          <w:lang w:val="zh-CN" w:eastAsia="zh-CN"/>
        </w:rPr>
        <w:t>1-6月预警金额为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万元，1至6月支出预警金额占比</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highlight w:val="none"/>
          <w:lang w:val="zh-CN" w:eastAsia="zh-CN"/>
        </w:rPr>
        <w:t>1-10月</w:t>
      </w:r>
      <w:r>
        <w:rPr>
          <w:rFonts w:hint="eastAsia" w:ascii="Times New Roman" w:hAnsi="Times New Roman" w:eastAsia="仿宋_GB2312" w:cs="Times New Roman"/>
          <w:sz w:val="32"/>
          <w:szCs w:val="32"/>
          <w:lang w:val="zh-CN" w:eastAsia="zh-CN"/>
        </w:rPr>
        <w:t>我单位执行数为2108.69万元，部门预算数</w:t>
      </w:r>
      <w:r>
        <w:rPr>
          <w:rFonts w:hint="eastAsia" w:cs="Times New Roman"/>
          <w:color w:val="auto"/>
          <w:sz w:val="32"/>
          <w:lang w:val="en-US" w:eastAsia="zh-CN"/>
        </w:rPr>
        <w:t>3249.52</w:t>
      </w:r>
      <w:r>
        <w:rPr>
          <w:rFonts w:hint="eastAsia" w:ascii="Times New Roman" w:hAnsi="Times New Roman" w:eastAsia="仿宋_GB2312" w:cs="Times New Roman"/>
          <w:sz w:val="32"/>
          <w:szCs w:val="32"/>
          <w:lang w:val="zh-CN" w:eastAsia="zh-CN"/>
        </w:rPr>
        <w:t>的</w:t>
      </w:r>
      <w:r>
        <w:rPr>
          <w:rFonts w:hint="eastAsia" w:ascii="Times New Roman" w:hAnsi="Times New Roman" w:eastAsia="仿宋_GB2312" w:cs="Times New Roman"/>
          <w:sz w:val="32"/>
          <w:szCs w:val="32"/>
          <w:lang w:val="en-US" w:eastAsia="zh-CN"/>
        </w:rPr>
        <w:t>83.33</w:t>
      </w:r>
      <w:r>
        <w:rPr>
          <w:rFonts w:hint="eastAsia" w:ascii="Times New Roman" w:hAnsi="Times New Roman" w:eastAsia="仿宋_GB2312" w:cs="Times New Roman"/>
          <w:sz w:val="32"/>
          <w:szCs w:val="32"/>
          <w:lang w:val="zh-CN" w:eastAsia="zh-CN"/>
        </w:rPr>
        <w:t>%为</w:t>
      </w:r>
      <w:r>
        <w:rPr>
          <w:rFonts w:hint="eastAsia" w:cs="Times New Roman"/>
          <w:sz w:val="32"/>
          <w:szCs w:val="32"/>
          <w:lang w:val="en-US" w:eastAsia="zh-CN"/>
        </w:rPr>
        <w:t>2707.83</w:t>
      </w:r>
      <w:r>
        <w:rPr>
          <w:rFonts w:hint="eastAsia" w:ascii="Times New Roman" w:hAnsi="Times New Roman" w:eastAsia="仿宋_GB2312" w:cs="Times New Roman"/>
          <w:sz w:val="32"/>
          <w:szCs w:val="32"/>
          <w:lang w:val="zh-CN" w:eastAsia="zh-CN"/>
        </w:rPr>
        <w:t>万元</w:t>
      </w:r>
      <w:r>
        <w:rPr>
          <w:rFonts w:hint="eastAsia" w:cs="Times New Roman"/>
          <w:sz w:val="32"/>
          <w:szCs w:val="32"/>
          <w:lang w:val="zh-CN" w:eastAsia="zh-CN"/>
        </w:rPr>
        <w:t>，执行进度为</w:t>
      </w:r>
      <w:r>
        <w:rPr>
          <w:rFonts w:hint="eastAsia" w:cs="Times New Roman"/>
          <w:sz w:val="32"/>
          <w:szCs w:val="32"/>
          <w:lang w:val="en-US" w:eastAsia="zh-CN"/>
        </w:rPr>
        <w:t>64.89%</w:t>
      </w:r>
      <w:r>
        <w:rPr>
          <w:rFonts w:hint="eastAsia" w:ascii="Times New Roman" w:hAnsi="Times New Roman" w:eastAsia="仿宋_GB2312" w:cs="Times New Roman"/>
          <w:sz w:val="32"/>
          <w:szCs w:val="32"/>
          <w:lang w:val="zh-CN" w:eastAsia="zh-CN"/>
        </w:rPr>
        <w:t>，1-10月预警金额为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万元，1至10月支出预警金额占比</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w:t>
      </w:r>
    </w:p>
    <w:p w14:paraId="3D13C414">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firstLine="640" w:firstLineChars="200"/>
        <w:textAlignment w:val="auto"/>
        <w:outlineLvl w:val="3"/>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预算年终结余。（2分）</w:t>
      </w:r>
    </w:p>
    <w:p w14:paraId="17204F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cs="Times New Roman"/>
          <w:sz w:val="32"/>
          <w:lang w:eastAsia="zh-CN"/>
        </w:rPr>
        <w:t>2024</w:t>
      </w:r>
      <w:r>
        <w:rPr>
          <w:rFonts w:ascii="Times New Roman" w:hAnsi="Times New Roman" w:eastAsia="仿宋_GB2312" w:cs="Times New Roman"/>
          <w:sz w:val="32"/>
        </w:rPr>
        <w:t>年度我单位无注销和结转金额</w:t>
      </w:r>
      <w:r>
        <w:rPr>
          <w:rFonts w:hint="eastAsia" w:ascii="Times New Roman" w:hAnsi="Times New Roman" w:eastAsia="仿宋_GB2312" w:cs="Times New Roman"/>
          <w:sz w:val="32"/>
          <w:szCs w:val="32"/>
          <w:lang w:val="en-US" w:eastAsia="zh-CN"/>
        </w:rPr>
        <w:t>。</w:t>
      </w:r>
    </w:p>
    <w:p w14:paraId="4D567CB9">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firstLine="640" w:firstLineChars="200"/>
        <w:textAlignment w:val="auto"/>
        <w:outlineLvl w:val="3"/>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严控一般性支出。（5分）</w:t>
      </w:r>
    </w:p>
    <w:p w14:paraId="513806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lang w:val="en-US" w:eastAsia="zh-CN"/>
        </w:rPr>
      </w:pPr>
      <w:r>
        <w:rPr>
          <w:rFonts w:hint="eastAsia" w:cs="Times New Roman"/>
          <w:sz w:val="32"/>
          <w:lang w:val="en-US" w:eastAsia="zh-CN"/>
        </w:rPr>
        <w:t>2024</w:t>
      </w:r>
      <w:r>
        <w:rPr>
          <w:rFonts w:hint="eastAsia" w:ascii="Times New Roman" w:hAnsi="Times New Roman" w:eastAsia="仿宋_GB2312" w:cs="Times New Roman"/>
          <w:sz w:val="32"/>
          <w:lang w:val="en-US" w:eastAsia="zh-CN"/>
        </w:rPr>
        <w:t>年</w:t>
      </w:r>
      <w:r>
        <w:rPr>
          <w:rFonts w:hint="eastAsia" w:ascii="Times New Roman" w:hAnsi="Times New Roman" w:eastAsia="仿宋_GB2312" w:cs="Times New Roman"/>
          <w:sz w:val="32"/>
          <w:szCs w:val="32"/>
          <w:lang w:val="en-US" w:eastAsia="zh-CN"/>
        </w:rPr>
        <w:t>渠县人民政府渠江街道办事处</w:t>
      </w:r>
      <w:r>
        <w:rPr>
          <w:rFonts w:hint="eastAsia" w:cs="Times New Roman"/>
          <w:sz w:val="32"/>
          <w:szCs w:val="32"/>
          <w:lang w:val="en-US" w:eastAsia="zh-CN"/>
        </w:rPr>
        <w:t>“三公”经费预算</w:t>
      </w:r>
      <w:r>
        <w:rPr>
          <w:rFonts w:hint="eastAsia" w:ascii="Times New Roman" w:hAnsi="Times New Roman" w:eastAsia="仿宋_GB2312" w:cs="Times New Roman"/>
          <w:sz w:val="32"/>
          <w:lang w:val="en-US" w:eastAsia="zh-CN"/>
        </w:rPr>
        <w:t>安排</w:t>
      </w:r>
      <w:r>
        <w:rPr>
          <w:rFonts w:hint="eastAsia" w:cs="Times New Roman"/>
          <w:sz w:val="32"/>
          <w:lang w:val="en-US" w:eastAsia="zh-CN"/>
        </w:rPr>
        <w:t>4.32</w:t>
      </w:r>
      <w:r>
        <w:rPr>
          <w:rFonts w:hint="eastAsia" w:ascii="Times New Roman" w:hAnsi="Times New Roman" w:eastAsia="仿宋_GB2312" w:cs="Times New Roman"/>
          <w:sz w:val="32"/>
          <w:lang w:val="en-US" w:eastAsia="zh-CN"/>
        </w:rPr>
        <w:t>万元，实际执行</w:t>
      </w:r>
      <w:r>
        <w:rPr>
          <w:rFonts w:hint="eastAsia" w:cs="Times New Roman"/>
          <w:sz w:val="32"/>
          <w:lang w:val="en-US" w:eastAsia="zh-CN"/>
        </w:rPr>
        <w:t>4.32</w:t>
      </w:r>
      <w:r>
        <w:rPr>
          <w:rFonts w:hint="eastAsia" w:ascii="Times New Roman" w:hAnsi="Times New Roman" w:eastAsia="仿宋_GB2312" w:cs="Times New Roman"/>
          <w:sz w:val="32"/>
          <w:lang w:val="en-US" w:eastAsia="zh-CN"/>
        </w:rPr>
        <w:t>万元，比上年同比下降4%，完成预算的100%。具体情况如下表：</w:t>
      </w:r>
    </w:p>
    <w:p w14:paraId="2F2AF0D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eastAsia" w:ascii="Times New Roman" w:hAnsi="Times New Roman" w:eastAsia="仿宋_GB2312" w:cs="Times New Roman"/>
          <w:sz w:val="32"/>
          <w:lang w:val="en-US" w:eastAsia="zh-CN"/>
        </w:rPr>
      </w:pPr>
      <w:r>
        <w:rPr>
          <w:rFonts w:ascii="Times New Roman" w:hAnsi="Times New Roman" w:eastAsia="方正仿宋" w:cs="Times New Roman"/>
          <w:sz w:val="32"/>
          <w:szCs w:val="32"/>
        </w:rPr>
        <w:t>单位：万元</w:t>
      </w:r>
    </w:p>
    <w:tbl>
      <w:tblPr>
        <w:tblStyle w:val="13"/>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986"/>
        <w:gridCol w:w="1032"/>
        <w:gridCol w:w="992"/>
        <w:gridCol w:w="859"/>
        <w:gridCol w:w="1414"/>
      </w:tblGrid>
      <w:tr w14:paraId="6F40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Merge w:val="restart"/>
            <w:vAlign w:val="center"/>
          </w:tcPr>
          <w:p w14:paraId="69FBDA31">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方正小标宋简体" w:cs="Times New Roman"/>
                <w:kern w:val="0"/>
                <w:sz w:val="21"/>
                <w:szCs w:val="21"/>
              </w:rPr>
            </w:pPr>
            <w:r>
              <w:rPr>
                <w:rFonts w:hint="eastAsia" w:eastAsia="方正小标宋简体" w:cs="Times New Roman"/>
                <w:kern w:val="0"/>
                <w:sz w:val="21"/>
                <w:szCs w:val="21"/>
                <w:lang w:eastAsia="zh-CN"/>
              </w:rPr>
              <w:t>“三公”经费</w:t>
            </w:r>
            <w:r>
              <w:rPr>
                <w:rFonts w:ascii="Times New Roman" w:hAnsi="Times New Roman" w:eastAsia="方正小标宋简体" w:cs="Times New Roman"/>
                <w:kern w:val="0"/>
                <w:sz w:val="21"/>
                <w:szCs w:val="21"/>
              </w:rPr>
              <w:t>项目</w:t>
            </w:r>
          </w:p>
        </w:tc>
        <w:tc>
          <w:tcPr>
            <w:tcW w:w="3010" w:type="dxa"/>
            <w:gridSpan w:val="3"/>
            <w:vAlign w:val="center"/>
          </w:tcPr>
          <w:p w14:paraId="0D0196F1">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方正小标宋简体" w:cs="Times New Roman"/>
                <w:kern w:val="0"/>
                <w:sz w:val="21"/>
                <w:szCs w:val="21"/>
              </w:rPr>
            </w:pPr>
            <w:r>
              <w:rPr>
                <w:rFonts w:ascii="Times New Roman" w:hAnsi="Times New Roman" w:eastAsia="方正小标宋简体" w:cs="Times New Roman"/>
                <w:kern w:val="0"/>
                <w:sz w:val="21"/>
                <w:szCs w:val="21"/>
              </w:rPr>
              <w:t>实际执行对比情况</w:t>
            </w:r>
          </w:p>
        </w:tc>
        <w:tc>
          <w:tcPr>
            <w:tcW w:w="2273" w:type="dxa"/>
            <w:gridSpan w:val="2"/>
            <w:vAlign w:val="center"/>
          </w:tcPr>
          <w:p w14:paraId="25E47610">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方正小标宋简体" w:cs="Times New Roman"/>
                <w:kern w:val="0"/>
                <w:sz w:val="21"/>
                <w:szCs w:val="21"/>
              </w:rPr>
            </w:pPr>
            <w:r>
              <w:rPr>
                <w:rFonts w:hint="eastAsia" w:eastAsia="方正小标宋简体" w:cs="Times New Roman"/>
                <w:kern w:val="0"/>
                <w:sz w:val="21"/>
                <w:szCs w:val="21"/>
                <w:lang w:eastAsia="zh-CN"/>
              </w:rPr>
              <w:t>2024</w:t>
            </w:r>
            <w:r>
              <w:rPr>
                <w:rFonts w:ascii="Times New Roman" w:hAnsi="Times New Roman" w:eastAsia="方正小标宋简体" w:cs="Times New Roman"/>
                <w:kern w:val="0"/>
                <w:sz w:val="21"/>
                <w:szCs w:val="21"/>
              </w:rPr>
              <w:t>年预算执行情况</w:t>
            </w:r>
          </w:p>
        </w:tc>
      </w:tr>
      <w:tr w14:paraId="41CD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Merge w:val="continue"/>
            <w:vAlign w:val="center"/>
          </w:tcPr>
          <w:p w14:paraId="4D12C234">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方正小标宋简体" w:cs="Times New Roman"/>
                <w:kern w:val="0"/>
                <w:sz w:val="21"/>
                <w:szCs w:val="21"/>
              </w:rPr>
            </w:pPr>
          </w:p>
        </w:tc>
        <w:tc>
          <w:tcPr>
            <w:tcW w:w="986" w:type="dxa"/>
            <w:vAlign w:val="center"/>
          </w:tcPr>
          <w:p w14:paraId="6CE099A7">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方正小标宋简体" w:cs="Times New Roman"/>
                <w:kern w:val="0"/>
                <w:sz w:val="21"/>
                <w:szCs w:val="21"/>
              </w:rPr>
            </w:pPr>
            <w:r>
              <w:rPr>
                <w:rFonts w:hint="eastAsia" w:eastAsia="方正小标宋简体" w:cs="Times New Roman"/>
                <w:kern w:val="0"/>
                <w:sz w:val="21"/>
                <w:szCs w:val="21"/>
                <w:lang w:eastAsia="zh-CN"/>
              </w:rPr>
              <w:t>2024</w:t>
            </w:r>
            <w:r>
              <w:rPr>
                <w:rFonts w:ascii="Times New Roman" w:hAnsi="Times New Roman" w:eastAsia="方正小标宋简体" w:cs="Times New Roman"/>
                <w:kern w:val="0"/>
                <w:sz w:val="21"/>
                <w:szCs w:val="21"/>
              </w:rPr>
              <w:t>年</w:t>
            </w:r>
          </w:p>
        </w:tc>
        <w:tc>
          <w:tcPr>
            <w:tcW w:w="1032" w:type="dxa"/>
            <w:vAlign w:val="center"/>
          </w:tcPr>
          <w:p w14:paraId="352C3B1D">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方正小标宋简体" w:cs="Times New Roman"/>
                <w:kern w:val="0"/>
                <w:sz w:val="21"/>
                <w:szCs w:val="21"/>
              </w:rPr>
            </w:pPr>
            <w:r>
              <w:rPr>
                <w:rFonts w:hint="eastAsia" w:eastAsia="方正小标宋简体" w:cs="Times New Roman"/>
                <w:kern w:val="0"/>
                <w:sz w:val="21"/>
                <w:szCs w:val="21"/>
                <w:lang w:eastAsia="zh-CN"/>
              </w:rPr>
              <w:t>2023</w:t>
            </w:r>
            <w:r>
              <w:rPr>
                <w:rFonts w:ascii="Times New Roman" w:hAnsi="Times New Roman" w:eastAsia="方正小标宋简体" w:cs="Times New Roman"/>
                <w:kern w:val="0"/>
                <w:sz w:val="21"/>
                <w:szCs w:val="21"/>
              </w:rPr>
              <w:t>年</w:t>
            </w:r>
          </w:p>
        </w:tc>
        <w:tc>
          <w:tcPr>
            <w:tcW w:w="992" w:type="dxa"/>
            <w:vAlign w:val="center"/>
          </w:tcPr>
          <w:p w14:paraId="34EB0422">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方正小标宋简体" w:cs="Times New Roman"/>
                <w:kern w:val="0"/>
                <w:sz w:val="21"/>
                <w:szCs w:val="21"/>
              </w:rPr>
            </w:pPr>
            <w:r>
              <w:rPr>
                <w:rFonts w:ascii="Times New Roman" w:hAnsi="Times New Roman" w:eastAsia="方正小标宋简体" w:cs="Times New Roman"/>
                <w:kern w:val="0"/>
                <w:sz w:val="21"/>
                <w:szCs w:val="21"/>
              </w:rPr>
              <w:t>同比</w:t>
            </w:r>
          </w:p>
        </w:tc>
        <w:tc>
          <w:tcPr>
            <w:tcW w:w="859" w:type="dxa"/>
            <w:vAlign w:val="center"/>
          </w:tcPr>
          <w:p w14:paraId="4A7E72BB">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方正小标宋简体" w:cs="Times New Roman"/>
                <w:kern w:val="0"/>
                <w:sz w:val="21"/>
                <w:szCs w:val="21"/>
              </w:rPr>
            </w:pPr>
            <w:r>
              <w:rPr>
                <w:rFonts w:ascii="Times New Roman" w:hAnsi="Times New Roman" w:eastAsia="方正小标宋简体" w:cs="Times New Roman"/>
                <w:kern w:val="0"/>
                <w:sz w:val="21"/>
                <w:szCs w:val="21"/>
              </w:rPr>
              <w:t>预算数</w:t>
            </w:r>
          </w:p>
        </w:tc>
        <w:tc>
          <w:tcPr>
            <w:tcW w:w="1414" w:type="dxa"/>
            <w:vAlign w:val="center"/>
          </w:tcPr>
          <w:p w14:paraId="4ACB7D43">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方正小标宋简体" w:cs="Times New Roman"/>
                <w:kern w:val="0"/>
                <w:sz w:val="21"/>
                <w:szCs w:val="21"/>
              </w:rPr>
            </w:pPr>
            <w:r>
              <w:rPr>
                <w:rFonts w:ascii="Times New Roman" w:hAnsi="Times New Roman" w:eastAsia="方正小标宋简体" w:cs="Times New Roman"/>
                <w:kern w:val="0"/>
                <w:sz w:val="21"/>
                <w:szCs w:val="21"/>
              </w:rPr>
              <w:t>执行率</w:t>
            </w:r>
          </w:p>
        </w:tc>
      </w:tr>
      <w:tr w14:paraId="5BD1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9" w:type="dxa"/>
            <w:vAlign w:val="center"/>
          </w:tcPr>
          <w:p w14:paraId="508AA8E5">
            <w:pPr>
              <w:keepNext w:val="0"/>
              <w:keepLines w:val="0"/>
              <w:pageBreakBefore w:val="0"/>
              <w:widowControl/>
              <w:kinsoku/>
              <w:overflowPunct/>
              <w:topLinePunct w:val="0"/>
              <w:autoSpaceDE/>
              <w:autoSpaceDN/>
              <w:bidi w:val="0"/>
              <w:spacing w:line="578" w:lineRule="exact"/>
              <w:textAlignment w:val="auto"/>
              <w:rPr>
                <w:rFonts w:ascii="Times New Roman" w:hAnsi="Times New Roman" w:eastAsia="方正仿宋" w:cs="Times New Roman"/>
                <w:kern w:val="0"/>
                <w:sz w:val="21"/>
                <w:szCs w:val="21"/>
              </w:rPr>
            </w:pPr>
            <w:r>
              <w:rPr>
                <w:rFonts w:ascii="Times New Roman" w:hAnsi="Times New Roman" w:eastAsia="方正仿宋" w:cs="Times New Roman"/>
                <w:kern w:val="0"/>
                <w:sz w:val="21"/>
                <w:szCs w:val="21"/>
              </w:rPr>
              <w:t>公务接待费用</w:t>
            </w:r>
          </w:p>
        </w:tc>
        <w:tc>
          <w:tcPr>
            <w:tcW w:w="986" w:type="dxa"/>
            <w:vAlign w:val="center"/>
          </w:tcPr>
          <w:p w14:paraId="1202CE20">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1.32</w:t>
            </w:r>
          </w:p>
        </w:tc>
        <w:tc>
          <w:tcPr>
            <w:tcW w:w="1032" w:type="dxa"/>
            <w:shd w:val="clear" w:color="auto" w:fill="auto"/>
            <w:vAlign w:val="center"/>
          </w:tcPr>
          <w:p w14:paraId="29CB2C9E">
            <w:pPr>
              <w:keepNext w:val="0"/>
              <w:keepLines w:val="0"/>
              <w:pageBreakBefore w:val="0"/>
              <w:widowControl/>
              <w:kinsoku/>
              <w:overflowPunct/>
              <w:topLinePunct w:val="0"/>
              <w:autoSpaceDE/>
              <w:autoSpaceDN/>
              <w:bidi w:val="0"/>
              <w:spacing w:line="578"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1.5</w:t>
            </w:r>
          </w:p>
        </w:tc>
        <w:tc>
          <w:tcPr>
            <w:tcW w:w="992" w:type="dxa"/>
            <w:vAlign w:val="center"/>
          </w:tcPr>
          <w:p w14:paraId="5B29BDBB">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eastAsia" w:cs="Times New Roman"/>
                <w:kern w:val="0"/>
                <w:sz w:val="21"/>
                <w:szCs w:val="21"/>
                <w:lang w:val="en-US" w:eastAsia="zh-CN"/>
              </w:rPr>
              <w:t>-12%</w:t>
            </w:r>
          </w:p>
        </w:tc>
        <w:tc>
          <w:tcPr>
            <w:tcW w:w="859" w:type="dxa"/>
            <w:shd w:val="clear" w:color="auto" w:fill="auto"/>
            <w:vAlign w:val="center"/>
          </w:tcPr>
          <w:p w14:paraId="0E4AFB60">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1.32</w:t>
            </w:r>
          </w:p>
        </w:tc>
        <w:tc>
          <w:tcPr>
            <w:tcW w:w="1414" w:type="dxa"/>
            <w:vAlign w:val="center"/>
          </w:tcPr>
          <w:p w14:paraId="26EB67EE">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100%</w:t>
            </w:r>
          </w:p>
        </w:tc>
      </w:tr>
      <w:tr w14:paraId="18C9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2939" w:type="dxa"/>
            <w:vAlign w:val="center"/>
          </w:tcPr>
          <w:p w14:paraId="7DD94713">
            <w:pPr>
              <w:keepNext w:val="0"/>
              <w:keepLines w:val="0"/>
              <w:pageBreakBefore w:val="0"/>
              <w:widowControl/>
              <w:kinsoku/>
              <w:overflowPunct/>
              <w:topLinePunct w:val="0"/>
              <w:autoSpaceDE/>
              <w:autoSpaceDN/>
              <w:bidi w:val="0"/>
              <w:spacing w:line="578" w:lineRule="exact"/>
              <w:textAlignment w:val="auto"/>
              <w:rPr>
                <w:rFonts w:ascii="Times New Roman" w:hAnsi="Times New Roman" w:eastAsia="方正仿宋" w:cs="Times New Roman"/>
                <w:kern w:val="0"/>
                <w:sz w:val="21"/>
                <w:szCs w:val="21"/>
              </w:rPr>
            </w:pPr>
            <w:r>
              <w:rPr>
                <w:rFonts w:ascii="Times New Roman" w:hAnsi="Times New Roman" w:eastAsia="方正仿宋" w:cs="Times New Roman"/>
                <w:kern w:val="0"/>
                <w:sz w:val="21"/>
                <w:szCs w:val="21"/>
              </w:rPr>
              <w:t>公款出国（境）费用</w:t>
            </w:r>
          </w:p>
        </w:tc>
        <w:tc>
          <w:tcPr>
            <w:tcW w:w="986" w:type="dxa"/>
            <w:vAlign w:val="center"/>
          </w:tcPr>
          <w:p w14:paraId="7502B2A2">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eastAsia" w:cs="Times New Roman"/>
                <w:kern w:val="0"/>
                <w:sz w:val="21"/>
                <w:szCs w:val="21"/>
                <w:lang w:val="en-US" w:eastAsia="zh-CN"/>
              </w:rPr>
              <w:t>0</w:t>
            </w:r>
          </w:p>
        </w:tc>
        <w:tc>
          <w:tcPr>
            <w:tcW w:w="1032" w:type="dxa"/>
            <w:shd w:val="clear" w:color="auto" w:fill="auto"/>
            <w:vAlign w:val="center"/>
          </w:tcPr>
          <w:p w14:paraId="74B89DD3">
            <w:pPr>
              <w:keepNext w:val="0"/>
              <w:keepLines w:val="0"/>
              <w:pageBreakBefore w:val="0"/>
              <w:widowControl/>
              <w:kinsoku/>
              <w:overflowPunct/>
              <w:topLinePunct w:val="0"/>
              <w:autoSpaceDE/>
              <w:autoSpaceDN/>
              <w:bidi w:val="0"/>
              <w:spacing w:line="578"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0</w:t>
            </w:r>
          </w:p>
        </w:tc>
        <w:tc>
          <w:tcPr>
            <w:tcW w:w="992" w:type="dxa"/>
            <w:vAlign w:val="center"/>
          </w:tcPr>
          <w:p w14:paraId="3C781C20">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w:t>
            </w:r>
          </w:p>
        </w:tc>
        <w:tc>
          <w:tcPr>
            <w:tcW w:w="859" w:type="dxa"/>
            <w:shd w:val="clear" w:color="auto" w:fill="auto"/>
            <w:vAlign w:val="center"/>
          </w:tcPr>
          <w:p w14:paraId="58E94DB0">
            <w:pPr>
              <w:keepNext w:val="0"/>
              <w:keepLines w:val="0"/>
              <w:pageBreakBefore w:val="0"/>
              <w:widowControl/>
              <w:kinsoku/>
              <w:overflowPunct/>
              <w:topLinePunct w:val="0"/>
              <w:autoSpaceDE/>
              <w:autoSpaceDN/>
              <w:bidi w:val="0"/>
              <w:spacing w:line="578"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rPr>
              <w:t>0</w:t>
            </w:r>
          </w:p>
        </w:tc>
        <w:tc>
          <w:tcPr>
            <w:tcW w:w="1414" w:type="dxa"/>
            <w:vAlign w:val="center"/>
          </w:tcPr>
          <w:p w14:paraId="359560D2">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100%</w:t>
            </w:r>
          </w:p>
        </w:tc>
      </w:tr>
      <w:tr w14:paraId="5035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Align w:val="center"/>
          </w:tcPr>
          <w:p w14:paraId="7590D40A">
            <w:pPr>
              <w:keepNext w:val="0"/>
              <w:keepLines w:val="0"/>
              <w:pageBreakBefore w:val="0"/>
              <w:widowControl/>
              <w:kinsoku/>
              <w:overflowPunct/>
              <w:topLinePunct w:val="0"/>
              <w:autoSpaceDE/>
              <w:autoSpaceDN/>
              <w:bidi w:val="0"/>
              <w:spacing w:line="578" w:lineRule="exact"/>
              <w:textAlignment w:val="auto"/>
              <w:rPr>
                <w:rFonts w:ascii="Times New Roman" w:hAnsi="Times New Roman" w:eastAsia="方正仿宋" w:cs="Times New Roman"/>
                <w:kern w:val="0"/>
                <w:sz w:val="21"/>
                <w:szCs w:val="21"/>
              </w:rPr>
            </w:pPr>
            <w:r>
              <w:rPr>
                <w:rFonts w:ascii="Times New Roman" w:hAnsi="Times New Roman" w:eastAsia="方正仿宋" w:cs="Times New Roman"/>
                <w:kern w:val="0"/>
                <w:sz w:val="21"/>
                <w:szCs w:val="21"/>
              </w:rPr>
              <w:t>公务用车购置、使用维护费用</w:t>
            </w:r>
          </w:p>
        </w:tc>
        <w:tc>
          <w:tcPr>
            <w:tcW w:w="986" w:type="dxa"/>
            <w:vAlign w:val="center"/>
          </w:tcPr>
          <w:p w14:paraId="639C2193">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eastAsia" w:cs="Times New Roman"/>
                <w:kern w:val="0"/>
                <w:sz w:val="21"/>
                <w:szCs w:val="21"/>
                <w:lang w:val="en-US" w:eastAsia="zh-CN"/>
              </w:rPr>
              <w:t>3</w:t>
            </w:r>
          </w:p>
        </w:tc>
        <w:tc>
          <w:tcPr>
            <w:tcW w:w="1032" w:type="dxa"/>
            <w:shd w:val="clear" w:color="auto" w:fill="auto"/>
            <w:vAlign w:val="center"/>
          </w:tcPr>
          <w:p w14:paraId="5279063C">
            <w:pPr>
              <w:keepNext w:val="0"/>
              <w:keepLines w:val="0"/>
              <w:pageBreakBefore w:val="0"/>
              <w:widowControl/>
              <w:kinsoku/>
              <w:overflowPunct/>
              <w:topLinePunct w:val="0"/>
              <w:autoSpaceDE/>
              <w:autoSpaceDN/>
              <w:bidi w:val="0"/>
              <w:spacing w:line="578"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3</w:t>
            </w:r>
          </w:p>
        </w:tc>
        <w:tc>
          <w:tcPr>
            <w:tcW w:w="992" w:type="dxa"/>
            <w:vAlign w:val="center"/>
          </w:tcPr>
          <w:p w14:paraId="62642261">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w:t>
            </w:r>
          </w:p>
        </w:tc>
        <w:tc>
          <w:tcPr>
            <w:tcW w:w="859" w:type="dxa"/>
            <w:shd w:val="clear" w:color="auto" w:fill="auto"/>
            <w:vAlign w:val="center"/>
          </w:tcPr>
          <w:p w14:paraId="001E8AF4">
            <w:pPr>
              <w:keepNext w:val="0"/>
              <w:keepLines w:val="0"/>
              <w:pageBreakBefore w:val="0"/>
              <w:widowControl/>
              <w:kinsoku/>
              <w:overflowPunct/>
              <w:topLinePunct w:val="0"/>
              <w:autoSpaceDE/>
              <w:autoSpaceDN/>
              <w:bidi w:val="0"/>
              <w:spacing w:line="578"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rPr>
              <w:t>3</w:t>
            </w:r>
          </w:p>
        </w:tc>
        <w:tc>
          <w:tcPr>
            <w:tcW w:w="1414" w:type="dxa"/>
            <w:vAlign w:val="center"/>
          </w:tcPr>
          <w:p w14:paraId="71CA16C0">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100%</w:t>
            </w:r>
          </w:p>
        </w:tc>
      </w:tr>
      <w:tr w14:paraId="3493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Align w:val="center"/>
          </w:tcPr>
          <w:p w14:paraId="79B6856D">
            <w:pPr>
              <w:keepNext w:val="0"/>
              <w:keepLines w:val="0"/>
              <w:pageBreakBefore w:val="0"/>
              <w:widowControl/>
              <w:kinsoku/>
              <w:overflowPunct/>
              <w:topLinePunct w:val="0"/>
              <w:autoSpaceDE/>
              <w:autoSpaceDN/>
              <w:bidi w:val="0"/>
              <w:spacing w:line="578" w:lineRule="exact"/>
              <w:textAlignment w:val="auto"/>
              <w:rPr>
                <w:rFonts w:ascii="Times New Roman" w:hAnsi="Times New Roman" w:eastAsia="方正仿宋" w:cs="Times New Roman"/>
                <w:kern w:val="0"/>
                <w:sz w:val="21"/>
                <w:szCs w:val="21"/>
              </w:rPr>
            </w:pPr>
            <w:r>
              <w:rPr>
                <w:rFonts w:ascii="Times New Roman" w:hAnsi="Times New Roman" w:eastAsia="方正仿宋" w:cs="Times New Roman"/>
                <w:kern w:val="0"/>
                <w:sz w:val="21"/>
                <w:szCs w:val="21"/>
              </w:rPr>
              <w:t>其中：1.公务用车购置费用</w:t>
            </w:r>
          </w:p>
        </w:tc>
        <w:tc>
          <w:tcPr>
            <w:tcW w:w="986" w:type="dxa"/>
            <w:vAlign w:val="center"/>
          </w:tcPr>
          <w:p w14:paraId="2F16BC01">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eastAsia" w:cs="Times New Roman"/>
                <w:kern w:val="0"/>
                <w:sz w:val="21"/>
                <w:szCs w:val="21"/>
                <w:lang w:val="en-US" w:eastAsia="zh-CN"/>
              </w:rPr>
              <w:t>0</w:t>
            </w:r>
          </w:p>
        </w:tc>
        <w:tc>
          <w:tcPr>
            <w:tcW w:w="1032" w:type="dxa"/>
            <w:shd w:val="clear" w:color="auto" w:fill="auto"/>
            <w:vAlign w:val="center"/>
          </w:tcPr>
          <w:p w14:paraId="1012DE0B">
            <w:pPr>
              <w:keepNext w:val="0"/>
              <w:keepLines w:val="0"/>
              <w:pageBreakBefore w:val="0"/>
              <w:widowControl/>
              <w:kinsoku/>
              <w:overflowPunct/>
              <w:topLinePunct w:val="0"/>
              <w:autoSpaceDE/>
              <w:autoSpaceDN/>
              <w:bidi w:val="0"/>
              <w:spacing w:line="578"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0</w:t>
            </w:r>
          </w:p>
        </w:tc>
        <w:tc>
          <w:tcPr>
            <w:tcW w:w="992" w:type="dxa"/>
            <w:vAlign w:val="center"/>
          </w:tcPr>
          <w:p w14:paraId="14A14E21">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w:t>
            </w:r>
          </w:p>
        </w:tc>
        <w:tc>
          <w:tcPr>
            <w:tcW w:w="859" w:type="dxa"/>
            <w:shd w:val="clear" w:color="auto" w:fill="auto"/>
            <w:vAlign w:val="center"/>
          </w:tcPr>
          <w:p w14:paraId="5CBD9DA1">
            <w:pPr>
              <w:keepNext w:val="0"/>
              <w:keepLines w:val="0"/>
              <w:pageBreakBefore w:val="0"/>
              <w:widowControl/>
              <w:kinsoku/>
              <w:overflowPunct/>
              <w:topLinePunct w:val="0"/>
              <w:autoSpaceDE/>
              <w:autoSpaceDN/>
              <w:bidi w:val="0"/>
              <w:spacing w:line="578"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rPr>
              <w:t>0</w:t>
            </w:r>
          </w:p>
        </w:tc>
        <w:tc>
          <w:tcPr>
            <w:tcW w:w="1414" w:type="dxa"/>
            <w:vAlign w:val="center"/>
          </w:tcPr>
          <w:p w14:paraId="7B263C39">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100%</w:t>
            </w:r>
          </w:p>
        </w:tc>
      </w:tr>
      <w:tr w14:paraId="7576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Align w:val="center"/>
          </w:tcPr>
          <w:p w14:paraId="1D74EB09">
            <w:pPr>
              <w:keepNext w:val="0"/>
              <w:keepLines w:val="0"/>
              <w:pageBreakBefore w:val="0"/>
              <w:widowControl/>
              <w:kinsoku/>
              <w:overflowPunct/>
              <w:topLinePunct w:val="0"/>
              <w:autoSpaceDE/>
              <w:autoSpaceDN/>
              <w:bidi w:val="0"/>
              <w:spacing w:line="578" w:lineRule="exact"/>
              <w:ind w:firstLine="33" w:firstLineChars="16"/>
              <w:textAlignment w:val="auto"/>
              <w:rPr>
                <w:rFonts w:ascii="Times New Roman" w:hAnsi="Times New Roman" w:eastAsia="方正仿宋" w:cs="Times New Roman"/>
                <w:kern w:val="0"/>
                <w:sz w:val="21"/>
                <w:szCs w:val="21"/>
              </w:rPr>
            </w:pPr>
            <w:r>
              <w:rPr>
                <w:rFonts w:ascii="Times New Roman" w:hAnsi="Times New Roman" w:eastAsia="方正仿宋" w:cs="Times New Roman"/>
                <w:kern w:val="0"/>
                <w:sz w:val="21"/>
                <w:szCs w:val="21"/>
              </w:rPr>
              <w:t>2.公务用车使用维护费用</w:t>
            </w:r>
          </w:p>
        </w:tc>
        <w:tc>
          <w:tcPr>
            <w:tcW w:w="986" w:type="dxa"/>
            <w:vAlign w:val="center"/>
          </w:tcPr>
          <w:p w14:paraId="713D9180">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eastAsia" w:cs="Times New Roman"/>
                <w:kern w:val="0"/>
                <w:sz w:val="21"/>
                <w:szCs w:val="21"/>
                <w:lang w:val="en-US" w:eastAsia="zh-CN"/>
              </w:rPr>
              <w:t>3</w:t>
            </w:r>
          </w:p>
        </w:tc>
        <w:tc>
          <w:tcPr>
            <w:tcW w:w="1032" w:type="dxa"/>
            <w:shd w:val="clear" w:color="auto" w:fill="auto"/>
            <w:vAlign w:val="center"/>
          </w:tcPr>
          <w:p w14:paraId="33B3E967">
            <w:pPr>
              <w:keepNext w:val="0"/>
              <w:keepLines w:val="0"/>
              <w:pageBreakBefore w:val="0"/>
              <w:widowControl/>
              <w:kinsoku/>
              <w:overflowPunct/>
              <w:topLinePunct w:val="0"/>
              <w:autoSpaceDE/>
              <w:autoSpaceDN/>
              <w:bidi w:val="0"/>
              <w:spacing w:line="578"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3</w:t>
            </w:r>
          </w:p>
        </w:tc>
        <w:tc>
          <w:tcPr>
            <w:tcW w:w="992" w:type="dxa"/>
            <w:vAlign w:val="center"/>
          </w:tcPr>
          <w:p w14:paraId="7F51B662">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0%</w:t>
            </w:r>
          </w:p>
        </w:tc>
        <w:tc>
          <w:tcPr>
            <w:tcW w:w="859" w:type="dxa"/>
            <w:shd w:val="clear" w:color="auto" w:fill="auto"/>
            <w:vAlign w:val="center"/>
          </w:tcPr>
          <w:p w14:paraId="16D025BF">
            <w:pPr>
              <w:keepNext w:val="0"/>
              <w:keepLines w:val="0"/>
              <w:pageBreakBefore w:val="0"/>
              <w:widowControl/>
              <w:kinsoku/>
              <w:overflowPunct/>
              <w:topLinePunct w:val="0"/>
              <w:autoSpaceDE/>
              <w:autoSpaceDN/>
              <w:bidi w:val="0"/>
              <w:spacing w:line="578" w:lineRule="exact"/>
              <w:jc w:val="center"/>
              <w:textAlignment w:val="auto"/>
              <w:rPr>
                <w:rFonts w:hint="eastAsia"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rPr>
              <w:t>3</w:t>
            </w:r>
          </w:p>
        </w:tc>
        <w:tc>
          <w:tcPr>
            <w:tcW w:w="1414" w:type="dxa"/>
            <w:vAlign w:val="center"/>
          </w:tcPr>
          <w:p w14:paraId="619B41A5">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100%</w:t>
            </w:r>
          </w:p>
        </w:tc>
      </w:tr>
      <w:tr w14:paraId="2EC5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Align w:val="center"/>
          </w:tcPr>
          <w:p w14:paraId="656B9532">
            <w:pPr>
              <w:keepNext w:val="0"/>
              <w:keepLines w:val="0"/>
              <w:pageBreakBefore w:val="0"/>
              <w:widowControl/>
              <w:kinsoku/>
              <w:overflowPunct/>
              <w:topLinePunct w:val="0"/>
              <w:autoSpaceDE/>
              <w:autoSpaceDN/>
              <w:bidi w:val="0"/>
              <w:spacing w:line="578" w:lineRule="exact"/>
              <w:ind w:firstLine="34" w:firstLineChars="16"/>
              <w:jc w:val="center"/>
              <w:textAlignment w:val="auto"/>
              <w:rPr>
                <w:rFonts w:ascii="Times New Roman" w:hAnsi="Times New Roman" w:eastAsia="方正仿宋" w:cs="Times New Roman"/>
                <w:b/>
                <w:kern w:val="0"/>
                <w:sz w:val="21"/>
                <w:szCs w:val="21"/>
              </w:rPr>
            </w:pPr>
            <w:r>
              <w:rPr>
                <w:rFonts w:ascii="Times New Roman" w:hAnsi="Times New Roman" w:eastAsia="方正仿宋" w:cs="Times New Roman"/>
                <w:b/>
                <w:kern w:val="0"/>
                <w:sz w:val="21"/>
                <w:szCs w:val="21"/>
              </w:rPr>
              <w:t>合计</w:t>
            </w:r>
          </w:p>
        </w:tc>
        <w:tc>
          <w:tcPr>
            <w:tcW w:w="986" w:type="dxa"/>
            <w:vAlign w:val="center"/>
          </w:tcPr>
          <w:p w14:paraId="7A6A7D1F">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b/>
                <w:kern w:val="0"/>
                <w:sz w:val="21"/>
                <w:szCs w:val="21"/>
                <w:lang w:val="en-US" w:eastAsia="zh-CN"/>
              </w:rPr>
            </w:pPr>
            <w:r>
              <w:rPr>
                <w:rFonts w:hint="eastAsia" w:cs="Times New Roman"/>
                <w:b/>
                <w:kern w:val="0"/>
                <w:sz w:val="21"/>
                <w:szCs w:val="21"/>
                <w:lang w:val="en-US" w:eastAsia="zh-CN"/>
              </w:rPr>
              <w:t>4.32</w:t>
            </w:r>
          </w:p>
        </w:tc>
        <w:tc>
          <w:tcPr>
            <w:tcW w:w="1032" w:type="dxa"/>
            <w:shd w:val="clear" w:color="auto" w:fill="auto"/>
            <w:vAlign w:val="center"/>
          </w:tcPr>
          <w:p w14:paraId="4F678594">
            <w:pPr>
              <w:keepNext w:val="0"/>
              <w:keepLines w:val="0"/>
              <w:pageBreakBefore w:val="0"/>
              <w:widowControl/>
              <w:kinsoku/>
              <w:overflowPunct/>
              <w:topLinePunct w:val="0"/>
              <w:autoSpaceDE/>
              <w:autoSpaceDN/>
              <w:bidi w:val="0"/>
              <w:spacing w:line="578" w:lineRule="exact"/>
              <w:jc w:val="center"/>
              <w:textAlignment w:val="auto"/>
              <w:rPr>
                <w:rFonts w:hint="eastAsia" w:ascii="Times New Roman" w:hAnsi="Times New Roman" w:eastAsia="仿宋_GB2312" w:cs="Times New Roman"/>
                <w:b/>
                <w:kern w:val="0"/>
                <w:sz w:val="21"/>
                <w:szCs w:val="21"/>
                <w:lang w:val="en-US" w:eastAsia="zh-CN" w:bidi="ar-SA"/>
              </w:rPr>
            </w:pPr>
            <w:r>
              <w:rPr>
                <w:rFonts w:hint="eastAsia" w:ascii="Times New Roman" w:hAnsi="Times New Roman" w:eastAsia="仿宋_GB2312" w:cs="Times New Roman"/>
                <w:b/>
                <w:kern w:val="0"/>
                <w:sz w:val="21"/>
                <w:szCs w:val="21"/>
                <w:lang w:val="en-US" w:eastAsia="zh-CN"/>
              </w:rPr>
              <w:t>4.5</w:t>
            </w:r>
          </w:p>
        </w:tc>
        <w:tc>
          <w:tcPr>
            <w:tcW w:w="992" w:type="dxa"/>
            <w:vAlign w:val="center"/>
          </w:tcPr>
          <w:p w14:paraId="09CF30A8">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b/>
                <w:kern w:val="0"/>
                <w:sz w:val="21"/>
                <w:szCs w:val="21"/>
                <w:lang w:val="en-US" w:eastAsia="zh-CN"/>
              </w:rPr>
            </w:pPr>
            <w:r>
              <w:rPr>
                <w:rFonts w:hint="eastAsia" w:cs="Times New Roman"/>
                <w:b/>
                <w:kern w:val="0"/>
                <w:sz w:val="21"/>
                <w:szCs w:val="21"/>
                <w:lang w:val="en-US" w:eastAsia="zh-CN"/>
              </w:rPr>
              <w:t>-4%</w:t>
            </w:r>
          </w:p>
        </w:tc>
        <w:tc>
          <w:tcPr>
            <w:tcW w:w="859" w:type="dxa"/>
            <w:shd w:val="clear" w:color="auto" w:fill="auto"/>
            <w:vAlign w:val="center"/>
          </w:tcPr>
          <w:p w14:paraId="7371CD38">
            <w:pPr>
              <w:keepNext w:val="0"/>
              <w:keepLines w:val="0"/>
              <w:pageBreakBefore w:val="0"/>
              <w:widowControl/>
              <w:kinsoku/>
              <w:overflowPunct/>
              <w:topLinePunct w:val="0"/>
              <w:autoSpaceDE/>
              <w:autoSpaceDN/>
              <w:bidi w:val="0"/>
              <w:spacing w:line="578" w:lineRule="exact"/>
              <w:jc w:val="center"/>
              <w:textAlignment w:val="auto"/>
              <w:rPr>
                <w:rFonts w:hint="default" w:ascii="Times New Roman" w:hAnsi="Times New Roman" w:eastAsia="仿宋_GB2312" w:cs="Times New Roman"/>
                <w:b/>
                <w:kern w:val="0"/>
                <w:sz w:val="21"/>
                <w:szCs w:val="21"/>
                <w:lang w:val="en-US" w:eastAsia="zh-CN" w:bidi="ar-SA"/>
              </w:rPr>
            </w:pPr>
            <w:r>
              <w:rPr>
                <w:rFonts w:hint="eastAsia" w:cs="Times New Roman"/>
                <w:b/>
                <w:kern w:val="0"/>
                <w:sz w:val="21"/>
                <w:szCs w:val="21"/>
                <w:lang w:val="en-US" w:eastAsia="zh-CN"/>
              </w:rPr>
              <w:t>4.32</w:t>
            </w:r>
          </w:p>
        </w:tc>
        <w:tc>
          <w:tcPr>
            <w:tcW w:w="1414" w:type="dxa"/>
            <w:vAlign w:val="center"/>
          </w:tcPr>
          <w:p w14:paraId="0B15E821">
            <w:pPr>
              <w:keepNext w:val="0"/>
              <w:keepLines w:val="0"/>
              <w:pageBreakBefore w:val="0"/>
              <w:widowControl/>
              <w:kinsoku/>
              <w:overflowPunct/>
              <w:topLinePunct w:val="0"/>
              <w:autoSpaceDE/>
              <w:autoSpaceDN/>
              <w:bidi w:val="0"/>
              <w:spacing w:line="578" w:lineRule="exact"/>
              <w:jc w:val="center"/>
              <w:textAlignment w:val="auto"/>
              <w:rPr>
                <w:rFonts w:ascii="Times New Roman" w:hAnsi="Times New Roman" w:eastAsia="仿宋_GB2312" w:cs="Times New Roman"/>
                <w:b/>
                <w:kern w:val="0"/>
                <w:sz w:val="21"/>
                <w:szCs w:val="21"/>
              </w:rPr>
            </w:pPr>
            <w:r>
              <w:rPr>
                <w:rFonts w:hint="eastAsia" w:ascii="Times New Roman" w:hAnsi="Times New Roman" w:eastAsia="仿宋_GB2312" w:cs="Times New Roman"/>
                <w:kern w:val="0"/>
                <w:sz w:val="21"/>
                <w:szCs w:val="21"/>
                <w:lang w:val="en-US" w:eastAsia="zh-CN"/>
              </w:rPr>
              <w:t>100%</w:t>
            </w:r>
          </w:p>
        </w:tc>
      </w:tr>
    </w:tbl>
    <w:p w14:paraId="2DFB3B4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lang w:val="en-US" w:eastAsia="zh-CN"/>
        </w:rPr>
      </w:pPr>
      <w:r>
        <w:rPr>
          <w:rFonts w:hint="eastAsia" w:cs="Times New Roman"/>
          <w:sz w:val="32"/>
          <w:highlight w:val="none"/>
          <w:lang w:val="en-US" w:eastAsia="zh-CN"/>
        </w:rPr>
        <w:t>2024</w:t>
      </w:r>
      <w:r>
        <w:rPr>
          <w:rFonts w:hint="eastAsia" w:ascii="Times New Roman" w:hAnsi="Times New Roman" w:eastAsia="仿宋_GB2312" w:cs="Times New Roman"/>
          <w:sz w:val="32"/>
          <w:highlight w:val="none"/>
          <w:lang w:val="en-US" w:eastAsia="zh-CN"/>
        </w:rPr>
        <w:t>年</w:t>
      </w:r>
      <w:r>
        <w:rPr>
          <w:rFonts w:hint="eastAsia" w:ascii="Times New Roman" w:hAnsi="Times New Roman" w:eastAsia="仿宋_GB2312" w:cs="Times New Roman"/>
          <w:sz w:val="32"/>
          <w:szCs w:val="32"/>
          <w:highlight w:val="none"/>
          <w:lang w:val="en-US" w:eastAsia="zh-CN"/>
        </w:rPr>
        <w:t>渠县人民政府渠江街道办事处</w:t>
      </w:r>
      <w:r>
        <w:rPr>
          <w:rFonts w:hint="eastAsia" w:ascii="Times New Roman" w:hAnsi="Times New Roman" w:eastAsia="仿宋_GB2312" w:cs="Times New Roman"/>
          <w:sz w:val="32"/>
          <w:highlight w:val="none"/>
          <w:lang w:val="en-US" w:eastAsia="zh-CN"/>
        </w:rPr>
        <w:t>会议、培训、差旅、</w:t>
      </w:r>
      <w:r>
        <w:rPr>
          <w:rFonts w:hint="eastAsia" w:ascii="Times New Roman" w:hAnsi="Times New Roman" w:eastAsia="仿宋_GB2312" w:cs="Times New Roman"/>
          <w:sz w:val="32"/>
          <w:lang w:val="en-US" w:eastAsia="zh-CN"/>
        </w:rPr>
        <w:t>办节办展、办公设备购置、信息网络及软件购置更新、课题经费预算安排分别4.95万元、0.89万元、</w:t>
      </w:r>
      <w:r>
        <w:rPr>
          <w:rFonts w:hint="eastAsia" w:cs="Times New Roman"/>
          <w:sz w:val="32"/>
          <w:lang w:val="en-US" w:eastAsia="zh-CN"/>
        </w:rPr>
        <w:t>9.12</w:t>
      </w:r>
      <w:r>
        <w:rPr>
          <w:rFonts w:hint="eastAsia" w:ascii="Times New Roman" w:hAnsi="Times New Roman" w:eastAsia="仿宋_GB2312" w:cs="Times New Roman"/>
          <w:sz w:val="32"/>
          <w:lang w:val="en-US" w:eastAsia="zh-CN"/>
        </w:rPr>
        <w:t>万元、0万元、0万元、0万元、0万元，实际执行4.95万元、0.89万元、</w:t>
      </w:r>
      <w:r>
        <w:rPr>
          <w:rFonts w:hint="eastAsia" w:cs="Times New Roman"/>
          <w:sz w:val="32"/>
          <w:lang w:val="en-US" w:eastAsia="zh-CN"/>
        </w:rPr>
        <w:t>9.12</w:t>
      </w:r>
      <w:r>
        <w:rPr>
          <w:rFonts w:hint="eastAsia" w:ascii="Times New Roman" w:hAnsi="Times New Roman" w:eastAsia="仿宋_GB2312" w:cs="Times New Roman"/>
          <w:sz w:val="32"/>
          <w:lang w:val="en-US" w:eastAsia="zh-CN"/>
        </w:rPr>
        <w:t>万元、0万元、0万元、0万元、0万元，比上年下降</w:t>
      </w:r>
      <w:r>
        <w:rPr>
          <w:rFonts w:hint="eastAsia" w:cs="Times New Roman"/>
          <w:sz w:val="32"/>
          <w:lang w:val="en-US" w:eastAsia="zh-CN"/>
        </w:rPr>
        <w:t>10</w:t>
      </w:r>
      <w:r>
        <w:rPr>
          <w:rFonts w:hint="eastAsia" w:ascii="Times New Roman" w:hAnsi="Times New Roman" w:eastAsia="仿宋_GB2312" w:cs="Times New Roman"/>
          <w:sz w:val="32"/>
          <w:lang w:val="en-US" w:eastAsia="zh-CN"/>
        </w:rPr>
        <w:t>%、</w:t>
      </w:r>
      <w:r>
        <w:rPr>
          <w:rFonts w:hint="eastAsia" w:cs="Times New Roman"/>
          <w:sz w:val="32"/>
          <w:lang w:val="en-US" w:eastAsia="zh-CN"/>
        </w:rPr>
        <w:t>11</w:t>
      </w:r>
      <w:r>
        <w:rPr>
          <w:rFonts w:hint="eastAsia" w:ascii="Times New Roman" w:hAnsi="Times New Roman" w:eastAsia="仿宋_GB2312" w:cs="Times New Roman"/>
          <w:sz w:val="32"/>
          <w:lang w:val="en-US" w:eastAsia="zh-CN"/>
        </w:rPr>
        <w:t>%、</w:t>
      </w:r>
      <w:r>
        <w:rPr>
          <w:rFonts w:hint="eastAsia" w:cs="Times New Roman"/>
          <w:sz w:val="32"/>
          <w:lang w:val="en-US" w:eastAsia="zh-CN"/>
        </w:rPr>
        <w:t>-14</w:t>
      </w:r>
      <w:r>
        <w:rPr>
          <w:rFonts w:hint="eastAsia" w:ascii="Times New Roman" w:hAnsi="Times New Roman" w:eastAsia="仿宋_GB2312" w:cs="Times New Roman"/>
          <w:sz w:val="32"/>
          <w:lang w:val="en-US" w:eastAsia="zh-CN"/>
        </w:rPr>
        <w:t>% 、0%、0%、0%、0%。</w:t>
      </w:r>
    </w:p>
    <w:p w14:paraId="7D0C229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2"/>
        <w:rPr>
          <w:rFonts w:hint="default" w:ascii="Times New Roman" w:hAnsi="Times New Roman" w:eastAsia="楷体_GB2312" w:cs="楷体_GB2312"/>
          <w:color w:val="000000"/>
          <w:kern w:val="0"/>
          <w:sz w:val="32"/>
          <w:szCs w:val="32"/>
          <w:highlight w:val="none"/>
          <w:shd w:val="clear" w:color="auto" w:fill="FFFFFF"/>
          <w:lang w:val="en-US" w:eastAsia="zh-CN"/>
        </w:rPr>
      </w:pPr>
      <w:r>
        <w:rPr>
          <w:rFonts w:hint="eastAsia" w:ascii="Times New Roman" w:hAnsi="Times New Roman" w:eastAsia="楷体_GB2312" w:cs="楷体_GB2312"/>
          <w:color w:val="000000"/>
          <w:kern w:val="0"/>
          <w:sz w:val="32"/>
          <w:szCs w:val="32"/>
          <w:highlight w:val="none"/>
          <w:shd w:val="clear" w:color="auto" w:fill="FFFFFF"/>
          <w:lang w:val="en-US" w:eastAsia="zh-CN"/>
        </w:rPr>
        <w:t>3.</w:t>
      </w:r>
      <w:r>
        <w:rPr>
          <w:rFonts w:hint="default" w:ascii="Times New Roman" w:hAnsi="Times New Roman" w:eastAsia="楷体_GB2312" w:cs="楷体_GB2312"/>
          <w:color w:val="000000"/>
          <w:kern w:val="0"/>
          <w:sz w:val="32"/>
          <w:szCs w:val="32"/>
          <w:highlight w:val="none"/>
          <w:shd w:val="clear" w:color="auto" w:fill="FFFFFF"/>
          <w:lang w:val="zh-CN"/>
        </w:rPr>
        <w:t>财务管理</w:t>
      </w:r>
      <w:r>
        <w:rPr>
          <w:rFonts w:hint="eastAsia" w:ascii="Times New Roman" w:hAnsi="Times New Roman" w:eastAsia="楷体_GB2312" w:cs="楷体_GB2312"/>
          <w:color w:val="000000"/>
          <w:kern w:val="0"/>
          <w:sz w:val="32"/>
          <w:szCs w:val="32"/>
          <w:highlight w:val="none"/>
          <w:shd w:val="clear" w:color="auto" w:fill="FFFFFF"/>
          <w:lang w:val="zh-CN"/>
        </w:rPr>
        <w:t>（</w:t>
      </w:r>
      <w:r>
        <w:rPr>
          <w:rFonts w:hint="eastAsia" w:ascii="Times New Roman" w:hAnsi="Times New Roman" w:eastAsia="楷体_GB2312" w:cs="楷体_GB2312"/>
          <w:color w:val="000000"/>
          <w:kern w:val="0"/>
          <w:sz w:val="32"/>
          <w:szCs w:val="32"/>
          <w:highlight w:val="none"/>
          <w:shd w:val="clear" w:color="auto" w:fill="FFFFFF"/>
          <w:lang w:val="en-US" w:eastAsia="zh-CN"/>
        </w:rPr>
        <w:t>10分）</w:t>
      </w:r>
    </w:p>
    <w:p w14:paraId="07F407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3"/>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财务管理制度。（</w:t>
      </w:r>
      <w:r>
        <w:rPr>
          <w:rFonts w:hint="eastAsia" w:ascii="Times New Roman" w:hAnsi="Times New Roman" w:eastAsia="仿宋_GB2312" w:cs="Times New Roman"/>
          <w:sz w:val="32"/>
          <w:szCs w:val="32"/>
          <w:lang w:val="en-US" w:eastAsia="zh-CN"/>
        </w:rPr>
        <w:t>4分）</w:t>
      </w:r>
    </w:p>
    <w:p w14:paraId="384318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渠县人民政府渠江街道办事处建立了涵盖“预算业务”“收支业务”“政府采购业务”“资产管理”“建设项目”“合同”六大经济业务领域的内控制度，相继制定了《财务及内控管理制度》，其中内控制度包括《预算编报管理制度》《预算执行内部控制制度》《政府采购管理制度》《国有资产管理制度》《绩效评估内部控制制度》等规章制度。并结合实际或中央、省、市有关管理规定及时更新。</w:t>
      </w:r>
    </w:p>
    <w:p w14:paraId="77D2B2A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3"/>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财务岗位设置。（</w:t>
      </w:r>
      <w:r>
        <w:rPr>
          <w:rFonts w:hint="eastAsia" w:ascii="Times New Roman" w:hAnsi="Times New Roman" w:eastAsia="仿宋_GB2312" w:cs="Times New Roman"/>
          <w:sz w:val="32"/>
          <w:szCs w:val="32"/>
          <w:lang w:val="en-US" w:eastAsia="zh-CN"/>
        </w:rPr>
        <w:t>2分）</w:t>
      </w:r>
    </w:p>
    <w:p w14:paraId="2D67CB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渠县人民政府渠江街道办事处</w:t>
      </w:r>
      <w:r>
        <w:rPr>
          <w:rFonts w:hint="default" w:ascii="Times New Roman" w:hAnsi="Times New Roman" w:eastAsia="仿宋_GB2312" w:cs="Times New Roman"/>
          <w:sz w:val="32"/>
          <w:szCs w:val="32"/>
          <w:lang w:val="en-US" w:eastAsia="zh-CN"/>
        </w:rPr>
        <w:t>制定了《内部控制手册》，手册对承担职责任务发生的主要经济业务活动进行了业务流程梳理，有业务流程图、关键节点描述、风险识别和风险清单，对关键节点的主要风险制定了相关管理制度</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关键岗位制定岗位职责，采取了不相容岗位相分离的措施，重大事项制定了授权审批制度。财务人员分工遵守内部</w:t>
      </w:r>
      <w:r>
        <w:rPr>
          <w:rFonts w:hint="eastAsia" w:ascii="Times New Roman" w:hAnsi="Times New Roman" w:eastAsia="仿宋_GB2312" w:cs="Times New Roman"/>
          <w:sz w:val="32"/>
          <w:szCs w:val="32"/>
          <w:lang w:val="en-US" w:eastAsia="zh-CN"/>
        </w:rPr>
        <w:t>控制</w:t>
      </w:r>
      <w:r>
        <w:rPr>
          <w:rFonts w:hint="default" w:ascii="Times New Roman" w:hAnsi="Times New Roman" w:eastAsia="仿宋_GB2312" w:cs="Times New Roman"/>
          <w:sz w:val="32"/>
          <w:szCs w:val="32"/>
          <w:lang w:val="en-US" w:eastAsia="zh-CN"/>
        </w:rPr>
        <w:t>原则，没有</w:t>
      </w:r>
      <w:r>
        <w:rPr>
          <w:rFonts w:hint="eastAsia" w:cs="Times New Roman"/>
          <w:sz w:val="32"/>
          <w:szCs w:val="32"/>
          <w:lang w:val="en-US" w:eastAsia="zh-CN"/>
        </w:rPr>
        <w:t>会计出纳兼任</w:t>
      </w:r>
      <w:r>
        <w:rPr>
          <w:rFonts w:hint="default" w:ascii="Times New Roman" w:hAnsi="Times New Roman" w:eastAsia="仿宋_GB2312" w:cs="Times New Roman"/>
          <w:sz w:val="32"/>
          <w:szCs w:val="32"/>
          <w:lang w:val="en-US" w:eastAsia="zh-CN"/>
        </w:rPr>
        <w:t>的情况</w:t>
      </w:r>
      <w:r>
        <w:rPr>
          <w:rFonts w:hint="eastAsia" w:cs="Times New Roman"/>
          <w:sz w:val="32"/>
          <w:szCs w:val="32"/>
          <w:lang w:val="en-US" w:eastAsia="zh-CN"/>
        </w:rPr>
        <w:t>发生。</w:t>
      </w:r>
      <w:r>
        <w:rPr>
          <w:rFonts w:hint="default" w:ascii="Times New Roman" w:hAnsi="Times New Roman" w:eastAsia="仿宋_GB2312" w:cs="Times New Roman"/>
          <w:sz w:val="32"/>
          <w:szCs w:val="32"/>
          <w:lang w:val="en-US" w:eastAsia="zh-CN"/>
        </w:rPr>
        <w:t>按照“分事分权、分岗设权、分级授权”等要求落实不相容岗位分离和定期轮岗</w:t>
      </w:r>
      <w:r>
        <w:rPr>
          <w:rFonts w:hint="eastAsia" w:ascii="Times New Roman" w:hAnsi="Times New Roman" w:eastAsia="仿宋_GB2312" w:cs="Times New Roman"/>
          <w:sz w:val="32"/>
          <w:szCs w:val="32"/>
          <w:lang w:val="en-US" w:eastAsia="zh-CN"/>
        </w:rPr>
        <w:t>等内部权力制衡基本举措</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建立了重大事项议事决策机制，且建立有决策权、管理权、执行权和监督权</w:t>
      </w:r>
      <w:r>
        <w:rPr>
          <w:rFonts w:hint="default" w:ascii="Times New Roman" w:hAnsi="Times New Roman" w:eastAsia="仿宋_GB2312" w:cs="Times New Roman"/>
          <w:sz w:val="32"/>
          <w:szCs w:val="32"/>
          <w:lang w:val="en-US" w:eastAsia="zh-CN"/>
        </w:rPr>
        <w:t>“四权分离”的制度。</w:t>
      </w:r>
    </w:p>
    <w:p w14:paraId="27D48BA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3"/>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资金使用规范。（</w:t>
      </w:r>
      <w:r>
        <w:rPr>
          <w:rFonts w:hint="eastAsia" w:ascii="Times New Roman" w:hAnsi="Times New Roman" w:eastAsia="仿宋_GB2312" w:cs="Times New Roman"/>
          <w:sz w:val="32"/>
          <w:szCs w:val="32"/>
          <w:lang w:val="en-US" w:eastAsia="zh-CN"/>
        </w:rPr>
        <w:t>4分）</w:t>
      </w:r>
    </w:p>
    <w:p w14:paraId="0E9CD1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楷体_GB2312" w:cs="楷体_GB2312"/>
          <w:color w:val="000000"/>
          <w:kern w:val="0"/>
          <w:sz w:val="32"/>
          <w:szCs w:val="32"/>
          <w:highlight w:val="none"/>
          <w:shd w:val="clear" w:color="auto" w:fill="FFFFFF"/>
          <w:lang w:val="zh-CN"/>
        </w:rPr>
      </w:pPr>
      <w:r>
        <w:rPr>
          <w:rFonts w:hint="eastAsia" w:ascii="Times New Roman" w:hAnsi="Times New Roman" w:eastAsia="仿宋_GB2312" w:cs="Times New Roman"/>
          <w:sz w:val="32"/>
          <w:szCs w:val="32"/>
          <w:lang w:val="en-US" w:eastAsia="zh-CN"/>
        </w:rPr>
        <w:t>渠县人民政府渠江街道办事处</w:t>
      </w:r>
      <w:r>
        <w:rPr>
          <w:rFonts w:hint="eastAsia" w:ascii="Times New Roman" w:hAnsi="Times New Roman" w:eastAsia="仿宋_GB2312" w:cs="Times New Roman"/>
          <w:sz w:val="32"/>
          <w:szCs w:val="32"/>
          <w:lang w:val="zh-CN" w:eastAsia="zh-CN"/>
        </w:rPr>
        <w:t>严格按照《</w:t>
      </w:r>
      <w:r>
        <w:rPr>
          <w:rFonts w:hint="eastAsia" w:cs="Times New Roman"/>
          <w:sz w:val="32"/>
          <w:szCs w:val="32"/>
          <w:lang w:val="zh-CN" w:eastAsia="zh-CN"/>
        </w:rPr>
        <w:t>中华人民共和国会计法</w:t>
      </w:r>
      <w:r>
        <w:rPr>
          <w:rFonts w:hint="eastAsia" w:ascii="Times New Roman" w:hAnsi="Times New Roman" w:eastAsia="仿宋_GB2312" w:cs="Times New Roman"/>
          <w:sz w:val="32"/>
          <w:szCs w:val="32"/>
          <w:lang w:val="zh-CN" w:eastAsia="zh-CN"/>
        </w:rPr>
        <w:t>》《政府会计准则》和《政府会计制度》等相关法律法规准确核算各项经费和项目收支。按照财政部门的相关要求完成年度部门预算编制、执行和管理，没有截留、挤占、挪用、虚列支出等情况，做到“以收定支”，</w:t>
      </w:r>
      <w:r>
        <w:rPr>
          <w:rFonts w:hint="eastAsia" w:ascii="Times New Roman" w:hAnsi="Times New Roman" w:eastAsia="仿宋_GB2312" w:cs="Times New Roman"/>
          <w:sz w:val="32"/>
          <w:szCs w:val="32"/>
          <w:lang w:val="en-US" w:eastAsia="zh-CN"/>
        </w:rPr>
        <w:t>按照会计法的规定，我单位会计核算及时、规范，科目使用准确、原始发票及附件充分，会计档案管理规范。</w:t>
      </w:r>
    </w:p>
    <w:p w14:paraId="6BD13C9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2"/>
        <w:rPr>
          <w:rFonts w:hint="eastAsia" w:ascii="Times New Roman" w:hAnsi="Times New Roman" w:eastAsia="楷体_GB2312" w:cs="楷体_GB2312"/>
          <w:color w:val="000000"/>
          <w:kern w:val="0"/>
          <w:sz w:val="32"/>
          <w:szCs w:val="32"/>
          <w:highlight w:val="none"/>
          <w:shd w:val="clear" w:color="auto" w:fill="FFFFFF"/>
          <w:lang w:val="en-US" w:eastAsia="zh-CN"/>
        </w:rPr>
      </w:pPr>
      <w:r>
        <w:rPr>
          <w:rFonts w:hint="eastAsia" w:ascii="Times New Roman" w:hAnsi="Times New Roman" w:eastAsia="楷体_GB2312" w:cs="楷体_GB2312"/>
          <w:color w:val="000000"/>
          <w:kern w:val="0"/>
          <w:sz w:val="32"/>
          <w:szCs w:val="32"/>
          <w:highlight w:val="none"/>
          <w:shd w:val="clear" w:color="auto" w:fill="FFFFFF"/>
          <w:lang w:val="en-US" w:eastAsia="zh-CN"/>
        </w:rPr>
        <w:t>4.</w:t>
      </w:r>
      <w:r>
        <w:rPr>
          <w:rFonts w:hint="default" w:ascii="Times New Roman" w:hAnsi="Times New Roman" w:eastAsia="楷体_GB2312" w:cs="楷体_GB2312"/>
          <w:color w:val="000000"/>
          <w:kern w:val="0"/>
          <w:sz w:val="32"/>
          <w:szCs w:val="32"/>
          <w:highlight w:val="none"/>
          <w:shd w:val="clear" w:color="auto" w:fill="FFFFFF"/>
          <w:lang w:val="zh-CN"/>
        </w:rPr>
        <w:t>资产管理</w:t>
      </w:r>
      <w:r>
        <w:rPr>
          <w:rFonts w:hint="eastAsia" w:ascii="Times New Roman" w:hAnsi="Times New Roman" w:eastAsia="楷体_GB2312" w:cs="楷体_GB2312"/>
          <w:color w:val="000000"/>
          <w:kern w:val="0"/>
          <w:sz w:val="32"/>
          <w:szCs w:val="32"/>
          <w:highlight w:val="none"/>
          <w:shd w:val="clear" w:color="auto" w:fill="FFFFFF"/>
          <w:lang w:val="zh-CN"/>
        </w:rPr>
        <w:t>（</w:t>
      </w:r>
      <w:r>
        <w:rPr>
          <w:rFonts w:hint="eastAsia" w:ascii="Times New Roman" w:hAnsi="Times New Roman" w:eastAsia="楷体_GB2312" w:cs="楷体_GB2312"/>
          <w:color w:val="000000"/>
          <w:kern w:val="0"/>
          <w:sz w:val="32"/>
          <w:szCs w:val="32"/>
          <w:highlight w:val="none"/>
          <w:shd w:val="clear" w:color="auto" w:fill="FFFFFF"/>
          <w:lang w:val="en-US" w:eastAsia="zh-CN"/>
        </w:rPr>
        <w:t>9分）</w:t>
      </w:r>
    </w:p>
    <w:p w14:paraId="5147C6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3"/>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）人均资产变化率。（</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分）</w:t>
      </w:r>
    </w:p>
    <w:p w14:paraId="5A720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渠县人民政府渠江街道办事处</w:t>
      </w:r>
      <w:r>
        <w:rPr>
          <w:rFonts w:hint="eastAsia" w:cs="Times New Roman"/>
          <w:sz w:val="32"/>
          <w:szCs w:val="32"/>
          <w:lang w:val="en-US" w:eastAsia="zh-CN"/>
        </w:rPr>
        <w:t>2023</w:t>
      </w:r>
      <w:r>
        <w:rPr>
          <w:rFonts w:hint="eastAsia" w:ascii="Times New Roman" w:hAnsi="Times New Roman" w:eastAsia="仿宋_GB2312" w:cs="Times New Roman"/>
          <w:sz w:val="32"/>
          <w:szCs w:val="32"/>
          <w:lang w:val="en-US" w:eastAsia="zh-CN"/>
        </w:rPr>
        <w:t>年资产期末净值（固定资产净值+无形资产净值）249.32万元，年末实有</w:t>
      </w:r>
      <w:r>
        <w:rPr>
          <w:rFonts w:hint="eastAsia" w:cs="Times New Roman"/>
          <w:sz w:val="32"/>
          <w:szCs w:val="32"/>
          <w:lang w:val="en-US" w:eastAsia="zh-CN"/>
        </w:rPr>
        <w:t>人数</w:t>
      </w:r>
      <w:r>
        <w:rPr>
          <w:rFonts w:hint="eastAsia" w:ascii="Times New Roman" w:hAnsi="Times New Roman" w:eastAsia="仿宋_GB2312" w:cs="Times New Roman"/>
          <w:sz w:val="32"/>
          <w:szCs w:val="32"/>
          <w:lang w:val="en-US" w:eastAsia="zh-CN"/>
        </w:rPr>
        <w:t>117人，人均占有资产2.13万元；</w:t>
      </w: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资产期末净值（固定资产净值+无形资产净值）244.24万元，年末实有</w:t>
      </w:r>
      <w:r>
        <w:rPr>
          <w:rFonts w:hint="eastAsia" w:cs="Times New Roman"/>
          <w:sz w:val="32"/>
          <w:szCs w:val="32"/>
          <w:lang w:val="en-US" w:eastAsia="zh-CN"/>
        </w:rPr>
        <w:t>人数</w:t>
      </w:r>
      <w:r>
        <w:rPr>
          <w:rFonts w:hint="eastAsia" w:ascii="Times New Roman" w:hAnsi="Times New Roman" w:eastAsia="仿宋_GB2312" w:cs="Times New Roman"/>
          <w:sz w:val="32"/>
          <w:szCs w:val="32"/>
          <w:lang w:val="en-US" w:eastAsia="zh-CN"/>
        </w:rPr>
        <w:t>104人，人均占有资产2.</w:t>
      </w:r>
      <w:r>
        <w:rPr>
          <w:rFonts w:hint="eastAsia" w:cs="Times New Roman"/>
          <w:sz w:val="32"/>
          <w:szCs w:val="32"/>
          <w:lang w:val="en-US" w:eastAsia="zh-CN"/>
        </w:rPr>
        <w:t>35</w:t>
      </w:r>
      <w:r>
        <w:rPr>
          <w:rFonts w:hint="eastAsia" w:ascii="Times New Roman" w:hAnsi="Times New Roman" w:eastAsia="仿宋_GB2312" w:cs="Times New Roman"/>
          <w:sz w:val="32"/>
          <w:szCs w:val="32"/>
          <w:lang w:val="en-US" w:eastAsia="zh-CN"/>
        </w:rPr>
        <w:t>万元。部门人均资产变化率应为（2.35-2.13）/2.13≈10.33%。</w:t>
      </w:r>
    </w:p>
    <w:p w14:paraId="4D27061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3"/>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）资产利用率。（</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分）</w:t>
      </w:r>
    </w:p>
    <w:p w14:paraId="72F189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截至2024</w:t>
      </w:r>
      <w:r>
        <w:rPr>
          <w:rFonts w:hint="eastAsia" w:ascii="Times New Roman" w:hAnsi="Times New Roman" w:eastAsia="仿宋_GB2312" w:cs="Times New Roman"/>
          <w:sz w:val="32"/>
          <w:szCs w:val="32"/>
          <w:lang w:val="en-US" w:eastAsia="zh-CN"/>
        </w:rPr>
        <w:t xml:space="preserve">年12月底，渠县人民政府渠江街道办事处办公家具账面价值22.05万元，超最低使用年限的办公家具账面价值4.9万元，办公家具超最低使用年限资产利用率22.2%，大于县属行政事业单位平均值15.72%；办公设备账面价值45.57万元，超最低使用年限的办公设备账面价值22.02万元，办公设备超最低使用年限资产利用率48.32%，大于县属行政事业单位平均值40.45%。 </w:t>
      </w:r>
    </w:p>
    <w:p w14:paraId="094CC4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3"/>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）资产盘活率。（</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分）</w:t>
      </w:r>
    </w:p>
    <w:p w14:paraId="5655DE61">
      <w:pPr>
        <w:keepNext w:val="0"/>
        <w:keepLines w:val="0"/>
        <w:pageBreakBefore w:val="0"/>
        <w:widowControl w:val="0"/>
        <w:kinsoku/>
        <w:overflowPunct/>
        <w:topLinePunct w:val="0"/>
        <w:autoSpaceDE/>
        <w:autoSpaceDN/>
        <w:bidi w:val="0"/>
        <w:spacing w:line="578" w:lineRule="exact"/>
        <w:ind w:firstLine="640" w:firstLineChars="200"/>
        <w:jc w:val="both"/>
        <w:textAlignment w:val="auto"/>
        <w:rPr>
          <w:rFonts w:hint="eastAsia" w:ascii="Times New Roman" w:hAnsi="Times New Roman" w:eastAsia="方正仿宋" w:cs="Times New Roman"/>
          <w:kern w:val="2"/>
          <w:sz w:val="32"/>
          <w:szCs w:val="32"/>
          <w:lang w:val="zh-CN" w:eastAsia="zh-CN" w:bidi="ar-SA"/>
        </w:rPr>
      </w:pPr>
      <w:r>
        <w:rPr>
          <w:rFonts w:hint="eastAsia" w:eastAsia="方正仿宋" w:cs="Times New Roman"/>
          <w:kern w:val="2"/>
          <w:sz w:val="32"/>
          <w:szCs w:val="32"/>
          <w:lang w:val="en-US" w:eastAsia="zh-CN" w:bidi="ar-SA"/>
        </w:rPr>
        <w:t>截至2024</w:t>
      </w:r>
      <w:r>
        <w:rPr>
          <w:rFonts w:ascii="Times New Roman" w:hAnsi="Times New Roman" w:eastAsia="方正仿宋" w:cs="Times New Roman"/>
          <w:kern w:val="2"/>
          <w:sz w:val="32"/>
          <w:szCs w:val="32"/>
          <w:lang w:val="en-US" w:eastAsia="zh-CN" w:bidi="ar-SA"/>
        </w:rPr>
        <w:t>年12月底，</w:t>
      </w:r>
      <w:r>
        <w:rPr>
          <w:rFonts w:hint="eastAsia" w:ascii="Times New Roman" w:hAnsi="Times New Roman" w:eastAsia="方正仿宋" w:cs="Times New Roman"/>
          <w:kern w:val="2"/>
          <w:sz w:val="32"/>
          <w:szCs w:val="32"/>
          <w:lang w:val="en-US" w:eastAsia="zh-CN" w:bidi="ar-SA"/>
        </w:rPr>
        <w:t>渠县人民政府渠江街道办事处</w:t>
      </w:r>
      <w:r>
        <w:rPr>
          <w:rFonts w:ascii="Times New Roman" w:hAnsi="Times New Roman" w:eastAsia="方正仿宋" w:cs="Times New Roman"/>
          <w:kern w:val="2"/>
          <w:sz w:val="32"/>
          <w:szCs w:val="32"/>
          <w:lang w:val="en-US" w:eastAsia="zh-CN" w:bidi="ar-SA"/>
        </w:rPr>
        <w:t>无</w:t>
      </w:r>
      <w:r>
        <w:rPr>
          <w:rFonts w:hint="eastAsia" w:ascii="Times New Roman" w:hAnsi="Times New Roman" w:eastAsia="方正仿宋" w:cs="Times New Roman"/>
          <w:kern w:val="2"/>
          <w:sz w:val="32"/>
          <w:szCs w:val="32"/>
          <w:lang w:val="en-US" w:eastAsia="zh-CN" w:bidi="ar-SA"/>
        </w:rPr>
        <w:t>可盘活</w:t>
      </w:r>
      <w:r>
        <w:rPr>
          <w:rFonts w:ascii="Times New Roman" w:hAnsi="Times New Roman" w:eastAsia="方正仿宋" w:cs="Times New Roman"/>
          <w:kern w:val="2"/>
          <w:sz w:val="32"/>
          <w:szCs w:val="32"/>
          <w:lang w:val="en-US" w:eastAsia="zh-CN" w:bidi="ar-SA"/>
        </w:rPr>
        <w:t>闲置资产。</w:t>
      </w:r>
    </w:p>
    <w:p w14:paraId="6D6860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2"/>
        <w:rPr>
          <w:rFonts w:hint="eastAsia" w:ascii="Times New Roman" w:hAnsi="Times New Roman" w:eastAsia="楷体_GB2312" w:cs="楷体_GB2312"/>
          <w:color w:val="000000"/>
          <w:kern w:val="0"/>
          <w:sz w:val="32"/>
          <w:szCs w:val="32"/>
          <w:highlight w:val="none"/>
          <w:shd w:val="clear" w:color="auto" w:fill="FFFFFF"/>
          <w:lang w:val="en-US" w:eastAsia="zh-CN"/>
        </w:rPr>
      </w:pPr>
      <w:r>
        <w:rPr>
          <w:rFonts w:hint="eastAsia" w:ascii="Times New Roman" w:hAnsi="Times New Roman" w:eastAsia="楷体_GB2312" w:cs="楷体_GB2312"/>
          <w:color w:val="000000"/>
          <w:kern w:val="0"/>
          <w:sz w:val="32"/>
          <w:szCs w:val="32"/>
          <w:highlight w:val="none"/>
          <w:shd w:val="clear" w:color="auto" w:fill="FFFFFF"/>
          <w:lang w:val="en-US" w:eastAsia="zh-CN"/>
        </w:rPr>
        <w:t>5.</w:t>
      </w:r>
      <w:r>
        <w:rPr>
          <w:rFonts w:hint="default" w:ascii="Times New Roman" w:hAnsi="Times New Roman" w:eastAsia="楷体_GB2312" w:cs="楷体_GB2312"/>
          <w:color w:val="000000"/>
          <w:kern w:val="0"/>
          <w:sz w:val="32"/>
          <w:szCs w:val="32"/>
          <w:highlight w:val="none"/>
          <w:shd w:val="clear" w:color="auto" w:fill="FFFFFF"/>
          <w:lang w:val="zh-CN"/>
        </w:rPr>
        <w:t>采购管理</w:t>
      </w:r>
      <w:r>
        <w:rPr>
          <w:rFonts w:hint="eastAsia" w:ascii="Times New Roman" w:hAnsi="Times New Roman" w:eastAsia="楷体_GB2312" w:cs="楷体_GB2312"/>
          <w:color w:val="000000"/>
          <w:kern w:val="0"/>
          <w:sz w:val="32"/>
          <w:szCs w:val="32"/>
          <w:highlight w:val="none"/>
          <w:shd w:val="clear" w:color="auto" w:fill="FFFFFF"/>
          <w:lang w:val="zh-CN"/>
        </w:rPr>
        <w:t>（</w:t>
      </w:r>
      <w:r>
        <w:rPr>
          <w:rFonts w:hint="eastAsia" w:ascii="Times New Roman" w:hAnsi="Times New Roman" w:eastAsia="楷体_GB2312" w:cs="楷体_GB2312"/>
          <w:color w:val="000000"/>
          <w:kern w:val="0"/>
          <w:sz w:val="32"/>
          <w:szCs w:val="32"/>
          <w:highlight w:val="none"/>
          <w:shd w:val="clear" w:color="auto" w:fill="FFFFFF"/>
          <w:lang w:val="en-US" w:eastAsia="zh-CN"/>
        </w:rPr>
        <w:t>6分）</w:t>
      </w:r>
    </w:p>
    <w:p w14:paraId="0EFC72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3"/>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支持中小企业发展。（</w:t>
      </w:r>
      <w:r>
        <w:rPr>
          <w:rFonts w:hint="eastAsia" w:ascii="Times New Roman" w:hAnsi="Times New Roman" w:eastAsia="仿宋_GB2312" w:cs="Times New Roman"/>
          <w:sz w:val="32"/>
          <w:szCs w:val="32"/>
          <w:lang w:val="en-US" w:eastAsia="zh-CN"/>
        </w:rPr>
        <w:t>3分）</w:t>
      </w:r>
    </w:p>
    <w:p w14:paraId="6A8808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渠县人民政府渠江街道办事处</w:t>
      </w: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年无采购项目。</w:t>
      </w:r>
    </w:p>
    <w:p w14:paraId="4850A4F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3"/>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采购执行率。（</w:t>
      </w:r>
      <w:r>
        <w:rPr>
          <w:rFonts w:hint="eastAsia" w:ascii="Times New Roman" w:hAnsi="Times New Roman" w:eastAsia="仿宋_GB2312" w:cs="Times New Roman"/>
          <w:sz w:val="32"/>
          <w:szCs w:val="32"/>
          <w:lang w:val="en-US" w:eastAsia="zh-CN"/>
        </w:rPr>
        <w:t>3分）</w:t>
      </w:r>
    </w:p>
    <w:p w14:paraId="4B40D3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楷体_GB2312" w:cs="楷体_GB2312"/>
          <w:color w:val="000000"/>
          <w:kern w:val="0"/>
          <w:sz w:val="32"/>
          <w:szCs w:val="32"/>
          <w:highlight w:val="none"/>
          <w:shd w:val="clear" w:color="auto" w:fill="FFFFFF"/>
          <w:lang w:val="zh-CN"/>
        </w:rPr>
      </w:pPr>
      <w:r>
        <w:rPr>
          <w:rFonts w:hint="eastAsia" w:ascii="Times New Roman" w:hAnsi="Times New Roman" w:eastAsia="仿宋_GB2312" w:cs="Times New Roman"/>
          <w:sz w:val="32"/>
          <w:szCs w:val="32"/>
          <w:lang w:val="en-US" w:eastAsia="zh-CN"/>
        </w:rPr>
        <w:t>渠县人民政府渠江街道办事处</w:t>
      </w: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年无采购项目。</w:t>
      </w:r>
    </w:p>
    <w:p w14:paraId="7D504F1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（二）部门预算项目绩效分析</w:t>
      </w:r>
    </w:p>
    <w:p w14:paraId="7EA7954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cs="Times New Roman"/>
          <w:color w:val="000000"/>
          <w:kern w:val="0"/>
          <w:sz w:val="32"/>
          <w:szCs w:val="32"/>
          <w:highlight w:val="none"/>
          <w:shd w:val="clear" w:color="auto" w:fill="FFFFFF"/>
          <w:lang w:val="en-US" w:eastAsia="zh-CN"/>
        </w:rPr>
        <w:t>19</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484.99</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0166AF2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w:t>
      </w:r>
      <w:r>
        <w:rPr>
          <w:rFonts w:hint="eastAsia" w:ascii="Times New Roman" w:hAnsi="Times New Roman" w:eastAsia="仿宋_GB2312"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一次性</w:t>
      </w:r>
      <w:r>
        <w:rPr>
          <w:rFonts w:hint="eastAsia" w:ascii="Times New Roman" w:hAnsi="Times New Roman" w:eastAsia="仿宋_GB2312"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cs="Times New Roman"/>
          <w:color w:val="000000"/>
          <w:kern w:val="0"/>
          <w:sz w:val="32"/>
          <w:szCs w:val="32"/>
          <w:highlight w:val="none"/>
          <w:shd w:val="clear" w:color="auto" w:fill="FFFFFF"/>
          <w:lang w:val="en-US" w:eastAsia="zh-CN"/>
        </w:rPr>
        <w:t>14</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ascii="Times New Roman" w:hAnsi="Times New Roman" w:eastAsia="仿宋_GB2312" w:cs="Times New Roman"/>
          <w:color w:val="000000"/>
          <w:kern w:val="0"/>
          <w:sz w:val="32"/>
          <w:szCs w:val="32"/>
          <w:highlight w:val="none"/>
          <w:shd w:val="clear" w:color="auto" w:fill="FFFFFF"/>
          <w:lang w:val="en-US" w:eastAsia="zh-CN"/>
        </w:rPr>
        <w:t>222.65</w:t>
      </w:r>
      <w:r>
        <w:rPr>
          <w:rFonts w:hint="eastAsia" w:cs="Times New Roman"/>
          <w:color w:val="000000"/>
          <w:kern w:val="0"/>
          <w:sz w:val="32"/>
          <w:szCs w:val="32"/>
          <w:highlight w:val="none"/>
          <w:shd w:val="clear" w:color="auto" w:fill="FFFFFF"/>
          <w:lang w:val="en-US" w:eastAsia="zh-CN"/>
        </w:rPr>
        <w:t>万</w:t>
      </w:r>
      <w:r>
        <w:rPr>
          <w:rFonts w:hint="default" w:ascii="Times New Roman" w:hAnsi="Times New Roman" w:eastAsia="仿宋_GB2312" w:cs="Times New Roman"/>
          <w:color w:val="000000"/>
          <w:kern w:val="0"/>
          <w:sz w:val="32"/>
          <w:szCs w:val="32"/>
          <w:highlight w:val="none"/>
          <w:shd w:val="clear" w:color="auto" w:fill="FFFFFF"/>
          <w:lang w:val="zh-CN" w:eastAsia="zh-CN"/>
        </w:rPr>
        <w:t>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41DED08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2"/>
        <w:rPr>
          <w:rFonts w:hint="eastAsia" w:ascii="Times New Roman" w:hAnsi="Times New Roman" w:eastAsia="楷体_GB2312" w:cs="楷体_GB2312"/>
          <w:color w:val="000000"/>
          <w:kern w:val="0"/>
          <w:sz w:val="32"/>
          <w:szCs w:val="32"/>
          <w:highlight w:val="none"/>
          <w:shd w:val="clear" w:color="auto" w:fill="FFFFFF"/>
          <w:lang w:val="zh-CN"/>
        </w:rPr>
      </w:pPr>
      <w:r>
        <w:rPr>
          <w:rFonts w:hint="eastAsia" w:ascii="Times New Roman" w:hAnsi="Times New Roman" w:eastAsia="楷体_GB2312" w:cs="楷体_GB2312"/>
          <w:color w:val="000000"/>
          <w:kern w:val="0"/>
          <w:sz w:val="32"/>
          <w:szCs w:val="32"/>
          <w:highlight w:val="none"/>
          <w:shd w:val="clear" w:color="auto" w:fill="FFFFFF"/>
          <w:lang w:val="en-US" w:eastAsia="zh-CN"/>
        </w:rPr>
        <w:t>1.</w:t>
      </w:r>
      <w:r>
        <w:rPr>
          <w:rFonts w:hint="eastAsia" w:ascii="Times New Roman" w:hAnsi="Times New Roman" w:eastAsia="楷体_GB2312" w:cs="楷体_GB2312"/>
          <w:color w:val="000000"/>
          <w:kern w:val="0"/>
          <w:sz w:val="32"/>
          <w:szCs w:val="32"/>
          <w:highlight w:val="none"/>
          <w:shd w:val="clear" w:color="auto" w:fill="FFFFFF"/>
          <w:lang w:val="zh-CN"/>
        </w:rPr>
        <w:t>项目决策（</w:t>
      </w:r>
      <w:r>
        <w:rPr>
          <w:rFonts w:hint="eastAsia" w:ascii="Times New Roman" w:hAnsi="Times New Roman" w:eastAsia="楷体_GB2312" w:cs="楷体_GB2312"/>
          <w:color w:val="000000"/>
          <w:kern w:val="0"/>
          <w:sz w:val="32"/>
          <w:szCs w:val="32"/>
          <w:highlight w:val="none"/>
          <w:shd w:val="clear" w:color="auto" w:fill="FFFFFF"/>
          <w:lang w:val="en-US" w:eastAsia="zh-CN"/>
        </w:rPr>
        <w:t>12分）</w:t>
      </w:r>
    </w:p>
    <w:p w14:paraId="54BFABF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3"/>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（1）决策程序。（4分）</w:t>
      </w:r>
    </w:p>
    <w:p w14:paraId="44DE0BD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年度，我单位预算项目的设立基本履行了项目申报论证程序，与本单位部门职能职责相符，对符合事前评估条件的部门预算项目均实施了事前评估论证程序。</w:t>
      </w:r>
    </w:p>
    <w:p w14:paraId="496F4C7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3"/>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（2）目标设置。（4分）</w:t>
      </w:r>
    </w:p>
    <w:p w14:paraId="2CFC617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年度，我单位按照《渠县财政局关于加强</w:t>
      </w: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预算编制阶段绩效目标管理工作的通知》要求，项目绩效目标制定符合部门“三定”方案确定职能职责、中长期工作规划，每个项目分别设置了整体目标和绩效目标，并对完成指标、效益指标、满意度指标进行细化量化。我单位项目绩效目标制定符合科学合理、规范完整、量化细化、预算匹配的要求。</w:t>
      </w:r>
    </w:p>
    <w:p w14:paraId="77363F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3"/>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（3）项目入库。（4分）</w:t>
      </w:r>
    </w:p>
    <w:p w14:paraId="6017AFB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我单位尚未建立本部门项目库，所有项目均纳入财政项目库管理。</w:t>
      </w:r>
    </w:p>
    <w:p w14:paraId="1E46D35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2"/>
        <w:rPr>
          <w:rFonts w:hint="eastAsia" w:ascii="Times New Roman" w:hAnsi="Times New Roman" w:eastAsia="楷体_GB2312" w:cs="楷体_GB2312"/>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eastAsia" w:ascii="Times New Roman" w:hAnsi="Times New Roman" w:eastAsia="楷体_GB2312" w:cs="楷体_GB2312"/>
          <w:color w:val="000000"/>
          <w:kern w:val="0"/>
          <w:sz w:val="32"/>
          <w:szCs w:val="32"/>
          <w:highlight w:val="none"/>
          <w:shd w:val="clear" w:color="auto" w:fill="FFFFFF"/>
          <w:lang w:val="zh-CN"/>
        </w:rPr>
        <w:t>（</w:t>
      </w:r>
      <w:r>
        <w:rPr>
          <w:rFonts w:hint="eastAsia" w:ascii="Times New Roman" w:hAnsi="Times New Roman" w:eastAsia="楷体_GB2312" w:cs="楷体_GB2312"/>
          <w:color w:val="000000"/>
          <w:kern w:val="0"/>
          <w:sz w:val="32"/>
          <w:szCs w:val="32"/>
          <w:highlight w:val="none"/>
          <w:shd w:val="clear" w:color="auto" w:fill="FFFFFF"/>
          <w:lang w:val="en-US" w:eastAsia="zh-CN"/>
        </w:rPr>
        <w:t>12分）</w:t>
      </w:r>
    </w:p>
    <w:p w14:paraId="3501C10A">
      <w:pPr>
        <w:keepNext w:val="0"/>
        <w:keepLines w:val="0"/>
        <w:pageBreakBefore w:val="0"/>
        <w:kinsoku/>
        <w:overflowPunct/>
        <w:topLinePunct w:val="0"/>
        <w:autoSpaceDE/>
        <w:autoSpaceDN/>
        <w:bidi w:val="0"/>
        <w:adjustRightInd w:val="0"/>
        <w:snapToGrid w:val="0"/>
        <w:spacing w:line="578" w:lineRule="exact"/>
        <w:ind w:firstLine="640" w:firstLineChars="200"/>
        <w:contextualSpacing/>
        <w:jc w:val="left"/>
        <w:textAlignment w:val="auto"/>
        <w:outlineLvl w:val="3"/>
        <w:rPr>
          <w:rFonts w:hint="eastAsia" w:ascii="Times New Roman" w:hAnsi="Times New Roman" w:eastAsia="仿宋_GB2312" w:cs="Times New Roman"/>
          <w:color w:val="000000"/>
          <w:kern w:val="0"/>
          <w:sz w:val="32"/>
          <w:szCs w:val="32"/>
          <w:shd w:val="clear" w:color="auto" w:fill="FFFFFF"/>
          <w:lang w:val="en-US" w:eastAsia="zh-CN"/>
        </w:rPr>
      </w:pPr>
      <w:r>
        <w:rPr>
          <w:rFonts w:ascii="Times New Roman" w:hAnsi="Times New Roman" w:eastAsia="仿宋_GB2312" w:cs="Times New Roman"/>
          <w:color w:val="000000"/>
          <w:kern w:val="0"/>
          <w:sz w:val="32"/>
          <w:szCs w:val="32"/>
          <w:shd w:val="clear" w:color="auto" w:fill="FFFFFF"/>
          <w:lang w:val="zh-CN"/>
        </w:rPr>
        <w:t>（1）执行同向</w:t>
      </w:r>
      <w:r>
        <w:rPr>
          <w:rFonts w:hint="eastAsia" w:ascii="Times New Roman" w:hAnsi="Times New Roman" w:eastAsia="仿宋_GB2312" w:cs="Times New Roman"/>
          <w:color w:val="000000"/>
          <w:kern w:val="0"/>
          <w:sz w:val="32"/>
          <w:szCs w:val="32"/>
          <w:shd w:val="clear" w:color="auto" w:fill="FFFFFF"/>
          <w:lang w:val="zh-CN"/>
        </w:rPr>
        <w:t>。（</w:t>
      </w:r>
      <w:r>
        <w:rPr>
          <w:rFonts w:hint="eastAsia" w:ascii="Times New Roman" w:hAnsi="Times New Roman" w:eastAsia="仿宋_GB2312" w:cs="Times New Roman"/>
          <w:color w:val="000000"/>
          <w:kern w:val="0"/>
          <w:sz w:val="32"/>
          <w:szCs w:val="32"/>
          <w:shd w:val="clear" w:color="auto" w:fill="FFFFFF"/>
          <w:lang w:val="en-US" w:eastAsia="zh-CN"/>
        </w:rPr>
        <w:t>4分）</w:t>
      </w:r>
    </w:p>
    <w:p w14:paraId="5599F984">
      <w:pPr>
        <w:keepNext w:val="0"/>
        <w:keepLines w:val="0"/>
        <w:pageBreakBefore w:val="0"/>
        <w:kinsoku/>
        <w:overflowPunct/>
        <w:topLinePunct w:val="0"/>
        <w:autoSpaceDE/>
        <w:autoSpaceDN/>
        <w:bidi w:val="0"/>
        <w:adjustRightInd w:val="0"/>
        <w:snapToGrid w:val="0"/>
        <w:spacing w:line="578"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为了进一步提高预算执行效率和资金使用效益，我</w:t>
      </w:r>
      <w:r>
        <w:rPr>
          <w:rFonts w:hint="eastAsia" w:ascii="Times New Roman" w:hAnsi="Times New Roman" w:eastAsia="仿宋_GB2312" w:cs="Times New Roman"/>
          <w:color w:val="000000"/>
          <w:kern w:val="0"/>
          <w:sz w:val="32"/>
          <w:szCs w:val="32"/>
          <w:shd w:val="clear" w:color="auto" w:fill="FFFFFF"/>
          <w:lang w:val="zh-CN"/>
        </w:rPr>
        <w:t>单位</w:t>
      </w:r>
      <w:r>
        <w:rPr>
          <w:rFonts w:ascii="Times New Roman" w:hAnsi="Times New Roman" w:eastAsia="仿宋_GB2312" w:cs="Times New Roman"/>
          <w:color w:val="000000"/>
          <w:kern w:val="0"/>
          <w:sz w:val="32"/>
          <w:szCs w:val="32"/>
          <w:shd w:val="clear" w:color="auto" w:fill="FFFFFF"/>
          <w:lang w:val="zh-CN"/>
        </w:rPr>
        <w:t>采取了一系列措施加强预算绩效管理，这些措施确保部门预算项目的实际列支内容与绩效目标设置方向相符。</w:t>
      </w:r>
    </w:p>
    <w:p w14:paraId="125078D3">
      <w:pPr>
        <w:keepNext w:val="0"/>
        <w:keepLines w:val="0"/>
        <w:pageBreakBefore w:val="0"/>
        <w:kinsoku/>
        <w:overflowPunct/>
        <w:topLinePunct w:val="0"/>
        <w:autoSpaceDE/>
        <w:autoSpaceDN/>
        <w:bidi w:val="0"/>
        <w:adjustRightInd w:val="0"/>
        <w:snapToGrid w:val="0"/>
        <w:spacing w:line="578" w:lineRule="exact"/>
        <w:ind w:firstLine="640" w:firstLineChars="200"/>
        <w:contextualSpacing/>
        <w:jc w:val="left"/>
        <w:textAlignment w:val="auto"/>
        <w:outlineLvl w:val="3"/>
        <w:rPr>
          <w:rFonts w:hint="eastAsia" w:ascii="Times New Roman" w:hAnsi="Times New Roman" w:eastAsia="仿宋_GB2312" w:cs="Times New Roman"/>
          <w:color w:val="000000"/>
          <w:kern w:val="0"/>
          <w:sz w:val="32"/>
          <w:szCs w:val="32"/>
          <w:shd w:val="clear" w:color="auto" w:fill="FFFFFF"/>
          <w:lang w:val="en-US" w:eastAsia="zh-CN"/>
        </w:rPr>
      </w:pPr>
      <w:r>
        <w:rPr>
          <w:rFonts w:ascii="Times New Roman" w:hAnsi="Times New Roman" w:eastAsia="仿宋_GB2312" w:cs="Times New Roman"/>
          <w:color w:val="000000"/>
          <w:kern w:val="0"/>
          <w:sz w:val="32"/>
          <w:szCs w:val="32"/>
          <w:shd w:val="clear" w:color="auto" w:fill="FFFFFF"/>
          <w:lang w:val="zh-CN"/>
        </w:rPr>
        <w:t>（2）</w:t>
      </w:r>
      <w:bookmarkStart w:id="0" w:name="_Hlk174274550"/>
      <w:r>
        <w:rPr>
          <w:rFonts w:ascii="Times New Roman" w:hAnsi="Times New Roman" w:eastAsia="仿宋_GB2312" w:cs="Times New Roman"/>
          <w:color w:val="000000"/>
          <w:kern w:val="0"/>
          <w:sz w:val="32"/>
          <w:szCs w:val="32"/>
          <w:shd w:val="clear" w:color="auto" w:fill="FFFFFF"/>
          <w:lang w:val="zh-CN"/>
        </w:rPr>
        <w:t>项目调整</w:t>
      </w:r>
      <w:bookmarkEnd w:id="0"/>
      <w:r>
        <w:rPr>
          <w:rFonts w:hint="eastAsia" w:ascii="Times New Roman" w:hAnsi="Times New Roman" w:eastAsia="仿宋_GB2312" w:cs="Times New Roman"/>
          <w:color w:val="000000"/>
          <w:kern w:val="0"/>
          <w:sz w:val="32"/>
          <w:szCs w:val="32"/>
          <w:shd w:val="clear" w:color="auto" w:fill="FFFFFF"/>
          <w:lang w:val="zh-CN"/>
        </w:rPr>
        <w:t>。（</w:t>
      </w:r>
      <w:r>
        <w:rPr>
          <w:rFonts w:hint="eastAsia" w:ascii="Times New Roman" w:hAnsi="Times New Roman" w:eastAsia="仿宋_GB2312" w:cs="Times New Roman"/>
          <w:color w:val="000000"/>
          <w:kern w:val="0"/>
          <w:sz w:val="32"/>
          <w:szCs w:val="32"/>
          <w:shd w:val="clear" w:color="auto" w:fill="FFFFFF"/>
          <w:lang w:val="en-US" w:eastAsia="zh-CN"/>
        </w:rPr>
        <w:t>4分）</w:t>
      </w:r>
    </w:p>
    <w:p w14:paraId="20D243D8">
      <w:pPr>
        <w:keepNext w:val="0"/>
        <w:keepLines w:val="0"/>
        <w:pageBreakBefore w:val="0"/>
        <w:kinsoku/>
        <w:overflowPunct/>
        <w:topLinePunct w:val="0"/>
        <w:autoSpaceDE/>
        <w:autoSpaceDN/>
        <w:bidi w:val="0"/>
        <w:adjustRightInd w:val="0"/>
        <w:snapToGrid w:val="0"/>
        <w:spacing w:line="578"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我</w:t>
      </w:r>
      <w:r>
        <w:rPr>
          <w:rFonts w:hint="eastAsia" w:ascii="Times New Roman" w:hAnsi="Times New Roman" w:eastAsia="仿宋_GB2312" w:cs="Times New Roman"/>
          <w:color w:val="000000"/>
          <w:kern w:val="0"/>
          <w:sz w:val="32"/>
          <w:szCs w:val="32"/>
          <w:shd w:val="clear" w:color="auto" w:fill="FFFFFF"/>
          <w:lang w:val="zh-CN"/>
        </w:rPr>
        <w:t>单位</w:t>
      </w:r>
      <w:r>
        <w:rPr>
          <w:rFonts w:ascii="Times New Roman" w:hAnsi="Times New Roman" w:eastAsia="仿宋_GB2312" w:cs="Times New Roman"/>
          <w:color w:val="000000"/>
          <w:kern w:val="0"/>
          <w:sz w:val="32"/>
          <w:szCs w:val="32"/>
          <w:shd w:val="clear" w:color="auto" w:fill="FFFFFF"/>
          <w:lang w:val="zh-CN"/>
        </w:rPr>
        <w:t>严格按照县财政局项目调整原则进行，对预算项目确需</w:t>
      </w:r>
      <w:r>
        <w:rPr>
          <w:rFonts w:hint="eastAsia" w:cs="Times New Roman"/>
          <w:color w:val="000000"/>
          <w:kern w:val="0"/>
          <w:sz w:val="32"/>
          <w:szCs w:val="32"/>
          <w:shd w:val="clear" w:color="auto" w:fill="FFFFFF"/>
          <w:lang w:val="zh-CN"/>
        </w:rPr>
        <w:t>调整</w:t>
      </w:r>
      <w:r>
        <w:rPr>
          <w:rFonts w:ascii="Times New Roman" w:hAnsi="Times New Roman" w:eastAsia="仿宋_GB2312" w:cs="Times New Roman"/>
          <w:color w:val="000000"/>
          <w:kern w:val="0"/>
          <w:sz w:val="32"/>
          <w:szCs w:val="32"/>
          <w:shd w:val="clear" w:color="auto" w:fill="FFFFFF"/>
          <w:lang w:val="zh-CN"/>
        </w:rPr>
        <w:t>资金使用部门提出追加方案，详细列明预算追加的理由、项目、科目、金额等，并报财政和政府审批。我</w:t>
      </w:r>
      <w:r>
        <w:rPr>
          <w:rFonts w:hint="eastAsia" w:ascii="Times New Roman" w:hAnsi="Times New Roman" w:eastAsia="仿宋_GB2312" w:cs="Times New Roman"/>
          <w:color w:val="000000"/>
          <w:kern w:val="0"/>
          <w:sz w:val="32"/>
          <w:szCs w:val="32"/>
          <w:shd w:val="clear" w:color="auto" w:fill="FFFFFF"/>
          <w:lang w:val="zh-CN"/>
        </w:rPr>
        <w:t>单位</w:t>
      </w:r>
      <w:r>
        <w:rPr>
          <w:rFonts w:hint="eastAsia" w:cs="Times New Roman"/>
          <w:color w:val="000000"/>
          <w:kern w:val="0"/>
          <w:sz w:val="32"/>
          <w:szCs w:val="32"/>
          <w:shd w:val="clear" w:color="auto" w:fill="FFFFFF"/>
          <w:lang w:val="zh-CN"/>
        </w:rPr>
        <w:t>2024</w:t>
      </w:r>
      <w:r>
        <w:rPr>
          <w:rFonts w:ascii="Times New Roman" w:hAnsi="Times New Roman" w:eastAsia="仿宋_GB2312" w:cs="Times New Roman"/>
          <w:color w:val="000000"/>
          <w:kern w:val="0"/>
          <w:sz w:val="32"/>
          <w:szCs w:val="32"/>
          <w:shd w:val="clear" w:color="auto" w:fill="FFFFFF"/>
          <w:lang w:val="zh-CN"/>
        </w:rPr>
        <w:t>年度申请项目预算调整，调整程序规范，依据较充分。</w:t>
      </w:r>
    </w:p>
    <w:p w14:paraId="40BF3045">
      <w:pPr>
        <w:keepNext w:val="0"/>
        <w:keepLines w:val="0"/>
        <w:pageBreakBefore w:val="0"/>
        <w:kinsoku/>
        <w:overflowPunct/>
        <w:topLinePunct w:val="0"/>
        <w:autoSpaceDE/>
        <w:autoSpaceDN/>
        <w:bidi w:val="0"/>
        <w:adjustRightInd w:val="0"/>
        <w:snapToGrid w:val="0"/>
        <w:spacing w:line="578" w:lineRule="exact"/>
        <w:ind w:firstLine="640" w:firstLineChars="200"/>
        <w:contextualSpacing/>
        <w:jc w:val="left"/>
        <w:textAlignment w:val="auto"/>
        <w:outlineLvl w:val="3"/>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（3）执行结果</w:t>
      </w:r>
      <w:r>
        <w:rPr>
          <w:rFonts w:hint="eastAsia" w:ascii="Times New Roman" w:hAnsi="Times New Roman" w:eastAsia="仿宋_GB2312" w:cs="Times New Roman"/>
          <w:color w:val="000000"/>
          <w:kern w:val="0"/>
          <w:sz w:val="32"/>
          <w:szCs w:val="32"/>
          <w:shd w:val="clear" w:color="auto" w:fill="FFFFFF"/>
          <w:lang w:val="zh-CN"/>
        </w:rPr>
        <w:t>。（</w:t>
      </w:r>
      <w:r>
        <w:rPr>
          <w:rFonts w:hint="eastAsia" w:ascii="Times New Roman" w:hAnsi="Times New Roman" w:eastAsia="仿宋_GB2312" w:cs="Times New Roman"/>
          <w:color w:val="000000"/>
          <w:kern w:val="0"/>
          <w:sz w:val="32"/>
          <w:szCs w:val="32"/>
          <w:shd w:val="clear" w:color="auto" w:fill="FFFFFF"/>
          <w:lang w:val="en-US" w:eastAsia="zh-CN"/>
        </w:rPr>
        <w:t>4分）</w:t>
      </w:r>
    </w:p>
    <w:p w14:paraId="3FFAAAE8">
      <w:pPr>
        <w:keepNext w:val="0"/>
        <w:keepLines w:val="0"/>
        <w:pageBreakBefore w:val="0"/>
        <w:widowControl/>
        <w:kinsoku/>
        <w:overflowPunct/>
        <w:topLinePunct w:val="0"/>
        <w:autoSpaceDE/>
        <w:autoSpaceDN/>
        <w:bidi w:val="0"/>
        <w:adjustRightInd w:val="0"/>
        <w:snapToGrid w:val="0"/>
        <w:spacing w:line="578" w:lineRule="exact"/>
        <w:ind w:firstLine="640" w:firstLineChars="200"/>
        <w:contextualSpacing/>
        <w:jc w:val="left"/>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渠县人民政府渠江街道办事处</w:t>
      </w:r>
      <w:r>
        <w:rPr>
          <w:rFonts w:hint="eastAsia" w:cs="Times New Roman"/>
          <w:color w:val="000000"/>
          <w:kern w:val="0"/>
          <w:sz w:val="32"/>
          <w:szCs w:val="32"/>
          <w:shd w:val="clear" w:color="auto" w:fill="FFFFFF"/>
          <w:lang w:val="zh-CN"/>
        </w:rPr>
        <w:t>2024</w:t>
      </w:r>
      <w:r>
        <w:rPr>
          <w:rFonts w:ascii="Times New Roman" w:hAnsi="Times New Roman" w:eastAsia="仿宋_GB2312" w:cs="Times New Roman"/>
          <w:color w:val="000000"/>
          <w:kern w:val="0"/>
          <w:sz w:val="32"/>
          <w:szCs w:val="32"/>
          <w:shd w:val="clear" w:color="auto" w:fill="FFFFFF"/>
          <w:lang w:val="zh-CN"/>
        </w:rPr>
        <w:t>年</w:t>
      </w:r>
      <w:r>
        <w:rPr>
          <w:rFonts w:hint="eastAsia" w:cs="Times New Roman"/>
          <w:color w:val="000000"/>
          <w:kern w:val="0"/>
          <w:sz w:val="32"/>
          <w:szCs w:val="32"/>
          <w:shd w:val="clear" w:color="auto" w:fill="FFFFFF"/>
          <w:lang w:val="en-US" w:eastAsia="zh-CN"/>
        </w:rPr>
        <w:t>33</w:t>
      </w:r>
      <w:r>
        <w:rPr>
          <w:rFonts w:ascii="Times New Roman" w:hAnsi="Times New Roman" w:eastAsia="仿宋_GB2312" w:cs="Times New Roman"/>
          <w:color w:val="000000"/>
          <w:kern w:val="0"/>
          <w:sz w:val="32"/>
          <w:szCs w:val="32"/>
          <w:shd w:val="clear" w:color="auto" w:fill="FFFFFF"/>
          <w:lang w:val="zh-CN"/>
        </w:rPr>
        <w:t>个项目</w:t>
      </w:r>
      <w:r>
        <w:rPr>
          <w:rFonts w:ascii="Times New Roman" w:hAnsi="Times New Roman" w:eastAsia="仿宋_GB2312" w:cs="Times New Roman"/>
          <w:sz w:val="32"/>
          <w:szCs w:val="32"/>
        </w:rPr>
        <w:t>中</w:t>
      </w:r>
      <w:r>
        <w:rPr>
          <w:rFonts w:hint="eastAsia" w:cs="Times New Roman"/>
          <w:color w:val="000000"/>
          <w:kern w:val="0"/>
          <w:sz w:val="32"/>
          <w:szCs w:val="32"/>
          <w:highlight w:val="none"/>
          <w:shd w:val="clear" w:color="auto" w:fill="FFFFFF"/>
          <w:lang w:val="en-US" w:eastAsia="zh-CN"/>
        </w:rPr>
        <w:t>19</w:t>
      </w:r>
      <w:r>
        <w:rPr>
          <w:rFonts w:ascii="Times New Roman" w:hAnsi="Times New Roman" w:eastAsia="仿宋_GB2312" w:cs="Times New Roman"/>
          <w:sz w:val="32"/>
          <w:szCs w:val="32"/>
        </w:rPr>
        <w:t>个项目为年初申报项目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12月实际支付进度未达到标准的项目</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个。还有</w:t>
      </w:r>
      <w:r>
        <w:rPr>
          <w:rFonts w:hint="eastAsia" w:cs="Times New Roman"/>
          <w:sz w:val="32"/>
          <w:szCs w:val="32"/>
          <w:lang w:val="en-US" w:eastAsia="zh-CN"/>
        </w:rPr>
        <w:t>14</w:t>
      </w:r>
      <w:r>
        <w:rPr>
          <w:rFonts w:ascii="Times New Roman" w:hAnsi="Times New Roman" w:eastAsia="仿宋_GB2312" w:cs="Times New Roman"/>
          <w:sz w:val="32"/>
          <w:szCs w:val="32"/>
        </w:rPr>
        <w:t>个项目为年中追加项目，截至12月执行率为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zh-CN" w:eastAsia="zh-CN"/>
        </w:rPr>
        <w:t>。</w:t>
      </w:r>
    </w:p>
    <w:p w14:paraId="106D937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2"/>
        <w:rPr>
          <w:rFonts w:hint="eastAsia" w:ascii="Times New Roman" w:hAnsi="Times New Roman" w:eastAsia="楷体_GB2312" w:cs="楷体_GB2312"/>
          <w:color w:val="000000"/>
          <w:kern w:val="0"/>
          <w:sz w:val="32"/>
          <w:szCs w:val="32"/>
          <w:highlight w:val="none"/>
          <w:shd w:val="clear" w:color="auto" w:fill="FFFFFF"/>
          <w:lang w:val="zh-CN"/>
        </w:rPr>
      </w:pPr>
      <w:r>
        <w:rPr>
          <w:rFonts w:hint="eastAsia" w:ascii="Times New Roman" w:hAnsi="Times New Roman" w:eastAsia="楷体_GB2312" w:cs="楷体_GB2312"/>
          <w:color w:val="000000"/>
          <w:kern w:val="0"/>
          <w:sz w:val="32"/>
          <w:szCs w:val="32"/>
          <w:highlight w:val="none"/>
          <w:shd w:val="clear" w:color="auto" w:fill="FFFFFF"/>
          <w:lang w:val="en-US" w:eastAsia="zh-CN"/>
        </w:rPr>
        <w:t>3.</w:t>
      </w:r>
      <w:r>
        <w:rPr>
          <w:rFonts w:hint="eastAsia" w:ascii="Times New Roman" w:hAnsi="Times New Roman" w:eastAsia="楷体_GB2312" w:cs="楷体_GB2312"/>
          <w:color w:val="000000"/>
          <w:kern w:val="0"/>
          <w:sz w:val="32"/>
          <w:szCs w:val="32"/>
          <w:highlight w:val="none"/>
          <w:shd w:val="clear" w:color="auto" w:fill="FFFFFF"/>
          <w:lang w:val="zh-CN"/>
        </w:rPr>
        <w:t>目标实现（</w:t>
      </w:r>
      <w:r>
        <w:rPr>
          <w:rFonts w:hint="eastAsia" w:ascii="Times New Roman" w:hAnsi="Times New Roman" w:eastAsia="楷体_GB2312" w:cs="楷体_GB2312"/>
          <w:color w:val="000000"/>
          <w:kern w:val="0"/>
          <w:sz w:val="32"/>
          <w:szCs w:val="32"/>
          <w:highlight w:val="none"/>
          <w:shd w:val="clear" w:color="auto" w:fill="FFFFFF"/>
          <w:lang w:val="en-US" w:eastAsia="zh-CN"/>
        </w:rPr>
        <w:t>1</w:t>
      </w:r>
      <w:r>
        <w:rPr>
          <w:rFonts w:hint="eastAsia" w:eastAsia="楷体_GB2312" w:cs="楷体_GB2312"/>
          <w:color w:val="000000"/>
          <w:kern w:val="0"/>
          <w:sz w:val="32"/>
          <w:szCs w:val="32"/>
          <w:highlight w:val="none"/>
          <w:shd w:val="clear" w:color="auto" w:fill="FFFFFF"/>
          <w:lang w:val="en-US" w:eastAsia="zh-CN"/>
        </w:rPr>
        <w:t>1</w:t>
      </w:r>
      <w:r>
        <w:rPr>
          <w:rFonts w:hint="eastAsia" w:ascii="Times New Roman" w:hAnsi="Times New Roman" w:eastAsia="楷体_GB2312" w:cs="楷体_GB2312"/>
          <w:color w:val="000000"/>
          <w:kern w:val="0"/>
          <w:sz w:val="32"/>
          <w:szCs w:val="32"/>
          <w:highlight w:val="none"/>
          <w:shd w:val="clear" w:color="auto" w:fill="FFFFFF"/>
          <w:lang w:val="en-US" w:eastAsia="zh-CN"/>
        </w:rPr>
        <w:t>分）</w:t>
      </w:r>
    </w:p>
    <w:p w14:paraId="092EFD6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3"/>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（1）目标完成。</w:t>
      </w:r>
      <w:r>
        <w:rPr>
          <w:rFonts w:hint="eastAsia" w:ascii="Times New Roman" w:hAnsi="Times New Roman" w:eastAsia="仿宋_GB2312" w:cs="Times New Roman"/>
          <w:color w:val="000000"/>
          <w:kern w:val="0"/>
          <w:sz w:val="32"/>
          <w:szCs w:val="32"/>
          <w:shd w:val="clear" w:color="auto" w:fill="FFFFFF"/>
          <w:lang w:val="zh-CN"/>
        </w:rPr>
        <w:t>（</w:t>
      </w:r>
      <w:r>
        <w:rPr>
          <w:rFonts w:hint="eastAsia" w:ascii="Times New Roman" w:hAnsi="Times New Roman" w:eastAsia="仿宋_GB2312" w:cs="Times New Roman"/>
          <w:color w:val="000000"/>
          <w:kern w:val="0"/>
          <w:sz w:val="32"/>
          <w:szCs w:val="32"/>
          <w:shd w:val="clear" w:color="auto" w:fill="FFFFFF"/>
          <w:lang w:val="en-US" w:eastAsia="zh-CN"/>
        </w:rPr>
        <w:t>4分）</w:t>
      </w:r>
    </w:p>
    <w:p w14:paraId="64AE379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cs="Times New Roman"/>
          <w:sz w:val="32"/>
          <w:szCs w:val="32"/>
          <w:lang w:val="zh-CN" w:eastAsia="zh-CN"/>
        </w:rPr>
        <w:t>2024</w:t>
      </w:r>
      <w:r>
        <w:rPr>
          <w:rFonts w:hint="eastAsia" w:ascii="Times New Roman" w:hAnsi="Times New Roman" w:eastAsia="仿宋_GB2312" w:cs="Times New Roman"/>
          <w:sz w:val="32"/>
          <w:szCs w:val="32"/>
          <w:lang w:val="zh-CN" w:eastAsia="zh-CN"/>
        </w:rPr>
        <w:t>年我单位</w:t>
      </w:r>
      <w:r>
        <w:rPr>
          <w:rFonts w:hint="eastAsia" w:cs="Times New Roman"/>
          <w:color w:val="000000"/>
          <w:kern w:val="0"/>
          <w:sz w:val="32"/>
          <w:szCs w:val="32"/>
          <w:shd w:val="clear" w:color="auto" w:fill="FFFFFF"/>
          <w:lang w:val="en-US" w:eastAsia="zh-CN"/>
        </w:rPr>
        <w:t>33</w:t>
      </w:r>
      <w:r>
        <w:rPr>
          <w:rFonts w:hint="eastAsia" w:ascii="Times New Roman" w:hAnsi="Times New Roman" w:eastAsia="仿宋_GB2312" w:cs="Times New Roman"/>
          <w:sz w:val="32"/>
          <w:szCs w:val="32"/>
          <w:lang w:val="zh-CN" w:eastAsia="zh-CN"/>
        </w:rPr>
        <w:t>个项目共涉及数量指标</w:t>
      </w:r>
      <w:r>
        <w:rPr>
          <w:rFonts w:hint="eastAsia" w:cs="Times New Roman"/>
          <w:sz w:val="32"/>
          <w:szCs w:val="32"/>
          <w:lang w:val="en-US" w:eastAsia="zh-CN"/>
        </w:rPr>
        <w:t>52</w:t>
      </w:r>
      <w:r>
        <w:rPr>
          <w:rFonts w:hint="eastAsia" w:ascii="Times New Roman" w:hAnsi="Times New Roman" w:eastAsia="仿宋_GB2312" w:cs="Times New Roman"/>
          <w:sz w:val="32"/>
          <w:szCs w:val="32"/>
          <w:lang w:val="zh-CN" w:eastAsia="zh-CN"/>
        </w:rPr>
        <w:t>个，实际完成</w:t>
      </w:r>
      <w:r>
        <w:rPr>
          <w:rFonts w:hint="eastAsia" w:cs="Times New Roman"/>
          <w:sz w:val="32"/>
          <w:szCs w:val="32"/>
          <w:lang w:val="en-US" w:eastAsia="zh-CN"/>
        </w:rPr>
        <w:t>52</w:t>
      </w:r>
      <w:r>
        <w:rPr>
          <w:rFonts w:hint="eastAsia" w:ascii="Times New Roman" w:hAnsi="Times New Roman" w:eastAsia="仿宋_GB2312" w:cs="Times New Roman"/>
          <w:sz w:val="32"/>
          <w:szCs w:val="32"/>
          <w:lang w:val="zh-CN" w:eastAsia="zh-CN"/>
        </w:rPr>
        <w:t>个，完成率</w:t>
      </w:r>
      <w:r>
        <w:rPr>
          <w:rFonts w:hint="eastAsia" w:cs="Times New Roman"/>
          <w:sz w:val="32"/>
          <w:szCs w:val="32"/>
          <w:lang w:val="en-US" w:eastAsia="zh-CN"/>
        </w:rPr>
        <w:t>100</w:t>
      </w:r>
      <w:r>
        <w:rPr>
          <w:rFonts w:hint="eastAsia" w:ascii="Times New Roman" w:hAnsi="Times New Roman" w:eastAsia="仿宋_GB2312" w:cs="Times New Roman"/>
          <w:sz w:val="32"/>
          <w:szCs w:val="32"/>
          <w:lang w:val="zh-CN" w:eastAsia="zh-CN"/>
        </w:rPr>
        <w:t>%。</w:t>
      </w:r>
    </w:p>
    <w:p w14:paraId="784618A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3"/>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（2）目标偏离。</w:t>
      </w:r>
      <w:r>
        <w:rPr>
          <w:rFonts w:hint="eastAsia" w:ascii="Times New Roman" w:hAnsi="Times New Roman" w:eastAsia="仿宋_GB2312" w:cs="Times New Roman"/>
          <w:color w:val="000000"/>
          <w:kern w:val="0"/>
          <w:sz w:val="32"/>
          <w:szCs w:val="32"/>
          <w:shd w:val="clear" w:color="auto" w:fill="FFFFFF"/>
          <w:lang w:val="zh-CN"/>
        </w:rPr>
        <w:t>（</w:t>
      </w:r>
      <w:r>
        <w:rPr>
          <w:rFonts w:hint="eastAsia" w:cs="Times New Roman"/>
          <w:color w:val="000000"/>
          <w:kern w:val="0"/>
          <w:sz w:val="32"/>
          <w:szCs w:val="32"/>
          <w:shd w:val="clear" w:color="auto" w:fill="FFFFFF"/>
          <w:lang w:val="en-US" w:eastAsia="zh-CN"/>
        </w:rPr>
        <w:t>4</w:t>
      </w:r>
      <w:r>
        <w:rPr>
          <w:rFonts w:hint="eastAsia" w:ascii="Times New Roman" w:hAnsi="Times New Roman" w:eastAsia="仿宋_GB2312" w:cs="Times New Roman"/>
          <w:color w:val="000000"/>
          <w:kern w:val="0"/>
          <w:sz w:val="32"/>
          <w:szCs w:val="32"/>
          <w:shd w:val="clear" w:color="auto" w:fill="FFFFFF"/>
          <w:lang w:val="en-US" w:eastAsia="zh-CN"/>
        </w:rPr>
        <w:t>分）</w:t>
      </w:r>
    </w:p>
    <w:p w14:paraId="162305A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cs="Times New Roman"/>
          <w:sz w:val="32"/>
          <w:szCs w:val="32"/>
          <w:lang w:val="zh-CN" w:eastAsia="zh-CN"/>
        </w:rPr>
        <w:t>2024</w:t>
      </w:r>
      <w:r>
        <w:rPr>
          <w:rFonts w:hint="eastAsia" w:ascii="Times New Roman" w:hAnsi="Times New Roman" w:eastAsia="仿宋_GB2312" w:cs="Times New Roman"/>
          <w:sz w:val="32"/>
          <w:szCs w:val="32"/>
          <w:lang w:val="zh-CN" w:eastAsia="zh-CN"/>
        </w:rPr>
        <w:t>年我单位</w:t>
      </w:r>
      <w:r>
        <w:rPr>
          <w:rFonts w:hint="eastAsia" w:cs="Times New Roman"/>
          <w:color w:val="000000"/>
          <w:kern w:val="0"/>
          <w:sz w:val="32"/>
          <w:szCs w:val="32"/>
          <w:shd w:val="clear" w:color="auto" w:fill="FFFFFF"/>
          <w:lang w:val="en-US" w:eastAsia="zh-CN"/>
        </w:rPr>
        <w:t>33</w:t>
      </w:r>
      <w:r>
        <w:rPr>
          <w:rFonts w:hint="eastAsia" w:ascii="Times New Roman" w:hAnsi="Times New Roman" w:eastAsia="仿宋_GB2312" w:cs="Times New Roman"/>
          <w:sz w:val="32"/>
          <w:szCs w:val="32"/>
          <w:lang w:val="zh-CN" w:eastAsia="zh-CN"/>
        </w:rPr>
        <w:t>个项目共涉及完成数量指标</w:t>
      </w:r>
      <w:r>
        <w:rPr>
          <w:rFonts w:hint="eastAsia" w:cs="Times New Roman"/>
          <w:sz w:val="32"/>
          <w:szCs w:val="32"/>
          <w:lang w:val="en-US" w:eastAsia="zh-CN"/>
        </w:rPr>
        <w:t>52</w:t>
      </w:r>
      <w:r>
        <w:rPr>
          <w:rFonts w:hint="eastAsia" w:ascii="Times New Roman" w:hAnsi="Times New Roman" w:eastAsia="仿宋_GB2312" w:cs="Times New Roman"/>
          <w:sz w:val="32"/>
          <w:szCs w:val="32"/>
          <w:lang w:val="zh-CN" w:eastAsia="zh-CN"/>
        </w:rPr>
        <w:t>个，偏离度在30%以内的指标</w:t>
      </w:r>
      <w:r>
        <w:rPr>
          <w:rFonts w:hint="eastAsia" w:cs="Times New Roman"/>
          <w:sz w:val="32"/>
          <w:szCs w:val="32"/>
          <w:lang w:val="en-US" w:eastAsia="zh-CN"/>
        </w:rPr>
        <w:t>52</w:t>
      </w:r>
      <w:r>
        <w:rPr>
          <w:rFonts w:hint="eastAsia" w:ascii="Times New Roman" w:hAnsi="Times New Roman" w:eastAsia="仿宋_GB2312" w:cs="Times New Roman"/>
          <w:sz w:val="32"/>
          <w:szCs w:val="32"/>
          <w:lang w:val="zh-CN" w:eastAsia="zh-CN"/>
        </w:rPr>
        <w:t>个，占比</w:t>
      </w:r>
      <w:r>
        <w:rPr>
          <w:rFonts w:hint="eastAsia" w:cs="Times New Roman"/>
          <w:sz w:val="32"/>
          <w:szCs w:val="32"/>
          <w:lang w:val="en-US" w:eastAsia="zh-CN"/>
        </w:rPr>
        <w:t>100</w:t>
      </w:r>
      <w:r>
        <w:rPr>
          <w:rFonts w:hint="eastAsia" w:ascii="Times New Roman" w:hAnsi="Times New Roman" w:eastAsia="仿宋_GB2312" w:cs="Times New Roman"/>
          <w:sz w:val="32"/>
          <w:szCs w:val="32"/>
          <w:lang w:val="zh-CN" w:eastAsia="zh-CN"/>
        </w:rPr>
        <w:t>%；偏离度大于30%的指标</w:t>
      </w:r>
      <w:r>
        <w:rPr>
          <w:rFonts w:hint="eastAsia" w:cs="Times New Roman"/>
          <w:sz w:val="32"/>
          <w:szCs w:val="32"/>
          <w:lang w:val="en-US" w:eastAsia="zh-CN"/>
        </w:rPr>
        <w:t>0</w:t>
      </w:r>
      <w:r>
        <w:rPr>
          <w:rFonts w:hint="eastAsia" w:ascii="Times New Roman" w:hAnsi="Times New Roman" w:eastAsia="仿宋_GB2312" w:cs="Times New Roman"/>
          <w:sz w:val="32"/>
          <w:szCs w:val="32"/>
          <w:lang w:val="zh-CN" w:eastAsia="zh-CN"/>
        </w:rPr>
        <w:t>个，占比</w:t>
      </w:r>
      <w:r>
        <w:rPr>
          <w:rFonts w:hint="eastAsia" w:cs="Times New Roman"/>
          <w:sz w:val="32"/>
          <w:szCs w:val="32"/>
          <w:lang w:val="en-US" w:eastAsia="zh-CN"/>
        </w:rPr>
        <w:t>0</w:t>
      </w:r>
      <w:r>
        <w:rPr>
          <w:rFonts w:hint="eastAsia" w:ascii="Times New Roman" w:hAnsi="Times New Roman" w:eastAsia="仿宋_GB2312" w:cs="Times New Roman"/>
          <w:sz w:val="32"/>
          <w:szCs w:val="32"/>
          <w:lang w:val="zh-CN" w:eastAsia="zh-CN"/>
        </w:rPr>
        <w:t>%。</w:t>
      </w:r>
    </w:p>
    <w:p w14:paraId="0C670C53">
      <w:pPr>
        <w:keepNext w:val="0"/>
        <w:keepLines w:val="0"/>
        <w:pageBreakBefore w:val="0"/>
        <w:kinsoku/>
        <w:overflowPunct/>
        <w:topLinePunct w:val="0"/>
        <w:autoSpaceDE/>
        <w:autoSpaceDN/>
        <w:bidi w:val="0"/>
        <w:adjustRightInd w:val="0"/>
        <w:snapToGrid w:val="0"/>
        <w:spacing w:line="578" w:lineRule="exact"/>
        <w:ind w:firstLine="640" w:firstLineChars="200"/>
        <w:contextualSpacing/>
        <w:jc w:val="left"/>
        <w:textAlignment w:val="auto"/>
        <w:outlineLvl w:val="3"/>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（3）实现效果</w:t>
      </w:r>
      <w:r>
        <w:rPr>
          <w:rFonts w:hint="eastAsia" w:ascii="Times New Roman" w:hAnsi="Times New Roman" w:eastAsia="仿宋_GB2312" w:cs="Times New Roman"/>
          <w:color w:val="000000"/>
          <w:kern w:val="0"/>
          <w:sz w:val="32"/>
          <w:szCs w:val="32"/>
          <w:shd w:val="clear" w:color="auto" w:fill="FFFFFF"/>
          <w:lang w:val="zh-CN"/>
        </w:rPr>
        <w:t>。（</w:t>
      </w:r>
      <w:r>
        <w:rPr>
          <w:rFonts w:hint="eastAsia" w:ascii="Times New Roman" w:hAnsi="Times New Roman" w:eastAsia="仿宋_GB2312" w:cs="Times New Roman"/>
          <w:color w:val="000000"/>
          <w:kern w:val="0"/>
          <w:sz w:val="32"/>
          <w:szCs w:val="32"/>
          <w:shd w:val="clear" w:color="auto" w:fill="FFFFFF"/>
          <w:lang w:val="en-US" w:eastAsia="zh-CN"/>
        </w:rPr>
        <w:t>3分）</w:t>
      </w:r>
    </w:p>
    <w:p w14:paraId="4D81DAA1">
      <w:pPr>
        <w:keepNext w:val="0"/>
        <w:keepLines w:val="0"/>
        <w:pageBreakBefore w:val="0"/>
        <w:kinsoku/>
        <w:overflowPunct/>
        <w:topLinePunct w:val="0"/>
        <w:autoSpaceDE/>
        <w:autoSpaceDN/>
        <w:bidi w:val="0"/>
        <w:adjustRightInd w:val="0"/>
        <w:snapToGrid w:val="0"/>
        <w:spacing w:line="578"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hint="eastAsia" w:cs="Times New Roman"/>
          <w:color w:val="000000"/>
          <w:kern w:val="0"/>
          <w:sz w:val="32"/>
          <w:szCs w:val="32"/>
          <w:shd w:val="clear" w:color="auto" w:fill="FFFFFF"/>
          <w:lang w:val="zh-CN"/>
        </w:rPr>
        <w:t>2024</w:t>
      </w:r>
      <w:r>
        <w:rPr>
          <w:rFonts w:ascii="Times New Roman" w:hAnsi="Times New Roman" w:eastAsia="仿宋_GB2312" w:cs="Times New Roman"/>
          <w:color w:val="000000"/>
          <w:kern w:val="0"/>
          <w:sz w:val="32"/>
          <w:szCs w:val="32"/>
          <w:shd w:val="clear" w:color="auto" w:fill="FFFFFF"/>
          <w:lang w:val="zh-CN"/>
        </w:rPr>
        <w:t>年</w:t>
      </w:r>
      <w:r>
        <w:rPr>
          <w:rFonts w:hint="eastAsia" w:ascii="Times New Roman" w:hAnsi="Times New Roman" w:eastAsia="仿宋_GB2312" w:cs="Times New Roman"/>
          <w:color w:val="000000"/>
          <w:kern w:val="0"/>
          <w:sz w:val="32"/>
          <w:szCs w:val="32"/>
          <w:shd w:val="clear" w:color="auto" w:fill="FFFFFF"/>
          <w:lang w:val="zh-CN"/>
        </w:rPr>
        <w:t>我单位</w:t>
      </w:r>
      <w:r>
        <w:rPr>
          <w:rFonts w:hint="eastAsia" w:cs="Times New Roman"/>
          <w:color w:val="000000"/>
          <w:kern w:val="0"/>
          <w:sz w:val="32"/>
          <w:szCs w:val="32"/>
          <w:shd w:val="clear" w:color="auto" w:fill="FFFFFF"/>
          <w:lang w:val="en-US" w:eastAsia="zh-CN"/>
        </w:rPr>
        <w:t>33</w:t>
      </w:r>
      <w:r>
        <w:rPr>
          <w:rFonts w:ascii="Times New Roman" w:hAnsi="Times New Roman" w:eastAsia="仿宋_GB2312" w:cs="Times New Roman"/>
          <w:color w:val="000000"/>
          <w:kern w:val="0"/>
          <w:sz w:val="32"/>
          <w:szCs w:val="32"/>
          <w:shd w:val="clear" w:color="auto" w:fill="FFFFFF"/>
          <w:lang w:val="zh-CN"/>
        </w:rPr>
        <w:t>个项目效益指标、成本指标、满意度指标的总体完成情况较好，但仍有个别项目效果未达预期，个别项目未设置效益指标或效益指标不够量化难以评判。</w:t>
      </w:r>
    </w:p>
    <w:p w14:paraId="4086494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lang w:val="zh-CN" w:eastAsia="zh-CN"/>
        </w:rPr>
        <w:t>渠县人民政府渠江街道办事处</w:t>
      </w:r>
      <w:r>
        <w:rPr>
          <w:rFonts w:hint="eastAsia" w:cs="Times New Roman"/>
          <w:sz w:val="32"/>
          <w:szCs w:val="32"/>
          <w:u w:val="none"/>
          <w:lang w:val="en-US" w:eastAsia="zh-CN"/>
        </w:rPr>
        <w:t>2024</w:t>
      </w:r>
      <w:r>
        <w:rPr>
          <w:rFonts w:hint="eastAsia" w:ascii="Times New Roman" w:hAnsi="Times New Roman" w:eastAsia="仿宋_GB2312" w:cs="Times New Roman"/>
          <w:sz w:val="32"/>
          <w:szCs w:val="32"/>
          <w:u w:val="none"/>
          <w:lang w:val="en-US" w:eastAsia="zh-CN"/>
        </w:rPr>
        <w:t>年度</w:t>
      </w:r>
      <w:r>
        <w:rPr>
          <w:rFonts w:hint="default" w:ascii="Times New Roman" w:hAnsi="Times New Roman" w:eastAsia="仿宋_GB2312" w:cs="Times New Roman"/>
          <w:sz w:val="32"/>
          <w:szCs w:val="32"/>
          <w:u w:val="none"/>
        </w:rPr>
        <w:t>涉及国有资</w:t>
      </w:r>
      <w:r>
        <w:rPr>
          <w:rFonts w:hint="default" w:ascii="Times New Roman" w:hAnsi="Times New Roman" w:eastAsia="仿宋_GB2312" w:cs="Times New Roman"/>
          <w:sz w:val="32"/>
          <w:szCs w:val="32"/>
          <w:highlight w:val="none"/>
          <w:u w:val="none"/>
        </w:rPr>
        <w:t>本经营预算</w:t>
      </w:r>
      <w:r>
        <w:rPr>
          <w:rFonts w:hint="eastAsia" w:ascii="Times New Roman" w:hAnsi="Times New Roman" w:eastAsia="仿宋_GB2312" w:cs="Times New Roman"/>
          <w:sz w:val="32"/>
          <w:szCs w:val="32"/>
          <w:highlight w:val="none"/>
          <w:u w:val="none"/>
          <w:lang w:eastAsia="zh-CN"/>
        </w:rPr>
        <w:t>收入</w:t>
      </w:r>
      <w:r>
        <w:rPr>
          <w:rFonts w:hint="eastAsia" w:cs="Times New Roman"/>
          <w:sz w:val="32"/>
          <w:szCs w:val="32"/>
          <w:highlight w:val="none"/>
          <w:u w:val="none"/>
          <w:lang w:val="en-US" w:eastAsia="zh-CN"/>
        </w:rPr>
        <w:t>15</w:t>
      </w:r>
      <w:r>
        <w:rPr>
          <w:rFonts w:hint="eastAsia" w:ascii="Times New Roman" w:hAnsi="Times New Roman" w:eastAsia="仿宋_GB2312" w:cs="Times New Roman"/>
          <w:sz w:val="32"/>
          <w:szCs w:val="32"/>
          <w:highlight w:val="none"/>
          <w:u w:val="none"/>
          <w:lang w:val="en-US" w:eastAsia="zh-CN"/>
        </w:rPr>
        <w:t>万元，实际完成预算支出</w:t>
      </w:r>
      <w:r>
        <w:rPr>
          <w:rFonts w:hint="eastAsia" w:cs="Times New Roman"/>
          <w:sz w:val="32"/>
          <w:szCs w:val="32"/>
          <w:highlight w:val="none"/>
          <w:u w:val="none"/>
          <w:lang w:val="en-US" w:eastAsia="zh-CN"/>
        </w:rPr>
        <w:t>15</w:t>
      </w:r>
      <w:r>
        <w:rPr>
          <w:rFonts w:hint="eastAsia" w:ascii="Times New Roman" w:hAnsi="Times New Roman" w:eastAsia="仿宋_GB2312" w:cs="Times New Roman"/>
          <w:sz w:val="32"/>
          <w:szCs w:val="32"/>
          <w:highlight w:val="none"/>
          <w:u w:val="none"/>
          <w:lang w:val="en-US" w:eastAsia="zh-CN"/>
        </w:rPr>
        <w:t>万元，完成支出执行率100%，年度目标完成，国有企业退休人员实现社会化管理。</w:t>
      </w:r>
    </w:p>
    <w:p w14:paraId="3DE5ECEE">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color w:val="333333"/>
          <w:sz w:val="32"/>
          <w:szCs w:val="32"/>
          <w:highlight w:val="none"/>
          <w:u w:val="none"/>
          <w:shd w:val="clear" w:color="auto" w:fill="auto"/>
          <w:lang w:bidi="ar"/>
        </w:rPr>
      </w:pPr>
      <w:r>
        <w:rPr>
          <w:rFonts w:hint="eastAsia" w:ascii="Times New Roman" w:hAnsi="Times New Roman" w:eastAsia="仿宋_GB2312" w:cs="Times New Roman"/>
          <w:sz w:val="32"/>
          <w:szCs w:val="32"/>
          <w:lang w:val="zh-CN" w:eastAsia="zh-CN"/>
        </w:rPr>
        <w:t>渠县人民政府渠江街道办事处</w:t>
      </w:r>
      <w:r>
        <w:rPr>
          <w:rFonts w:hint="eastAsia" w:cs="Times New Roman"/>
          <w:sz w:val="32"/>
          <w:szCs w:val="32"/>
          <w:highlight w:val="none"/>
          <w:u w:val="none"/>
          <w:lang w:eastAsia="zh-CN"/>
        </w:rPr>
        <w:t>2024</w:t>
      </w:r>
      <w:r>
        <w:rPr>
          <w:rFonts w:hint="default" w:ascii="Times New Roman" w:hAnsi="Times New Roman" w:eastAsia="仿宋_GB2312" w:cs="Times New Roman"/>
          <w:sz w:val="32"/>
          <w:szCs w:val="32"/>
          <w:highlight w:val="none"/>
          <w:u w:val="none"/>
        </w:rPr>
        <w:t>年度未涉及社会保险基金预算项目。</w:t>
      </w:r>
    </w:p>
    <w:p w14:paraId="352ABAA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eastAsia" w:ascii="Times New Roman" w:hAnsi="Times New Roman" w:eastAsia="仿宋_GB2312" w:cs="Times New Roman"/>
          <w:b w:val="0"/>
          <w:bCs w:val="0"/>
          <w:sz w:val="32"/>
          <w:szCs w:val="32"/>
          <w:highlight w:val="none"/>
          <w:u w:val="none"/>
          <w:lang w:eastAsia="zh-CN" w:bidi="ar"/>
        </w:rPr>
      </w:pP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（三）</w:t>
      </w: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color w:val="000000"/>
          <w:kern w:val="0"/>
          <w:sz w:val="32"/>
          <w:szCs w:val="32"/>
          <w:highlight w:val="none"/>
          <w:shd w:val="clear" w:color="auto" w:fill="FFFFFF"/>
          <w:lang w:val="zh-CN"/>
        </w:rPr>
        <w:t>绩效分析</w:t>
      </w:r>
    </w:p>
    <w:p w14:paraId="6829939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lang w:val="zh-CN" w:eastAsia="zh-CN"/>
        </w:rPr>
        <w:t>渠县人民政府渠江街道办事处</w:t>
      </w:r>
      <w:r>
        <w:rPr>
          <w:rFonts w:hint="eastAsia" w:cs="Times New Roman"/>
          <w:sz w:val="32"/>
          <w:szCs w:val="32"/>
          <w:u w:val="none"/>
          <w:lang w:val="en-US" w:eastAsia="zh-CN"/>
        </w:rPr>
        <w:t>2024</w:t>
      </w:r>
      <w:r>
        <w:rPr>
          <w:rFonts w:hint="eastAsia" w:ascii="Times New Roman" w:hAnsi="Times New Roman" w:eastAsia="仿宋_GB2312" w:cs="Times New Roman"/>
          <w:sz w:val="32"/>
          <w:szCs w:val="32"/>
          <w:u w:val="none"/>
          <w:lang w:val="en-US" w:eastAsia="zh-CN"/>
        </w:rPr>
        <w:t>年度</w:t>
      </w:r>
      <w:r>
        <w:rPr>
          <w:rFonts w:hint="default" w:ascii="Times New Roman" w:hAnsi="Times New Roman" w:eastAsia="仿宋_GB2312" w:cs="Times New Roman"/>
          <w:sz w:val="32"/>
          <w:szCs w:val="32"/>
          <w:u w:val="none"/>
        </w:rPr>
        <w:t>涉及国有资</w:t>
      </w:r>
      <w:r>
        <w:rPr>
          <w:rFonts w:hint="default" w:ascii="Times New Roman" w:hAnsi="Times New Roman" w:eastAsia="仿宋_GB2312" w:cs="Times New Roman"/>
          <w:sz w:val="32"/>
          <w:szCs w:val="32"/>
          <w:highlight w:val="none"/>
          <w:u w:val="none"/>
        </w:rPr>
        <w:t>本经营预算</w:t>
      </w:r>
      <w:r>
        <w:rPr>
          <w:rFonts w:hint="eastAsia" w:ascii="Times New Roman" w:hAnsi="Times New Roman" w:eastAsia="仿宋_GB2312" w:cs="Times New Roman"/>
          <w:sz w:val="32"/>
          <w:szCs w:val="32"/>
          <w:highlight w:val="none"/>
          <w:u w:val="none"/>
          <w:lang w:eastAsia="zh-CN"/>
        </w:rPr>
        <w:t>收入</w:t>
      </w:r>
      <w:r>
        <w:rPr>
          <w:rFonts w:hint="eastAsia" w:cs="Times New Roman"/>
          <w:sz w:val="32"/>
          <w:szCs w:val="32"/>
          <w:highlight w:val="none"/>
          <w:u w:val="none"/>
          <w:lang w:val="en-US" w:eastAsia="zh-CN"/>
        </w:rPr>
        <w:t>15</w:t>
      </w:r>
      <w:r>
        <w:rPr>
          <w:rFonts w:hint="eastAsia" w:ascii="Times New Roman" w:hAnsi="Times New Roman" w:eastAsia="仿宋_GB2312" w:cs="Times New Roman"/>
          <w:sz w:val="32"/>
          <w:szCs w:val="32"/>
          <w:highlight w:val="none"/>
          <w:u w:val="none"/>
          <w:lang w:val="en-US" w:eastAsia="zh-CN"/>
        </w:rPr>
        <w:t>万元，实际完成预算支出</w:t>
      </w:r>
      <w:r>
        <w:rPr>
          <w:rFonts w:hint="eastAsia" w:cs="Times New Roman"/>
          <w:sz w:val="32"/>
          <w:szCs w:val="32"/>
          <w:highlight w:val="none"/>
          <w:u w:val="none"/>
          <w:lang w:val="en-US" w:eastAsia="zh-CN"/>
        </w:rPr>
        <w:t>15</w:t>
      </w:r>
      <w:r>
        <w:rPr>
          <w:rFonts w:hint="eastAsia" w:ascii="Times New Roman" w:hAnsi="Times New Roman" w:eastAsia="仿宋_GB2312" w:cs="Times New Roman"/>
          <w:sz w:val="32"/>
          <w:szCs w:val="32"/>
          <w:highlight w:val="none"/>
          <w:u w:val="none"/>
          <w:lang w:val="en-US" w:eastAsia="zh-CN"/>
        </w:rPr>
        <w:t>万元，完成支出执行率100%。</w:t>
      </w:r>
    </w:p>
    <w:p w14:paraId="72787855">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为认真贯彻落实渠县财政局渠财资产</w:t>
      </w:r>
      <w:r>
        <w:rPr>
          <w:rFonts w:hint="eastAsia" w:cs="Times New Roman"/>
          <w:sz w:val="32"/>
          <w:szCs w:val="32"/>
          <w:lang w:val="zh-CN" w:eastAsia="zh-CN"/>
        </w:rPr>
        <w:t>〔2023〕355号</w:t>
      </w:r>
      <w:r>
        <w:rPr>
          <w:rFonts w:hint="eastAsia" w:ascii="Times New Roman" w:hAnsi="Times New Roman" w:eastAsia="仿宋_GB2312" w:cs="Times New Roman"/>
          <w:sz w:val="32"/>
          <w:szCs w:val="32"/>
          <w:lang w:val="zh-CN" w:eastAsia="zh-CN"/>
        </w:rPr>
        <w:t>文件精神，立足本地区经济社会发展实际，以满足国有企业离退休人员社会化管理服务需求为落脚点，建立健全离退休人员社会化管理服务体系。</w:t>
      </w:r>
    </w:p>
    <w:p w14:paraId="7FDB09CC">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该项目在实施过程中严格按照渠财资产</w:t>
      </w:r>
      <w:r>
        <w:rPr>
          <w:rFonts w:hint="eastAsia" w:cs="Times New Roman"/>
          <w:sz w:val="32"/>
          <w:szCs w:val="32"/>
          <w:lang w:val="zh-CN" w:eastAsia="zh-CN"/>
        </w:rPr>
        <w:t>〔2023〕355号</w:t>
      </w:r>
      <w:r>
        <w:rPr>
          <w:rFonts w:hint="eastAsia" w:ascii="Times New Roman" w:hAnsi="Times New Roman" w:eastAsia="仿宋_GB2312" w:cs="Times New Roman"/>
          <w:sz w:val="32"/>
          <w:szCs w:val="32"/>
          <w:lang w:val="zh-CN" w:eastAsia="zh-CN"/>
        </w:rPr>
        <w:t>文件的规定进行管理。过程规范，财务管理以报账制为主，</w:t>
      </w:r>
      <w:r>
        <w:rPr>
          <w:rFonts w:hint="eastAsia" w:ascii="Times New Roman" w:hAnsi="Times New Roman" w:eastAsia="仿宋_GB2312" w:cs="Times New Roman"/>
          <w:sz w:val="32"/>
          <w:szCs w:val="32"/>
          <w:highlight w:val="none"/>
          <w:u w:val="none"/>
          <w:lang w:val="en-US" w:eastAsia="zh-CN"/>
        </w:rPr>
        <w:t>重点用于国有企业退休人员管理服务工作与原企业分离，国有企业不承担移交后的退休人员社会化管理服务费用，国有企业新办理退休人员管理服务工作与原企业分离，</w:t>
      </w:r>
      <w:r>
        <w:rPr>
          <w:rFonts w:hint="eastAsia" w:ascii="Times New Roman" w:hAnsi="Times New Roman" w:eastAsia="仿宋_GB2312" w:cs="Times New Roman"/>
          <w:sz w:val="32"/>
          <w:szCs w:val="32"/>
          <w:lang w:val="zh-CN" w:eastAsia="zh-CN"/>
        </w:rPr>
        <w:t>促进了资金使用管理的规范性、安全性和有效性。</w:t>
      </w:r>
      <w:r>
        <w:rPr>
          <w:rFonts w:hint="eastAsia" w:ascii="Times New Roman" w:hAnsi="Times New Roman" w:eastAsia="仿宋_GB2312" w:cs="Times New Roman"/>
          <w:sz w:val="32"/>
          <w:szCs w:val="32"/>
          <w:highlight w:val="none"/>
          <w:u w:val="none"/>
          <w:lang w:val="en-US" w:eastAsia="zh-CN"/>
        </w:rPr>
        <w:t>年度目标完成较好：1、国有企业退休人员管理服务工作与原企业分离。2、国有企业不承担移交后的退休人员社会化管理服务费用。3、国有企业新办理退休人员管理服务工作与原企业分离。国企退休人员档案交接核对准确率≥98%</w:t>
      </w:r>
      <w:r>
        <w:rPr>
          <w:rFonts w:hint="eastAsia"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国企退休人员享受到良好公共服务</w:t>
      </w:r>
      <w:r>
        <w:rPr>
          <w:rFonts w:hint="eastAsia"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国企退休人员对档案管理和街道社区服务满意度≥95%</w:t>
      </w:r>
      <w:r>
        <w:rPr>
          <w:rFonts w:hint="eastAsia" w:cs="Times New Roman"/>
          <w:sz w:val="32"/>
          <w:szCs w:val="32"/>
          <w:highlight w:val="none"/>
          <w:u w:val="none"/>
          <w:lang w:val="en-US" w:eastAsia="zh-CN"/>
        </w:rPr>
        <w:t>。</w:t>
      </w:r>
      <w:r>
        <w:rPr>
          <w:rFonts w:hint="eastAsia" w:ascii="Times New Roman" w:hAnsi="Times New Roman" w:eastAsia="仿宋_GB2312" w:cs="Times New Roman"/>
          <w:sz w:val="32"/>
          <w:szCs w:val="32"/>
          <w:lang w:val="zh-CN" w:eastAsia="zh-CN"/>
        </w:rPr>
        <w:t>财政资金使用效率高，资金发挥作用良好，实现预期绩效目标任务，取得较好成效。</w:t>
      </w:r>
    </w:p>
    <w:p w14:paraId="76CBEA0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渠县人民政府渠江街道办事处</w:t>
      </w: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lang w:val="zh-CN" w:eastAsia="zh-CN"/>
        </w:rPr>
        <w:t>未</w:t>
      </w:r>
      <w:r>
        <w:rPr>
          <w:rFonts w:hint="default" w:ascii="Times New Roman" w:hAnsi="Times New Roman" w:eastAsia="仿宋_GB2312" w:cs="Times New Roman"/>
          <w:sz w:val="32"/>
          <w:szCs w:val="32"/>
          <w:lang w:val="zh-CN" w:eastAsia="zh-CN"/>
        </w:rPr>
        <w:t>涉及行政事业性国有资产、债券资金、政府采购和政府购买服务等重点领域</w:t>
      </w:r>
      <w:r>
        <w:rPr>
          <w:rFonts w:hint="eastAsia" w:ascii="Times New Roman" w:hAnsi="Times New Roman" w:eastAsia="仿宋_GB2312" w:cs="Times New Roman"/>
          <w:sz w:val="32"/>
          <w:szCs w:val="32"/>
          <w:lang w:val="zh-CN" w:eastAsia="zh-CN"/>
        </w:rPr>
        <w:t>的项目。</w:t>
      </w:r>
    </w:p>
    <w:p w14:paraId="4A406B97">
      <w:pPr>
        <w:keepNext w:val="0"/>
        <w:keepLines w:val="0"/>
        <w:pageBreakBefore w:val="0"/>
        <w:widowControl w:val="0"/>
        <w:numPr>
          <w:ilvl w:val="0"/>
          <w:numId w:val="0"/>
        </w:numPr>
        <w:kinsoku/>
        <w:wordWrap/>
        <w:overflowPunct/>
        <w:topLinePunct w:val="0"/>
        <w:autoSpaceDE/>
        <w:autoSpaceDN/>
        <w:bidi w:val="0"/>
        <w:snapToGrid w:val="0"/>
        <w:spacing w:line="578" w:lineRule="exact"/>
        <w:ind w:leftChars="200"/>
        <w:textAlignment w:val="auto"/>
        <w:outlineLvl w:val="1"/>
        <w:rPr>
          <w:rFonts w:hint="eastAsia" w:ascii="Times New Roman" w:hAnsi="Times New Roman" w:eastAsia="楷体_GB2312" w:cs="Times New Roman"/>
          <w:b w:val="0"/>
          <w:bCs w:val="0"/>
          <w:sz w:val="32"/>
          <w:szCs w:val="32"/>
          <w:lang w:val="zh-CN"/>
        </w:rPr>
      </w:pPr>
      <w:r>
        <w:rPr>
          <w:rFonts w:hint="eastAsia" w:ascii="Times New Roman" w:hAnsi="Times New Roman" w:eastAsia="楷体_GB2312" w:cs="Times New Roman"/>
          <w:b w:val="0"/>
          <w:bCs w:val="0"/>
          <w:sz w:val="32"/>
          <w:szCs w:val="32"/>
          <w:lang w:val="zh-CN"/>
        </w:rPr>
        <w:t>（四）</w:t>
      </w:r>
      <w:r>
        <w:rPr>
          <w:rFonts w:hint="default" w:ascii="Times New Roman" w:hAnsi="Times New Roman" w:eastAsia="楷体_GB2312" w:cs="Times New Roman"/>
          <w:b w:val="0"/>
          <w:bCs w:val="0"/>
          <w:sz w:val="32"/>
          <w:szCs w:val="32"/>
          <w:lang w:val="zh-CN"/>
        </w:rPr>
        <w:t>绩效结果应用情况</w:t>
      </w:r>
    </w:p>
    <w:p w14:paraId="0652C5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2"/>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1.内部应用情况</w:t>
      </w:r>
    </w:p>
    <w:p w14:paraId="4DC9E04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我单位制定了《</w:t>
      </w:r>
      <w:r>
        <w:rPr>
          <w:rFonts w:hint="eastAsia" w:ascii="Times New Roman" w:hAnsi="Times New Roman" w:eastAsia="仿宋_GB2312" w:cs="Times New Roman"/>
          <w:sz w:val="32"/>
          <w:szCs w:val="32"/>
          <w:lang w:val="zh-CN" w:eastAsia="zh-CN"/>
        </w:rPr>
        <w:t>渠县人民政府渠江街道办事处</w:t>
      </w:r>
      <w:r>
        <w:rPr>
          <w:rFonts w:hint="eastAsia" w:ascii="Times New Roman" w:hAnsi="Times New Roman" w:eastAsia="仿宋_GB2312" w:cs="Times New Roman"/>
          <w:sz w:val="32"/>
          <w:szCs w:val="32"/>
          <w:lang w:val="en-US" w:eastAsia="zh-CN"/>
        </w:rPr>
        <w:t>预算绩效管理工作制度》，将内设办公室绩效自评纳入考核体系，加强预算项目支出绩效评价应用，促进项目资金更</w:t>
      </w:r>
      <w:r>
        <w:rPr>
          <w:rFonts w:hint="eastAsia" w:cs="Times New Roman"/>
          <w:sz w:val="32"/>
          <w:szCs w:val="32"/>
          <w:lang w:val="en-US" w:eastAsia="zh-CN"/>
        </w:rPr>
        <w:t>好地</w:t>
      </w:r>
      <w:r>
        <w:rPr>
          <w:rFonts w:hint="eastAsia" w:ascii="Times New Roman" w:hAnsi="Times New Roman" w:eastAsia="仿宋_GB2312" w:cs="Times New Roman"/>
          <w:sz w:val="32"/>
          <w:szCs w:val="32"/>
          <w:lang w:val="en-US" w:eastAsia="zh-CN"/>
        </w:rPr>
        <w:t>发挥作用。</w:t>
      </w:r>
    </w:p>
    <w:p w14:paraId="207E42C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2"/>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2.信息公开情况</w:t>
      </w:r>
    </w:p>
    <w:p w14:paraId="334984E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（1）预算公开。按照预算公开的相关要求，我单位于</w:t>
      </w: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w:t>
      </w:r>
      <w:r>
        <w:rPr>
          <w:rFonts w:hint="eastAsia" w:cs="Times New Roman"/>
          <w:sz w:val="32"/>
          <w:szCs w:val="32"/>
          <w:lang w:val="en-US" w:eastAsia="zh-CN"/>
        </w:rPr>
        <w:t>7</w:t>
      </w:r>
      <w:r>
        <w:rPr>
          <w:rFonts w:hint="eastAsia" w:ascii="Times New Roman" w:hAnsi="Times New Roman" w:eastAsia="仿宋_GB2312" w:cs="Times New Roman"/>
          <w:sz w:val="32"/>
          <w:szCs w:val="32"/>
          <w:lang w:val="en-US" w:eastAsia="zh-CN"/>
        </w:rPr>
        <w:t>月</w:t>
      </w:r>
      <w:r>
        <w:rPr>
          <w:rFonts w:hint="eastAsia" w:cs="Times New Roman"/>
          <w:sz w:val="32"/>
          <w:szCs w:val="32"/>
          <w:lang w:val="en-US" w:eastAsia="zh-CN"/>
        </w:rPr>
        <w:t>9</w:t>
      </w:r>
      <w:r>
        <w:rPr>
          <w:rFonts w:hint="eastAsia" w:ascii="Times New Roman" w:hAnsi="Times New Roman" w:eastAsia="仿宋_GB2312" w:cs="Times New Roman"/>
          <w:sz w:val="32"/>
          <w:szCs w:val="32"/>
          <w:lang w:val="en-US" w:eastAsia="zh-CN"/>
        </w:rPr>
        <w:t>日公开了</w:t>
      </w:r>
      <w:r>
        <w:rPr>
          <w:rFonts w:hint="eastAsia" w:cs="Times New Roman"/>
          <w:sz w:val="32"/>
          <w:szCs w:val="32"/>
          <w:lang w:val="en-US" w:eastAsia="zh-CN"/>
        </w:rPr>
        <w:t>2024年度</w:t>
      </w:r>
      <w:r>
        <w:rPr>
          <w:rFonts w:hint="eastAsia" w:ascii="Times New Roman" w:hAnsi="Times New Roman" w:eastAsia="仿宋_GB2312" w:cs="Times New Roman"/>
          <w:sz w:val="32"/>
          <w:szCs w:val="32"/>
          <w:lang w:val="en-US" w:eastAsia="zh-CN"/>
        </w:rPr>
        <w:t>预算，并将部门项目支出绩效目标、部门整体绩效目标和预算绩效管理情况随同预算公开。</w:t>
      </w:r>
    </w:p>
    <w:p w14:paraId="22A5CCAC">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（2）决算公开。按照决算公开的相关要求，我单位于</w:t>
      </w: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年9月</w:t>
      </w:r>
      <w:r>
        <w:rPr>
          <w:rFonts w:hint="eastAsia" w:cs="Times New Roman"/>
          <w:sz w:val="32"/>
          <w:szCs w:val="32"/>
          <w:lang w:val="en-US" w:eastAsia="zh-CN"/>
        </w:rPr>
        <w:t>30</w:t>
      </w:r>
      <w:r>
        <w:rPr>
          <w:rFonts w:hint="eastAsia" w:ascii="Times New Roman" w:hAnsi="Times New Roman" w:eastAsia="仿宋_GB2312" w:cs="Times New Roman"/>
          <w:sz w:val="32"/>
          <w:szCs w:val="32"/>
          <w:lang w:val="en-US" w:eastAsia="zh-CN"/>
        </w:rPr>
        <w:t>日公开了</w:t>
      </w:r>
      <w:r>
        <w:rPr>
          <w:rFonts w:hint="eastAsia" w:cs="Times New Roman"/>
          <w:sz w:val="32"/>
          <w:szCs w:val="32"/>
          <w:lang w:val="en-US" w:eastAsia="zh-CN"/>
        </w:rPr>
        <w:t>2023</w:t>
      </w:r>
      <w:r>
        <w:rPr>
          <w:rFonts w:hint="eastAsia" w:ascii="Times New Roman" w:hAnsi="Times New Roman" w:eastAsia="仿宋_GB2312" w:cs="Times New Roman"/>
          <w:sz w:val="32"/>
          <w:szCs w:val="32"/>
          <w:lang w:val="en-US" w:eastAsia="zh-CN"/>
        </w:rPr>
        <w:t>年决算，并将部门整体绩效目标自评、项目支出绩效目标自评、部门整体绩效自评报告和项目绩效自评报告情况随同决算公开。</w:t>
      </w:r>
    </w:p>
    <w:p w14:paraId="663F2A2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2"/>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3.整改反馈情况</w:t>
      </w:r>
    </w:p>
    <w:p w14:paraId="2ADE10B0">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cs="Times New Roman"/>
          <w:sz w:val="32"/>
          <w:szCs w:val="32"/>
          <w:lang w:val="en-US" w:eastAsia="zh-CN"/>
        </w:rPr>
        <w:t>2024</w:t>
      </w:r>
      <w:r>
        <w:rPr>
          <w:rFonts w:hint="eastAsia" w:ascii="Times New Roman" w:hAnsi="Times New Roman" w:eastAsia="仿宋_GB2312" w:cs="Times New Roman"/>
          <w:sz w:val="32"/>
          <w:szCs w:val="32"/>
          <w:lang w:val="en-US" w:eastAsia="zh-CN"/>
        </w:rPr>
        <w:t>年渠县财政局委托</w:t>
      </w:r>
      <w:r>
        <w:rPr>
          <w:rFonts w:hint="eastAsia" w:ascii="Times New Roman" w:hAnsi="Times New Roman" w:eastAsia="仿宋_GB2312" w:cs="Times New Roman"/>
          <w:sz w:val="32"/>
          <w:szCs w:val="32"/>
          <w:lang w:val="zh-CN" w:eastAsia="zh-CN"/>
        </w:rPr>
        <w:t>四川天勤会计师事务所对渠县人民政府渠江街道办事处</w:t>
      </w:r>
      <w:r>
        <w:rPr>
          <w:rFonts w:hint="eastAsia" w:cs="Times New Roman"/>
          <w:sz w:val="32"/>
          <w:szCs w:val="32"/>
          <w:lang w:val="en-US" w:eastAsia="zh-CN"/>
        </w:rPr>
        <w:t>2023</w:t>
      </w:r>
      <w:r>
        <w:rPr>
          <w:rFonts w:hint="eastAsia" w:ascii="Times New Roman" w:hAnsi="Times New Roman" w:eastAsia="仿宋_GB2312" w:cs="Times New Roman"/>
          <w:sz w:val="32"/>
          <w:szCs w:val="32"/>
          <w:lang w:val="en-US" w:eastAsia="zh-CN"/>
        </w:rPr>
        <w:t>年整体绩效及项目绩效情况进行了检查</w:t>
      </w:r>
      <w:r>
        <w:rPr>
          <w:rFonts w:hint="eastAsia" w:cs="Times New Roman"/>
          <w:sz w:val="32"/>
          <w:szCs w:val="32"/>
          <w:lang w:val="en-US" w:eastAsia="zh-CN"/>
        </w:rPr>
        <w:t>，对</w:t>
      </w:r>
      <w:r>
        <w:rPr>
          <w:rFonts w:hint="eastAsia" w:ascii="Times New Roman" w:hAnsi="Times New Roman" w:eastAsia="仿宋_GB2312" w:cs="Times New Roman"/>
          <w:sz w:val="32"/>
          <w:szCs w:val="32"/>
          <w:lang w:val="en-US" w:eastAsia="zh-CN"/>
        </w:rPr>
        <w:t>检查结果进行了反馈，我单位高度重视，及时进行了全面整改，并向渠县财政局上报了整改报告</w:t>
      </w:r>
      <w:r>
        <w:rPr>
          <w:rFonts w:hint="eastAsia" w:ascii="Times New Roman" w:hAnsi="Times New Roman" w:eastAsia="仿宋_GB2312" w:cs="Times New Roman"/>
          <w:sz w:val="32"/>
          <w:szCs w:val="32"/>
          <w:lang w:val="zh-CN" w:eastAsia="zh-CN"/>
        </w:rPr>
        <w:t>。</w:t>
      </w:r>
    </w:p>
    <w:p w14:paraId="4AA6A1F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0"/>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7C5E3ED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（一）评价结论</w:t>
      </w:r>
    </w:p>
    <w:p w14:paraId="5E9BFCD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总体上看，渠县人民政府渠江街道办事处</w:t>
      </w:r>
      <w:r>
        <w:rPr>
          <w:rFonts w:hint="eastAsia" w:cs="Times New Roman"/>
          <w:sz w:val="32"/>
          <w:szCs w:val="32"/>
          <w:lang w:val="zh-CN" w:eastAsia="zh-CN"/>
        </w:rPr>
        <w:t>2024</w:t>
      </w:r>
      <w:r>
        <w:rPr>
          <w:rFonts w:hint="eastAsia" w:ascii="Times New Roman" w:hAnsi="Times New Roman" w:eastAsia="仿宋_GB2312" w:cs="Times New Roman"/>
          <w:sz w:val="32"/>
          <w:szCs w:val="32"/>
          <w:lang w:val="zh-CN" w:eastAsia="zh-CN"/>
        </w:rPr>
        <w:t>年部门整体支出绩效情况较好，预算编制较为科学和准确；财务管理制度健全，财务工作岗位设置合理，资金使用规范；预算项目的设立基本履行了项目申报论证程序，项目绩效目标制定较为科学合理、规范完整、量化细化；重点履职绩效方面，较好地完成了部门的重点履职任务，积极发挥了部门的职能。我单位部门整体支出绩效自评得分</w:t>
      </w:r>
      <w:r>
        <w:rPr>
          <w:rFonts w:hint="eastAsia" w:ascii="Times New Roman" w:hAnsi="Times New Roman" w:eastAsia="仿宋_GB2312" w:cs="Times New Roman"/>
          <w:sz w:val="32"/>
          <w:szCs w:val="32"/>
          <w:lang w:val="en-US" w:eastAsia="zh-CN"/>
        </w:rPr>
        <w:t>9</w:t>
      </w:r>
      <w:r>
        <w:rPr>
          <w:rFonts w:hint="eastAsia" w:cs="Times New Roman"/>
          <w:sz w:val="32"/>
          <w:szCs w:val="32"/>
          <w:lang w:val="en-US" w:eastAsia="zh-CN"/>
        </w:rPr>
        <w:t>8</w:t>
      </w:r>
      <w:r>
        <w:rPr>
          <w:rFonts w:hint="eastAsia" w:ascii="Times New Roman" w:hAnsi="Times New Roman" w:eastAsia="仿宋_GB2312" w:cs="Times New Roman"/>
          <w:sz w:val="32"/>
          <w:szCs w:val="32"/>
          <w:lang w:val="en-US" w:eastAsia="zh-CN"/>
        </w:rPr>
        <w:t>分。</w:t>
      </w:r>
    </w:p>
    <w:p w14:paraId="382285A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eastAsia" w:ascii="Times New Roman" w:hAnsi="Times New Roman" w:eastAsia="楷体_GB2312" w:cs="Times New Roman"/>
          <w:b w:val="0"/>
          <w:bCs w:val="0"/>
          <w:color w:val="000000"/>
          <w:kern w:val="0"/>
          <w:sz w:val="32"/>
          <w:szCs w:val="32"/>
          <w:highlight w:val="none"/>
          <w:shd w:val="clear" w:color="auto" w:fill="FFFFFF"/>
          <w:lang w:val="zh-CN"/>
        </w:rPr>
        <w:t>（二）</w:t>
      </w:r>
      <w:r>
        <w:rPr>
          <w:rFonts w:hint="default" w:ascii="Times New Roman" w:hAnsi="Times New Roman" w:eastAsia="楷体_GB2312" w:cs="Times New Roman"/>
          <w:b w:val="0"/>
          <w:bCs w:val="0"/>
          <w:color w:val="000000"/>
          <w:kern w:val="0"/>
          <w:sz w:val="32"/>
          <w:szCs w:val="32"/>
          <w:highlight w:val="none"/>
          <w:shd w:val="clear" w:color="auto" w:fill="FFFFFF"/>
          <w:lang w:val="zh-CN"/>
        </w:rPr>
        <w:t>存在问题</w:t>
      </w:r>
    </w:p>
    <w:p w14:paraId="73167742">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b/>
          <w:bCs/>
          <w:sz w:val="32"/>
          <w:szCs w:val="32"/>
          <w:lang w:val="zh-CN" w:eastAsia="zh-CN"/>
        </w:rPr>
        <w:t>一是</w:t>
      </w:r>
      <w:r>
        <w:rPr>
          <w:rFonts w:hint="eastAsia" w:ascii="Times New Roman" w:hAnsi="Times New Roman" w:eastAsia="仿宋_GB2312" w:cs="Times New Roman"/>
          <w:sz w:val="32"/>
          <w:szCs w:val="32"/>
          <w:lang w:val="en-US" w:eastAsia="zh-CN"/>
        </w:rPr>
        <w:t>预算控制率有待提高，追加预算较多由于人员经费的政策性调整及年中落实省厅、</w:t>
      </w:r>
      <w:r>
        <w:rPr>
          <w:rFonts w:hint="eastAsia" w:cs="Times New Roman"/>
          <w:sz w:val="32"/>
          <w:szCs w:val="32"/>
          <w:lang w:val="en-US" w:eastAsia="zh-CN"/>
        </w:rPr>
        <w:t>市委、市政府</w:t>
      </w:r>
      <w:r>
        <w:rPr>
          <w:rFonts w:hint="eastAsia" w:ascii="Times New Roman" w:hAnsi="Times New Roman" w:eastAsia="仿宋_GB2312" w:cs="Times New Roman"/>
          <w:sz w:val="32"/>
          <w:szCs w:val="32"/>
          <w:lang w:val="en-US" w:eastAsia="zh-CN"/>
        </w:rPr>
        <w:t>重大决策和重大活动等原因，年中追加较多经费，预算控制率有待进一步提高。</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预算绩效意识有待进一步提升，单位绩效理念逐步提高，绩效管理基础不断夯实，但“重分配，轻管理；重使用，轻绩效”的思想尚未发生根本性改变。</w:t>
      </w:r>
    </w:p>
    <w:p w14:paraId="5560B418">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0" w:firstLineChars="200"/>
        <w:textAlignment w:val="auto"/>
        <w:outlineLvl w:val="1"/>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t>改进建议</w:t>
      </w:r>
      <w:bookmarkStart w:id="1" w:name="_Hlk110546638"/>
    </w:p>
    <w:p w14:paraId="057A00A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加强政策、制度学习，提高思想认识，认真学习新预算法、新会计制度、内部控制规范等相关法规制度，提高对全面预算管理的重视程度，增强财务人员的预算意识，坚持先有预算、后有支出，没有预算不得支出；</w:t>
      </w:r>
      <w:r>
        <w:rPr>
          <w:rFonts w:hint="eastAsia"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提高预算执行率，进一步规范经费支出，严格按预算科目和金额执行，切实提高预算执行力；及时调度预算执行情况，提高预算执行的前瞻性和预见性。结合实际情况，完整、准确地披露相关信息，尽可能做到决算与预算相衔接；</w:t>
      </w:r>
      <w:r>
        <w:rPr>
          <w:rFonts w:hint="eastAsia"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多开展相关业务工作的培训通过开展相关业务工作的培训，提高财务人员的业务水平。</w:t>
      </w:r>
    </w:p>
    <w:bookmarkEnd w:id="1"/>
    <w:p w14:paraId="18202A3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lang w:val="zh-CN" w:eastAsia="zh-CN"/>
        </w:rPr>
      </w:pPr>
    </w:p>
    <w:p w14:paraId="12EB4136">
      <w:pPr>
        <w:pStyle w:val="7"/>
        <w:keepNext w:val="0"/>
        <w:keepLines w:val="0"/>
        <w:pageBreakBefore w:val="0"/>
        <w:widowControl w:val="0"/>
        <w:kinsoku/>
        <w:overflowPunct/>
        <w:topLinePunct w:val="0"/>
        <w:autoSpaceDE/>
        <w:autoSpaceDN/>
        <w:bidi w:val="0"/>
        <w:adjustRightInd/>
        <w:spacing w:afterLines="0" w:line="578" w:lineRule="exact"/>
        <w:ind w:left="0" w:leftChars="0" w:right="0" w:rightChars="0" w:firstLine="0" w:firstLineChars="0"/>
        <w:textAlignment w:val="auto"/>
        <w:rPr>
          <w:rFonts w:hint="eastAsia" w:ascii="Times New Roman" w:cs="Times New Roman"/>
          <w:sz w:val="32"/>
          <w:lang w:val="en-US" w:eastAsia="zh-CN"/>
        </w:rPr>
      </w:pPr>
    </w:p>
    <w:p w14:paraId="5042C22F">
      <w:pPr>
        <w:pStyle w:val="7"/>
        <w:keepNext w:val="0"/>
        <w:keepLines w:val="0"/>
        <w:pageBreakBefore w:val="0"/>
        <w:widowControl w:val="0"/>
        <w:kinsoku/>
        <w:overflowPunct/>
        <w:topLinePunct w:val="0"/>
        <w:autoSpaceDE/>
        <w:autoSpaceDN/>
        <w:bidi w:val="0"/>
        <w:adjustRightInd/>
        <w:spacing w:afterLines="0" w:line="578" w:lineRule="exact"/>
        <w:ind w:left="0" w:leftChars="0" w:right="0" w:rightChars="0" w:firstLine="0" w:firstLineChars="0"/>
        <w:textAlignment w:val="auto"/>
        <w:rPr>
          <w:rFonts w:hint="eastAsia" w:ascii="Times New Roman" w:hAnsi="Times New Roman" w:eastAsia="仿宋_GB2312" w:cs="Times New Roman"/>
          <w:color w:val="auto"/>
          <w:kern w:val="2"/>
          <w:sz w:val="32"/>
          <w:szCs w:val="32"/>
          <w:u w:val="none"/>
          <w:lang w:val="en-US" w:eastAsia="zh-CN" w:bidi="ar"/>
        </w:rPr>
        <w:sectPr>
          <w:headerReference r:id="rId3" w:type="default"/>
          <w:footerReference r:id="rId4" w:type="default"/>
          <w:pgSz w:w="11906" w:h="16838"/>
          <w:pgMar w:top="2098" w:right="1474" w:bottom="1984" w:left="1587" w:header="851" w:footer="992" w:gutter="0"/>
          <w:pgNumType w:fmt="decimal" w:start="1"/>
          <w:cols w:space="425" w:num="1"/>
          <w:docGrid w:type="lines" w:linePitch="435" w:charSpace="0"/>
        </w:sectPr>
      </w:pPr>
      <w:r>
        <w:rPr>
          <w:rFonts w:hint="eastAsia" w:ascii="Times New Roman" w:hAnsi="Times New Roman" w:eastAsia="仿宋_GB2312" w:cs="Times New Roman"/>
          <w:color w:val="auto"/>
          <w:kern w:val="2"/>
          <w:sz w:val="32"/>
          <w:szCs w:val="32"/>
          <w:u w:val="none"/>
          <w:lang w:val="zh-CN" w:eastAsia="zh-CN" w:bidi="ar"/>
        </w:rPr>
        <w:t>附表：</w:t>
      </w:r>
      <w:r>
        <w:rPr>
          <w:rFonts w:hint="eastAsia" w:ascii="Times New Roman" w:hAnsi="Times New Roman" w:eastAsia="仿宋_GB2312" w:cs="Times New Roman"/>
          <w:color w:val="auto"/>
          <w:kern w:val="2"/>
          <w:sz w:val="32"/>
          <w:szCs w:val="32"/>
          <w:u w:val="none"/>
          <w:lang w:val="en-US" w:eastAsia="zh-CN" w:bidi="ar"/>
        </w:rPr>
        <w:t>部门整体绩效目标完成情况自评表</w:t>
      </w:r>
    </w:p>
    <w:tbl>
      <w:tblPr>
        <w:tblStyle w:val="8"/>
        <w:tblW w:w="8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799"/>
        <w:gridCol w:w="794"/>
        <w:gridCol w:w="2544"/>
        <w:gridCol w:w="556"/>
        <w:gridCol w:w="846"/>
        <w:gridCol w:w="556"/>
        <w:gridCol w:w="584"/>
        <w:gridCol w:w="846"/>
      </w:tblGrid>
      <w:tr w14:paraId="21BA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8321" w:type="dxa"/>
            <w:gridSpan w:val="9"/>
            <w:tcBorders>
              <w:top w:val="nil"/>
              <w:left w:val="nil"/>
              <w:bottom w:val="nil"/>
              <w:right w:val="nil"/>
            </w:tcBorders>
            <w:shd w:val="clear" w:color="auto" w:fill="auto"/>
            <w:vAlign w:val="center"/>
          </w:tcPr>
          <w:p w14:paraId="50F174A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部门整体绩效目标完成情况自评表</w:t>
            </w:r>
          </w:p>
        </w:tc>
      </w:tr>
      <w:tr w14:paraId="43C1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321" w:type="dxa"/>
            <w:gridSpan w:val="9"/>
            <w:tcBorders>
              <w:top w:val="nil"/>
              <w:left w:val="nil"/>
              <w:bottom w:val="nil"/>
              <w:right w:val="nil"/>
            </w:tcBorders>
            <w:shd w:val="clear" w:color="auto" w:fill="auto"/>
            <w:vAlign w:val="center"/>
          </w:tcPr>
          <w:p w14:paraId="7F965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r>
      <w:tr w14:paraId="53F5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321" w:type="dxa"/>
            <w:gridSpan w:val="9"/>
            <w:tcBorders>
              <w:top w:val="nil"/>
              <w:left w:val="nil"/>
              <w:bottom w:val="single" w:color="000000" w:sz="4" w:space="0"/>
              <w:right w:val="nil"/>
            </w:tcBorders>
            <w:shd w:val="clear" w:color="auto" w:fill="auto"/>
            <w:vAlign w:val="center"/>
          </w:tcPr>
          <w:p w14:paraId="2B20E5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0D58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A1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C16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渠县人民政府渠江街道办事处部门</w:t>
            </w:r>
          </w:p>
        </w:tc>
      </w:tr>
      <w:tr w14:paraId="7CCF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C1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E3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3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96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2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87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160E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35C75">
            <w:pPr>
              <w:jc w:val="center"/>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C40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2,891.04</w:t>
            </w:r>
          </w:p>
        </w:tc>
        <w:tc>
          <w:tcPr>
            <w:tcW w:w="3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41A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2,891.04</w:t>
            </w:r>
          </w:p>
        </w:tc>
        <w:tc>
          <w:tcPr>
            <w:tcW w:w="2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734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7D2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4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DE27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全街道的社会和经济发展计划、预算，管理本街道内的经济、教育、科技、文化、卫生、体育事业和财政、民政、治安、人民调解、安全生产监督管理、移民开发、乡村振兴等行政工作组织和管理街道财政收入和支出，编制执行年度财政预算，监督单位预算执行，编制财政决算，执行党和国家的乡村振兴战略、政策、法规，制定本街道人口与计划生育的规定和措施，负责村民自治、社区建设和民主法制建设等日常工作。</w:t>
            </w:r>
          </w:p>
        </w:tc>
      </w:tr>
      <w:tr w14:paraId="1DB7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A5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96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E2D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4147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FD69">
            <w:pPr>
              <w:jc w:val="center"/>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982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生态环境保护工作</w:t>
            </w:r>
          </w:p>
        </w:tc>
        <w:tc>
          <w:tcPr>
            <w:tcW w:w="5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FA85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紧抓环境保护不放松，常</w:t>
            </w:r>
            <w:r>
              <w:rPr>
                <w:rFonts w:hint="eastAsia" w:ascii="宋体" w:hAnsi="宋体" w:eastAsia="宋体" w:cs="宋体"/>
                <w:i w:val="0"/>
                <w:iCs w:val="0"/>
                <w:color w:val="000000"/>
                <w:kern w:val="0"/>
                <w:sz w:val="18"/>
                <w:szCs w:val="18"/>
                <w:u w:val="none"/>
                <w:lang w:val="en-US" w:eastAsia="zh-CN" w:bidi="ar"/>
              </w:rPr>
              <w:t>态化</w:t>
            </w:r>
            <w:r>
              <w:rPr>
                <w:rFonts w:ascii="宋体" w:hAnsi="宋体" w:eastAsia="宋体" w:cs="宋体"/>
                <w:i w:val="0"/>
                <w:iCs w:val="0"/>
                <w:color w:val="000000"/>
                <w:kern w:val="0"/>
                <w:sz w:val="18"/>
                <w:szCs w:val="18"/>
                <w:u w:val="none"/>
                <w:lang w:val="en-US" w:eastAsia="zh-CN" w:bidi="ar"/>
              </w:rPr>
              <w:t>开展环境污染巡查和治理，在重点时间和时段加派力量，督促生产企业、排污主体落实环保责任</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大力整治环保、环治及</w:t>
            </w:r>
            <w:bookmarkStart w:id="2" w:name="_GoBack"/>
            <w:r>
              <w:rPr>
                <w:rFonts w:ascii="宋体" w:hAnsi="宋体" w:eastAsia="宋体" w:cs="宋体"/>
                <w:i w:val="0"/>
                <w:iCs w:val="0"/>
                <w:color w:val="000000"/>
                <w:kern w:val="0"/>
                <w:sz w:val="18"/>
                <w:szCs w:val="18"/>
                <w:u w:val="none"/>
                <w:lang w:val="en-US" w:eastAsia="zh-CN" w:bidi="ar"/>
              </w:rPr>
              <w:t>五</w:t>
            </w:r>
            <w:bookmarkEnd w:id="2"/>
            <w:r>
              <w:rPr>
                <w:rFonts w:ascii="宋体" w:hAnsi="宋体" w:eastAsia="宋体" w:cs="宋体"/>
                <w:i w:val="0"/>
                <w:iCs w:val="0"/>
                <w:color w:val="000000"/>
                <w:kern w:val="0"/>
                <w:sz w:val="18"/>
                <w:szCs w:val="18"/>
                <w:u w:val="none"/>
                <w:lang w:val="en-US" w:eastAsia="zh-CN" w:bidi="ar"/>
              </w:rPr>
              <w:t>治问题，开展河道巡河1次/月，及时进行水资源治理，污水污物污染治理，小中型企业加工污染治理，粉尘噪声污染治理，散乱污企业排放治理等。</w:t>
            </w:r>
          </w:p>
        </w:tc>
      </w:tr>
      <w:tr w14:paraId="460B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9904">
            <w:pPr>
              <w:jc w:val="center"/>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91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文化建设工作</w:t>
            </w:r>
          </w:p>
        </w:tc>
        <w:tc>
          <w:tcPr>
            <w:tcW w:w="5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9BC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聚焦居民需求，加强社团组建和活动支持，引导开展公益志愿服务和文化活动，聚拢社区情感，提升社区活力，培育兴趣社团，开展志愿服务活动，节日庆祝活动。</w:t>
            </w:r>
          </w:p>
        </w:tc>
      </w:tr>
      <w:tr w14:paraId="4AAD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433A8">
            <w:pPr>
              <w:jc w:val="center"/>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2E1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基础设施与公用设施建设与管理工作</w:t>
            </w:r>
          </w:p>
        </w:tc>
        <w:tc>
          <w:tcPr>
            <w:tcW w:w="5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5A4A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宣传引导，常态文明劝导，大力整治垃圾积存、违章占道、违规广告门头、餐饮油烟污染等重点，解决影响市容的突出问题，营造共建共治氛围，发放宣传单，开展文明劝导，规范骑门摊点，清理牛皮癣，劝阻和制止非法建设。</w:t>
            </w:r>
          </w:p>
        </w:tc>
      </w:tr>
      <w:tr w14:paraId="054F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8463">
            <w:pPr>
              <w:jc w:val="center"/>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53A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基层组织建设工作</w:t>
            </w:r>
          </w:p>
        </w:tc>
        <w:tc>
          <w:tcPr>
            <w:tcW w:w="5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D4EE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持把政治建设摆在首位，推进主题教育走深走实，持续加强习近平新时代中国特色社会主义思想、党的二十大精神等学习领悟，持续开展专题学习研讨，深入培训宣传，用理论武装思想。坚持将党的组织建设放在重点，推进党组织标准化建设和评先定级，加强软弱涣散党组织整顿提升，推进基层干部专业化提升，力争城市社区专业社工达到平均2人以上。</w:t>
            </w:r>
          </w:p>
        </w:tc>
      </w:tr>
      <w:tr w14:paraId="7ACF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5582">
            <w:pPr>
              <w:jc w:val="center"/>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448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信访维稳工作</w:t>
            </w:r>
          </w:p>
        </w:tc>
        <w:tc>
          <w:tcPr>
            <w:tcW w:w="5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816D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维稳扎实推进，认真做好矛盾化解和信访接待，严密管控信访重点人员，排查各类纠纷，调解、引导诉讼、办理信访案件，深化平安建设治理，以“平安渠江”为目标，扎实做好普法、反电诈、反邪教、禁毒等工作，组织开展法治宣传，发放普法资料；开展禁毒教育培训，联合学校开展禁毒教育课。</w:t>
            </w:r>
          </w:p>
        </w:tc>
      </w:tr>
      <w:tr w14:paraId="22E2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A08A">
            <w:pPr>
              <w:jc w:val="center"/>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33D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安全生产工作</w:t>
            </w:r>
          </w:p>
        </w:tc>
        <w:tc>
          <w:tcPr>
            <w:tcW w:w="5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A06D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安全宣传和防范减灾工作；加强自建房安全隐患整治和“两委”建设管控，加大燃气安全隐患整治；持续做好道路交通、森林防火、安全生产等宣传和巡查整治。常态化进行安全排查，开展森林防灭火巡查、危化品巡查、燃气安全巡查、汛期安全检查、消防安全检查、在建工地安全巡查，应急演练，落实安全生产宣传、森林防灭火知识宣传、农村道路交通安全劝导。</w:t>
            </w:r>
          </w:p>
        </w:tc>
      </w:tr>
      <w:tr w14:paraId="477F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0B02A">
            <w:pPr>
              <w:jc w:val="center"/>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DD9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社会管理工作</w:t>
            </w:r>
          </w:p>
        </w:tc>
        <w:tc>
          <w:tcPr>
            <w:tcW w:w="5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9881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严抓社会救助，高效落实惠民政策，提升社会救助服务水平，狠抓民生实事，以“我为群众办实事、解难事、做好事”“整治群众最不满意10件事”及“群众、企业最期盼解决的事”活动，收集解决好</w:t>
            </w:r>
            <w:r>
              <w:rPr>
                <w:rFonts w:hint="eastAsia" w:ascii="宋体" w:hAnsi="宋体" w:eastAsia="宋体" w:cs="宋体"/>
                <w:i w:val="0"/>
                <w:iCs w:val="0"/>
                <w:color w:val="000000"/>
                <w:kern w:val="0"/>
                <w:sz w:val="18"/>
                <w:szCs w:val="18"/>
                <w:u w:val="none"/>
                <w:lang w:val="en-US" w:eastAsia="zh-CN" w:bidi="ar"/>
              </w:rPr>
              <w:t>群众急难愁盼</w:t>
            </w:r>
            <w:r>
              <w:rPr>
                <w:rFonts w:ascii="宋体" w:hAnsi="宋体" w:eastAsia="宋体" w:cs="宋体"/>
                <w:i w:val="0"/>
                <w:iCs w:val="0"/>
                <w:color w:val="000000"/>
                <w:kern w:val="0"/>
                <w:sz w:val="18"/>
                <w:szCs w:val="18"/>
                <w:u w:val="none"/>
                <w:lang w:val="en-US" w:eastAsia="zh-CN" w:bidi="ar"/>
              </w:rPr>
              <w:t>大小事，推进民生实事办理实施，紧抓社会保障，做好医保征收，办理失地农民保险，农保新参保，社保丧葬抚恤，退役军人优抚，医疗救助，实现就业等社会民生要事。</w:t>
            </w:r>
          </w:p>
        </w:tc>
      </w:tr>
      <w:tr w14:paraId="3699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58FB">
            <w:pPr>
              <w:jc w:val="center"/>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26F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农业产业管理</w:t>
            </w:r>
          </w:p>
        </w:tc>
        <w:tc>
          <w:tcPr>
            <w:tcW w:w="57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2FE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重产业赋能，在谋深做实中夯实振兴发展基础，集体经济持续壮大，坚持自力更生、市场借力的发展思路，不断盘活利用闲置资源，推进村（社区）集体经济发展，粮食生产稳步提升，扛牢粮食安全政治责任，严格落实粮食播种目标任务，确保饭碗端稳端牢，坚持以产业发展助推乡村振兴，培育农业经营主体，集体经济发展种植产业，借力拾光小筑、乐动乐园，投入中省扶持资金打造劳动实践教育基地、亲子智慧乐园，整合流转零散土地打造千亩稻油示范片，修建提灌站、农村机械作业道路、购置抽水机，组织协调农业机械收割机跨区作业等。</w:t>
            </w:r>
          </w:p>
        </w:tc>
      </w:tr>
      <w:tr w14:paraId="6328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93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D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D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F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1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6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B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B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实际完成指标值</w:t>
            </w:r>
          </w:p>
        </w:tc>
      </w:tr>
      <w:tr w14:paraId="74B0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ECCFF">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D81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A4B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50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文化室免费开放个数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E5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A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01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CD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DD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r>
      <w:tr w14:paraId="01DC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8644">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2555">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4E7A">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E9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文明劝导活动开展人次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53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57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E9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A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5F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r>
      <w:tr w14:paraId="3DB4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1E88">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ACA9">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79384">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B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乡风文明宣传活动宣传开展次数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E2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7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23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E9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C8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r>
      <w:tr w14:paraId="7537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AE6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4945">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252C7">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4C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校园安全检查次数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99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0E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E3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37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65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r>
      <w:tr w14:paraId="0B60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1900">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3A5A7">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7EA2">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2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协助公安机关开展禁毒扫黑维稳巡逻次数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FF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2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58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50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A7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05EE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001E">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CAE00">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D360">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2D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畜牧防疫次数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21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BB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2C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34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69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r>
      <w:tr w14:paraId="507C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DB24">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7D86">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AC340">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54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接待群众来访人数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41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F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AC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0B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25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r>
      <w:tr w14:paraId="4A99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9F2C">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70B7">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839E">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E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开展河道巡查次数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BF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08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A4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9A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58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r>
      <w:tr w14:paraId="36D5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F619C">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21D03">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713A">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DE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开展上党课、党员教育次数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81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5D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DB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E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F6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r>
      <w:tr w14:paraId="58F6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5370C">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8189">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4AACB">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9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年残疾人技能培训开展次数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C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1C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FC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0004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6195">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5A13">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086B4">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6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派驻驻村队员人数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28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F4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3A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89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14:paraId="210B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544E">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EC1E">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80DB">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9B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聘请法律顾问人数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C3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40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A0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6D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B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14:paraId="2DA5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6595">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A295">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C4DA">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00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平安建设宣传活动开展场次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B8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51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82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37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26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r>
      <w:tr w14:paraId="4C91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B40F">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51AB">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C7D88">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F6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青年创业、就业扶持宣传、招聘会活动开展次数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9A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4E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49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E9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EC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r>
      <w:tr w14:paraId="6D3E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FB6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3E80">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12F3">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AC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便民服务中心入驻人数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3F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3B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70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CF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63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14:paraId="2FB2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8618">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C2F2">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9106">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8F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村、社区劝导员人数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E8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0E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8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D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F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r>
      <w:tr w14:paraId="0582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1FF1">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C1FA">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E18C">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2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道路交通安全专项行动次数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8D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F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BF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A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5A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14:paraId="0451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94B0A">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5620">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11C8">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AF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防灾应急、消防演练活动开展次数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88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5B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BC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A3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68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r>
      <w:tr w14:paraId="34BC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2BBF6">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CA65">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54FD">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42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妇女教育培训工作会开展场次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4E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E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2D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24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0F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r>
      <w:tr w14:paraId="0C0D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2ED8">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EFC6">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ABF6">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AD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关心下一代活动次数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8D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AE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85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C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CD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r>
      <w:tr w14:paraId="1D3B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B675E">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A742">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55918">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5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环境维护、治理面积</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3D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A4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59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平方千米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2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4B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r>
      <w:tr w14:paraId="1BFC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8BE0">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1A28">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B067">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C0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机关住读人数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6B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41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FD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C7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29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r>
      <w:tr w14:paraId="152D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8281">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ECDB7">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0AE0">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39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纪检监察培训次数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E1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4F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D2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9C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53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r>
      <w:tr w14:paraId="636B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04E1">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9419">
            <w:pPr>
              <w:jc w:val="left"/>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810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61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案例警示教育、法纪法规宣传村镇机关及村社干部覆盖率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4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8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51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C0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7A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5CB3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F3F22">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660A">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4887">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24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便民服务中心出勤率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DD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3E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1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F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60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3FB9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EBEC">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4C81C">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FD99">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F3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残疾人技能</w:t>
            </w:r>
            <w:r>
              <w:rPr>
                <w:rFonts w:hint="eastAsia" w:ascii="宋体" w:hAnsi="宋体" w:eastAsia="宋体" w:cs="宋体"/>
                <w:i w:val="0"/>
                <w:iCs w:val="0"/>
                <w:color w:val="000000"/>
                <w:kern w:val="0"/>
                <w:sz w:val="18"/>
                <w:szCs w:val="18"/>
                <w:u w:val="none"/>
                <w:lang w:val="en-US" w:eastAsia="zh-CN" w:bidi="ar"/>
              </w:rPr>
              <w:t>培训</w:t>
            </w:r>
            <w:r>
              <w:rPr>
                <w:rFonts w:ascii="宋体" w:hAnsi="宋体" w:eastAsia="宋体" w:cs="宋体"/>
                <w:i w:val="0"/>
                <w:iCs w:val="0"/>
                <w:color w:val="000000"/>
                <w:kern w:val="0"/>
                <w:sz w:val="18"/>
                <w:szCs w:val="18"/>
                <w:u w:val="none"/>
                <w:lang w:val="en-US" w:eastAsia="zh-CN" w:bidi="ar"/>
              </w:rPr>
              <w:t>参加率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4A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7E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60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5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6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14:paraId="0184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D6F9">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5B9B">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57B7">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C5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村（社区）第一书记、驻村队员出勤率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3F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15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0C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97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6A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5094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EF2F">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3C30">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89CB">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B8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机关住读人员到位率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3E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AB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B5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F2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A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30BD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C6DF">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A14B">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217AD">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2E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街道辖区清洁维护覆盖率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55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A8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E4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9F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B0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2A46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4427B">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2C2BB">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0486">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4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矛盾纠纷、信访事件化解率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46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1E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87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BA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39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7689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AD61">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9E25">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0DBE">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92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上党课、党员教育活动党员参会率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EB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B0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3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72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07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6B30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15D91">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D09A1">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72DA7">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42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文化站免费开放率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A5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A0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51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02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6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57B4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A923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7382">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3E0A">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6C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乡（镇）、村（社区）劝导员到位出勤率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E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7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CD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08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D5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2EFB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D695F">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1D69">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B649">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D0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新型农村合作医疗参保率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49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32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DD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AF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88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0ADA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8A8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57BA">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2B4D">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65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养老保险缴存和到龄人员数据采集率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1B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89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26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12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8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18F8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35C2">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C5808">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04D1">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5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重点养殖户防疫检查、督查率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DA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20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69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60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9C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14:paraId="7A30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7366">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2341">
            <w:pPr>
              <w:jc w:val="lef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0B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7A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各项工作任务完成时限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1A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F3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BF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4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84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r>
      <w:tr w14:paraId="13B9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C74F">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2B8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41C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10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保障人民群众的知情权、参与权和表达权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E1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6C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B253">
            <w:pPr>
              <w:jc w:val="lef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E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9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r>
      <w:tr w14:paraId="0A0D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869EF">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3C77">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68D36">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60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扶老爱幼的社会氛围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11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E5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8ECA">
            <w:pPr>
              <w:jc w:val="lef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F8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5F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r>
      <w:tr w14:paraId="77A8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09E6">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89731">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D714">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46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改善人居环境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C2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E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3007">
            <w:pPr>
              <w:jc w:val="lef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53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E0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w:t>
            </w:r>
          </w:p>
        </w:tc>
      </w:tr>
      <w:tr w14:paraId="3E53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8C8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92E9D">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52BB">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0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减少违法犯罪发生率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AF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3F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B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77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AF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14:paraId="1891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F68B8">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1709">
            <w:pPr>
              <w:jc w:val="lef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70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E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工作长效机制健全性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D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1C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879F">
            <w:pPr>
              <w:jc w:val="left"/>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56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98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r>
      <w:tr w14:paraId="4BC2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BFF2">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F76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9FF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4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单位职工满意度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E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2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5B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F1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6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5A81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A24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9A034">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2DE26">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8E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辖区群众满意度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53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D3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E5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39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B6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14:paraId="7762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BCD5">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5E3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015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B6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28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7B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0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EB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86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133.8</w:t>
            </w:r>
          </w:p>
        </w:tc>
      </w:tr>
      <w:tr w14:paraId="7783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3B84">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C46A7">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B3FC">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D1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8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1E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2257.26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5D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7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C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2257.26</w:t>
            </w:r>
          </w:p>
        </w:tc>
      </w:tr>
      <w:tr w14:paraId="5A17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7E6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B638">
            <w:pPr>
              <w:jc w:val="left"/>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CC960">
            <w:pPr>
              <w:jc w:val="left"/>
              <w:rPr>
                <w:rFonts w:hint="eastAsia" w:ascii="宋体" w:hAnsi="宋体" w:eastAsia="宋体" w:cs="宋体"/>
                <w:i w:val="0"/>
                <w:iCs w:val="0"/>
                <w:color w:val="000000"/>
                <w:sz w:val="18"/>
                <w:szCs w:val="18"/>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B0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9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D6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499.99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89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7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7B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499.99</w:t>
            </w:r>
          </w:p>
        </w:tc>
      </w:tr>
    </w:tbl>
    <w:p w14:paraId="1D891BB9">
      <w:pPr>
        <w:ind w:left="0" w:leftChars="0" w:firstLine="0" w:firstLineChars="0"/>
        <w:jc w:val="left"/>
      </w:pPr>
    </w:p>
    <w:sectPr>
      <w:pgSz w:w="11906" w:h="16838"/>
      <w:pgMar w:top="2098" w:right="1474" w:bottom="1984" w:left="1587"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3C96A1-FFAC-49FF-B7EC-F69E03EA2C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489E1B06-FC6E-4675-9E23-D301A40CFEF1}"/>
  </w:font>
  <w:font w:name="楷体_GB2312">
    <w:panose1 w:val="02010609030101010101"/>
    <w:charset w:val="86"/>
    <w:family w:val="auto"/>
    <w:pitch w:val="default"/>
    <w:sig w:usb0="00000001" w:usb1="080E0000" w:usb2="00000000" w:usb3="00000000" w:csb0="00040000" w:csb1="00000000"/>
    <w:embedRegular r:id="rId3" w:fontKey="{D3DC4880-ED4D-443A-91B9-EF708C236212}"/>
  </w:font>
  <w:font w:name="??">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E78300A6-3E61-4827-9350-C4EC7DF7C7DE}"/>
  </w:font>
  <w:font w:name="方正仿宋">
    <w:altName w:val="仿宋"/>
    <w:panose1 w:val="00000000000000000000"/>
    <w:charset w:val="86"/>
    <w:family w:val="script"/>
    <w:pitch w:val="default"/>
    <w:sig w:usb0="00000000" w:usb1="00000000" w:usb2="00000000" w:usb3="00000000" w:csb0="00040000" w:csb1="00000000"/>
    <w:embedRegular r:id="rId5" w:fontKey="{75C79508-1048-4A85-9B96-C24CDC8C1C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4046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269D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F269D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C3CD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0F5FF"/>
    <w:multiLevelType w:val="singleLevel"/>
    <w:tmpl w:val="D080F5FF"/>
    <w:lvl w:ilvl="0" w:tentative="0">
      <w:start w:val="3"/>
      <w:numFmt w:val="chineseCounting"/>
      <w:suff w:val="nothing"/>
      <w:lvlText w:val="（%1）"/>
      <w:lvlJc w:val="left"/>
      <w:rPr>
        <w:rFonts w:hint="eastAsia"/>
      </w:rPr>
    </w:lvl>
  </w:abstractNum>
  <w:abstractNum w:abstractNumId="1">
    <w:nsid w:val="3A483D29"/>
    <w:multiLevelType w:val="singleLevel"/>
    <w:tmpl w:val="3A483D29"/>
    <w:lvl w:ilvl="0" w:tentative="0">
      <w:start w:val="2"/>
      <w:numFmt w:val="chineseCounting"/>
      <w:suff w:val="nothing"/>
      <w:lvlText w:val="（%1）"/>
      <w:lvlJc w:val="left"/>
      <w:rPr>
        <w:rFonts w:hint="eastAsia"/>
      </w:rPr>
    </w:lvl>
  </w:abstractNum>
  <w:abstractNum w:abstractNumId="2">
    <w:nsid w:val="78379935"/>
    <w:multiLevelType w:val="singleLevel"/>
    <w:tmpl w:val="78379935"/>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455D"/>
    <w:rsid w:val="00FC206D"/>
    <w:rsid w:val="00FE1942"/>
    <w:rsid w:val="02223D56"/>
    <w:rsid w:val="02B32C00"/>
    <w:rsid w:val="040E0404"/>
    <w:rsid w:val="04792392"/>
    <w:rsid w:val="05AF17C7"/>
    <w:rsid w:val="08514A4D"/>
    <w:rsid w:val="08B31D1E"/>
    <w:rsid w:val="09D27E0F"/>
    <w:rsid w:val="0A133460"/>
    <w:rsid w:val="0B486A8C"/>
    <w:rsid w:val="0CFB142B"/>
    <w:rsid w:val="0DF06AB6"/>
    <w:rsid w:val="0E1E7D1A"/>
    <w:rsid w:val="0FCF3EFF"/>
    <w:rsid w:val="10127411"/>
    <w:rsid w:val="113B3C98"/>
    <w:rsid w:val="151421E8"/>
    <w:rsid w:val="16CB4564"/>
    <w:rsid w:val="174727ED"/>
    <w:rsid w:val="1A967EB6"/>
    <w:rsid w:val="1C5823F6"/>
    <w:rsid w:val="1CEC0D90"/>
    <w:rsid w:val="1F161A25"/>
    <w:rsid w:val="1F9A0F77"/>
    <w:rsid w:val="1FF035A5"/>
    <w:rsid w:val="2228094B"/>
    <w:rsid w:val="235A1C62"/>
    <w:rsid w:val="23F57925"/>
    <w:rsid w:val="245E07C6"/>
    <w:rsid w:val="246F29D3"/>
    <w:rsid w:val="2527505B"/>
    <w:rsid w:val="272E1AD7"/>
    <w:rsid w:val="29373393"/>
    <w:rsid w:val="2B45218A"/>
    <w:rsid w:val="2B5A6CC9"/>
    <w:rsid w:val="2EEE2949"/>
    <w:rsid w:val="32681D17"/>
    <w:rsid w:val="352149F0"/>
    <w:rsid w:val="35367F44"/>
    <w:rsid w:val="35F363A6"/>
    <w:rsid w:val="36FB16EA"/>
    <w:rsid w:val="37E6297E"/>
    <w:rsid w:val="38BF4372"/>
    <w:rsid w:val="3E5720B6"/>
    <w:rsid w:val="3E721CCA"/>
    <w:rsid w:val="3ECF7E9E"/>
    <w:rsid w:val="405B63E0"/>
    <w:rsid w:val="415B6552"/>
    <w:rsid w:val="43615785"/>
    <w:rsid w:val="441651B1"/>
    <w:rsid w:val="444E2BF5"/>
    <w:rsid w:val="45637592"/>
    <w:rsid w:val="493B351A"/>
    <w:rsid w:val="4A6E2C61"/>
    <w:rsid w:val="4D0D5736"/>
    <w:rsid w:val="4DC96400"/>
    <w:rsid w:val="53316F22"/>
    <w:rsid w:val="558A4B78"/>
    <w:rsid w:val="56E512AA"/>
    <w:rsid w:val="58C3686E"/>
    <w:rsid w:val="5C335AB8"/>
    <w:rsid w:val="5DC30B3D"/>
    <w:rsid w:val="5FD50C35"/>
    <w:rsid w:val="61795C2D"/>
    <w:rsid w:val="622151FD"/>
    <w:rsid w:val="62AF4177"/>
    <w:rsid w:val="62BD432E"/>
    <w:rsid w:val="62F61CA8"/>
    <w:rsid w:val="636C18B0"/>
    <w:rsid w:val="673D77EB"/>
    <w:rsid w:val="691F1C81"/>
    <w:rsid w:val="6A470981"/>
    <w:rsid w:val="70C20D61"/>
    <w:rsid w:val="71312ADB"/>
    <w:rsid w:val="75340756"/>
    <w:rsid w:val="76D01312"/>
    <w:rsid w:val="77544750"/>
    <w:rsid w:val="784F55D0"/>
    <w:rsid w:val="78882890"/>
    <w:rsid w:val="79DE2226"/>
    <w:rsid w:val="7A7520C3"/>
    <w:rsid w:val="7B002BB2"/>
    <w:rsid w:val="7E38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3">
    <w:name w:val="Body Text Indent"/>
    <w:basedOn w:val="1"/>
    <w:qFormat/>
    <w:uiPriority w:val="0"/>
    <w:pPr>
      <w:spacing w:after="120"/>
      <w:ind w:leftChars="200"/>
    </w:pPr>
    <w:rPr>
      <w:rFonts w:ascii="仿宋_GB2312"/>
      <w:szCs w:val="32"/>
    </w:rPr>
  </w:style>
  <w:style w:type="paragraph" w:styleId="4">
    <w:name w:val="footer"/>
    <w:basedOn w:val="1"/>
    <w:qFormat/>
    <w:uiPriority w:val="99"/>
    <w:pPr>
      <w:tabs>
        <w:tab w:val="center" w:pos="4153"/>
        <w:tab w:val="right" w:pos="8306"/>
      </w:tabs>
      <w:snapToGrid w:val="0"/>
      <w:jc w:val="left"/>
    </w:pPr>
    <w:rPr>
      <w:rFonts w:eastAsia="宋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table of figures"/>
    <w:basedOn w:val="1"/>
    <w:next w:val="1"/>
    <w:qFormat/>
    <w:uiPriority w:val="0"/>
    <w:pPr>
      <w:ind w:leftChars="200" w:hanging="200" w:hangingChars="200"/>
    </w:pPr>
  </w:style>
  <w:style w:type="paragraph" w:styleId="7">
    <w:name w:val="Body Text First Indent 2"/>
    <w:basedOn w:val="3"/>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一级标题"/>
    <w:next w:val="1"/>
    <w:qFormat/>
    <w:uiPriority w:val="0"/>
    <w:pPr>
      <w:widowControl/>
      <w:shd w:val="clear" w:fill="FFFFFF"/>
      <w:spacing w:before="100" w:beforeAutospacing="1"/>
      <w:ind w:firstLine="480" w:firstLineChars="200"/>
    </w:pPr>
    <w:rPr>
      <w:rFonts w:ascii="方正仿宋_GBK" w:hAnsi="方正仿宋_GBK" w:eastAsia="方正黑体_GBK" w:cs="方正仿宋_GBK"/>
      <w:kern w:val="0"/>
      <w:sz w:val="32"/>
      <w:szCs w:val="32"/>
      <w:shd w:val="clear" w:fill="FFFFFF"/>
    </w:rPr>
  </w:style>
  <w:style w:type="paragraph" w:customStyle="1" w:styleId="12">
    <w:name w:val="二级标题"/>
    <w:basedOn w:val="1"/>
    <w:next w:val="1"/>
    <w:qFormat/>
    <w:uiPriority w:val="0"/>
    <w:pPr>
      <w:spacing w:line="554" w:lineRule="exact"/>
      <w:ind w:firstLine="643" w:firstLineChars="200"/>
    </w:pPr>
    <w:rPr>
      <w:rFonts w:eastAsia="方正楷体_GBK" w:cs="Times New Roman"/>
      <w:bCs/>
      <w:color w:val="auto"/>
      <w:szCs w:val="32"/>
    </w:rPr>
  </w:style>
  <w:style w:type="table" w:customStyle="1" w:styleId="13">
    <w:name w:val="网格型1"/>
    <w:basedOn w:val="8"/>
    <w:autoRedefine/>
    <w:qFormat/>
    <w:uiPriority w:val="3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15">
    <w:name w:val="font21"/>
    <w:basedOn w:val="10"/>
    <w:qFormat/>
    <w:uiPriority w:val="0"/>
    <w:rPr>
      <w:rFonts w:hint="eastAsia" w:ascii="宋体" w:hAnsi="宋体" w:eastAsia="宋体" w:cs="宋体"/>
      <w:color w:val="000000"/>
      <w:sz w:val="24"/>
      <w:szCs w:val="24"/>
      <w:u w:val="none"/>
    </w:rPr>
  </w:style>
  <w:style w:type="character" w:customStyle="1" w:styleId="16">
    <w:name w:val="font41"/>
    <w:basedOn w:val="10"/>
    <w:qFormat/>
    <w:uiPriority w:val="0"/>
    <w:rPr>
      <w:rFonts w:hint="default" w:ascii="Times New Roman" w:hAnsi="Times New Roman" w:cs="Times New Roman"/>
      <w:color w:val="000000"/>
      <w:sz w:val="24"/>
      <w:szCs w:val="24"/>
      <w:u w:val="none"/>
    </w:rPr>
  </w:style>
  <w:style w:type="character" w:customStyle="1" w:styleId="17">
    <w:name w:val="font31"/>
    <w:basedOn w:val="10"/>
    <w:qFormat/>
    <w:uiPriority w:val="0"/>
    <w:rPr>
      <w:rFonts w:hint="eastAsia" w:ascii="宋体" w:hAnsi="宋体" w:eastAsia="宋体" w:cs="宋体"/>
      <w:color w:val="000000"/>
      <w:sz w:val="18"/>
      <w:szCs w:val="18"/>
      <w:u w:val="none"/>
    </w:rPr>
  </w:style>
  <w:style w:type="character" w:customStyle="1" w:styleId="18">
    <w:name w:val="font51"/>
    <w:basedOn w:val="10"/>
    <w:qFormat/>
    <w:uiPriority w:val="0"/>
    <w:rPr>
      <w:rFonts w:ascii="宋体" w:hAnsi="宋体" w:eastAsia="宋体" w:cs="宋体"/>
      <w:color w:val="000000"/>
      <w:sz w:val="18"/>
      <w:szCs w:val="18"/>
      <w:u w:val="none"/>
    </w:rPr>
  </w:style>
  <w:style w:type="character" w:customStyle="1" w:styleId="19">
    <w:name w:val="font6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6523</Words>
  <Characters>7129</Characters>
  <Lines>0</Lines>
  <Paragraphs>0</Paragraphs>
  <TotalTime>15</TotalTime>
  <ScaleCrop>false</ScaleCrop>
  <LinksUpToDate>false</LinksUpToDate>
  <CharactersWithSpaces>7131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2025-08-11T08:45:00Z</dcterms:created>
  <dc:creator>Administrator</dc:creator>
  <cp:lastModifiedBy>月什</cp:lastModifiedBy>
  <dcterms:modified xsi:type="dcterms:W3CDTF">2025-10-16T00:56:00Z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C66F2D3C7D0E44CBA19E7ED52021029D_12</vt:lpwstr>
  </property>
  <property fmtid="{D5CDD505-2E9C-101B-9397-08002B2CF9AE}" pid="4" name="KSOTemplateDocerSaveRecord">
    <vt:lpwstr>eyJoZGlkIjoiYjk5MWZlMGI4OTljNDNkZjQ5NmViZmQxZTUyMjc5NzgiLCJ1c2VySWQiOiI0NzY0NDkyMjMifQ==</vt:lpwstr>
  </property>
</Properties>
</file>