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38255F">
      <w:pPr>
        <w:pStyle w:val="12"/>
        <w:bidi w:val="0"/>
        <w:rPr>
          <w:rFonts w:hint="eastAsia"/>
        </w:rPr>
      </w:pPr>
      <w:r>
        <w:rPr>
          <w:rFonts w:hint="eastAsia"/>
          <w:lang w:eastAsia="zh-CN"/>
        </w:rPr>
        <w:t>宝城镇</w:t>
      </w:r>
      <w:r>
        <w:rPr>
          <w:rFonts w:hint="eastAsia"/>
        </w:rPr>
        <w:t>项目支出绩效自评报告</w:t>
      </w:r>
    </w:p>
    <w:p w14:paraId="4F21F588">
      <w:pPr>
        <w:pStyle w:val="13"/>
        <w:bidi w:val="0"/>
        <w:rPr>
          <w:rFonts w:hint="eastAsia"/>
          <w:lang w:val="en-US" w:eastAsia="zh-CN"/>
        </w:rPr>
      </w:pPr>
      <w:r>
        <w:rPr>
          <w:rFonts w:hint="eastAsia"/>
          <w:lang w:val="en-US" w:eastAsia="zh-CN"/>
        </w:rPr>
        <w:t>（2024年城乡环境综合治理经费）</w:t>
      </w:r>
    </w:p>
    <w:p w14:paraId="2119CA32">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ascii="黑体" w:hAnsi="宋体" w:eastAsia="黑体"/>
          <w:highlight w:val="none"/>
          <w:lang w:val="zh-CN"/>
        </w:rPr>
      </w:pPr>
      <w:r>
        <w:rPr>
          <w:rFonts w:hint="eastAsia" w:ascii="黑体" w:hAnsi="宋体" w:eastAsia="黑体"/>
          <w:highlight w:val="none"/>
        </w:rPr>
        <w:t>一、</w:t>
      </w:r>
      <w:r>
        <w:rPr>
          <w:rFonts w:hint="eastAsia" w:ascii="黑体" w:hAnsi="宋体" w:eastAsia="黑体"/>
          <w:highlight w:val="none"/>
          <w:lang w:val="zh-CN"/>
        </w:rPr>
        <w:t>项目概况</w:t>
      </w:r>
    </w:p>
    <w:p w14:paraId="245A7DF0">
      <w:pPr>
        <w:adjustRightInd w:val="0"/>
        <w:snapToGrid w:val="0"/>
        <w:spacing w:line="560" w:lineRule="exact"/>
        <w:ind w:firstLine="643" w:firstLineChars="200"/>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楷体_GB2312" w:hAnsi="宋体" w:eastAsia="楷体_GB2312"/>
          <w:b/>
          <w:color w:val="auto"/>
          <w:sz w:val="32"/>
          <w:szCs w:val="32"/>
          <w:highlight w:val="none"/>
          <w:u w:val="none"/>
          <w:lang w:val="zh-CN"/>
        </w:rPr>
        <w:t>（一）设立背景及基本情况。</w:t>
      </w:r>
      <w:r>
        <w:rPr>
          <w:rStyle w:val="14"/>
          <w:rFonts w:hint="eastAsia"/>
          <w:lang w:val="zh-CN" w:eastAsia="zh-CN"/>
        </w:rPr>
        <w:t>城乡环境综合整治项目是改善群众生产生活条件、全面建成小康社会的需要，也是创优发展环境、增强区域竞争力的需要，努力开创城乡环境综合整治新局面，为了创造和保持整洁、优美、文明的城乡人居环境，保障公民身体健康，促进经济社会可持续发展。</w:t>
      </w:r>
    </w:p>
    <w:p w14:paraId="5E501CEB">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left="0" w:leftChars="0" w:firstLine="643" w:firstLineChars="200"/>
        <w:contextualSpacing/>
        <w:jc w:val="left"/>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w:t>
      </w:r>
      <w:r>
        <w:rPr>
          <w:rFonts w:hint="eastAsia" w:ascii="楷体_GB2312" w:hAnsi="宋体" w:eastAsia="楷体_GB2312" w:cs="Times New Roman"/>
          <w:b/>
          <w:color w:val="auto"/>
          <w:sz w:val="32"/>
          <w:szCs w:val="32"/>
          <w:highlight w:val="none"/>
          <w:u w:val="none"/>
          <w:lang w:val="zh-CN"/>
        </w:rPr>
        <w:t>二）</w:t>
      </w:r>
      <w:r>
        <w:rPr>
          <w:rFonts w:hint="default" w:ascii="楷体_GB2312" w:hAnsi="宋体" w:eastAsia="楷体_GB2312" w:cs="Times New Roman"/>
          <w:b/>
          <w:color w:val="auto"/>
          <w:sz w:val="32"/>
          <w:szCs w:val="32"/>
          <w:highlight w:val="none"/>
          <w:u w:val="none"/>
          <w:lang w:val="en-US" w:eastAsia="zh-CN"/>
        </w:rPr>
        <w:t>实施目的及支持方向</w:t>
      </w:r>
      <w:r>
        <w:rPr>
          <w:rFonts w:hint="eastAsia" w:ascii="楷体_GB2312" w:hAnsi="宋体" w:eastAsia="楷体_GB2312" w:cs="Times New Roman"/>
          <w:b/>
          <w:color w:val="auto"/>
          <w:sz w:val="32"/>
          <w:szCs w:val="32"/>
          <w:highlight w:val="none"/>
          <w:u w:val="none"/>
          <w:lang w:val="en-US" w:eastAsia="zh-CN"/>
        </w:rPr>
        <w:t>。</w:t>
      </w:r>
      <w:r>
        <w:rPr>
          <w:rStyle w:val="14"/>
          <w:rFonts w:hint="eastAsia"/>
          <w:lang w:val="zh-CN" w:eastAsia="zh-CN"/>
        </w:rPr>
        <w:t>改善城市和社区的环境卫生现状，提高居民的整体生活质量，树立良好的社区形象。一方面，让辖区环境得到进一步的净化,有效的提升了城市管理品质,确保城市环境“干净、整洁、有序”,使居民爱护环境的意识和法治观念进一步增强,另一方面,美化城市环境,提升城市品位,改善居民生活环境,对于维护社会稳定具有重要意义,为我镇可持续发展创造了良好的条件,是经济发展的后盾保障。</w:t>
      </w:r>
    </w:p>
    <w:p w14:paraId="1DAE22BA">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left="0" w:leftChars="0" w:firstLine="643" w:firstLineChars="200"/>
        <w:contextualSpacing/>
        <w:jc w:val="left"/>
        <w:textAlignment w:val="auto"/>
        <w:rPr>
          <w:rFonts w:hint="default" w:ascii="仿宋_GB2312" w:hAnsi="仿宋_GB2312" w:cs="仿宋_GB2312"/>
          <w:color w:val="auto"/>
          <w:kern w:val="0"/>
          <w:sz w:val="32"/>
          <w:szCs w:val="32"/>
          <w:highlight w:val="none"/>
          <w:u w:val="none"/>
          <w:shd w:val="clear" w:color="auto" w:fill="FFFFFF"/>
          <w:lang w:val="en-US"/>
        </w:rPr>
      </w:pPr>
      <w:r>
        <w:rPr>
          <w:rFonts w:hint="eastAsia" w:ascii="楷体_GB2312" w:hAnsi="宋体" w:eastAsia="楷体_GB2312" w:cs="Times New Roman"/>
          <w:b/>
          <w:color w:val="auto"/>
          <w:sz w:val="32"/>
          <w:szCs w:val="32"/>
          <w:highlight w:val="none"/>
          <w:u w:val="none"/>
          <w:lang w:val="zh-CN" w:eastAsia="zh-CN"/>
        </w:rPr>
        <w:t>（三）</w:t>
      </w:r>
      <w:r>
        <w:rPr>
          <w:rFonts w:hint="default" w:ascii="楷体_GB2312" w:hAnsi="宋体" w:eastAsia="楷体_GB2312" w:cs="Times New Roman"/>
          <w:b/>
          <w:color w:val="auto"/>
          <w:sz w:val="32"/>
          <w:szCs w:val="32"/>
          <w:highlight w:val="none"/>
          <w:u w:val="none"/>
          <w:lang w:val="en-US" w:eastAsia="zh-CN"/>
        </w:rPr>
        <w:t>预算安排及分配管理</w:t>
      </w:r>
      <w:r>
        <w:rPr>
          <w:rFonts w:hint="eastAsia" w:ascii="楷体_GB2312" w:hAnsi="宋体" w:eastAsia="楷体_GB2312" w:cs="Times New Roman"/>
          <w:b/>
          <w:color w:val="auto"/>
          <w:sz w:val="32"/>
          <w:szCs w:val="32"/>
          <w:highlight w:val="none"/>
          <w:u w:val="none"/>
          <w:lang w:val="zh-CN" w:eastAsia="zh-CN"/>
        </w:rPr>
        <w:t>。</w:t>
      </w:r>
      <w:r>
        <w:rPr>
          <w:rFonts w:hint="eastAsia" w:ascii="仿宋_GB2312" w:hAnsi="仿宋_GB2312" w:cs="仿宋_GB2312"/>
          <w:color w:val="auto"/>
          <w:kern w:val="0"/>
          <w:sz w:val="32"/>
          <w:szCs w:val="32"/>
          <w:highlight w:val="none"/>
          <w:u w:val="none"/>
          <w:shd w:val="clear" w:color="auto" w:fill="FFFFFF"/>
          <w:lang w:val="zh-CN" w:eastAsia="zh-CN"/>
        </w:rPr>
        <w:t>根据渠财预</w:t>
      </w:r>
      <w:r>
        <w:rPr>
          <w:rFonts w:hint="eastAsia" w:ascii="仿宋_GB2312" w:hAnsi="仿宋_GB2312" w:cs="仿宋_GB2312"/>
          <w:color w:val="auto"/>
          <w:kern w:val="0"/>
          <w:sz w:val="32"/>
          <w:szCs w:val="32"/>
          <w:highlight w:val="none"/>
          <w:u w:val="none"/>
          <w:shd w:val="clear" w:color="auto" w:fill="FFFFFF"/>
          <w:lang w:val="en-US" w:eastAsia="zh-CN"/>
        </w:rPr>
        <w:t>〔2024〕5号文件，安排宝城镇2024年城乡环境综合治理经费62.33万元。</w:t>
      </w:r>
    </w:p>
    <w:p w14:paraId="202CAFE5">
      <w:pPr>
        <w:keepNext w:val="0"/>
        <w:keepLines w:val="0"/>
        <w:pageBreakBefore w:val="0"/>
        <w:kinsoku/>
        <w:wordWrap/>
        <w:overflowPunct/>
        <w:topLinePunct w:val="0"/>
        <w:autoSpaceDE/>
        <w:autoSpaceDN/>
        <w:bidi w:val="0"/>
        <w:adjustRightInd w:val="0"/>
        <w:snapToGrid w:val="0"/>
        <w:spacing w:line="578" w:lineRule="exact"/>
        <w:ind w:left="0" w:leftChars="0" w:firstLine="643" w:firstLineChars="200"/>
        <w:textAlignment w:val="auto"/>
        <w:rPr>
          <w:rFonts w:hint="eastAsia" w:ascii="楷体_GB2312" w:hAnsi="宋体" w:eastAsia="楷体_GB2312" w:cs="Times New Roman"/>
          <w:b/>
          <w:color w:val="auto"/>
          <w:sz w:val="32"/>
          <w:szCs w:val="32"/>
          <w:highlight w:val="none"/>
          <w:u w:val="none"/>
          <w:lang w:val="zh-CN" w:eastAsia="zh-CN"/>
        </w:rPr>
      </w:pPr>
      <w:r>
        <w:rPr>
          <w:rFonts w:hint="eastAsia" w:ascii="楷体_GB2312" w:hAnsi="宋体" w:eastAsia="楷体_GB2312" w:cs="Times New Roman"/>
          <w:b/>
          <w:color w:val="auto"/>
          <w:sz w:val="32"/>
          <w:szCs w:val="32"/>
          <w:highlight w:val="none"/>
          <w:u w:val="none"/>
          <w:lang w:val="zh-CN" w:eastAsia="zh-CN"/>
        </w:rPr>
        <w:t>（四）项目绩效目标设置。</w:t>
      </w:r>
    </w:p>
    <w:p w14:paraId="556328EF">
      <w:pPr>
        <w:pStyle w:val="2"/>
        <w:bidi w:val="0"/>
        <w:rPr>
          <w:rFonts w:hint="eastAsia"/>
          <w:lang w:val="zh-CN" w:eastAsia="zh-CN"/>
        </w:rPr>
      </w:pPr>
      <w:r>
        <w:rPr>
          <w:rFonts w:hint="eastAsia"/>
          <w:lang w:val="en-US" w:eastAsia="zh-CN"/>
        </w:rPr>
        <w:t>1、</w:t>
      </w:r>
      <w:r>
        <w:rPr>
          <w:rFonts w:hint="eastAsia"/>
          <w:lang w:val="zh-CN" w:eastAsia="zh-CN"/>
        </w:rPr>
        <w:t>项目绩效目标设置情况如下：</w:t>
      </w:r>
    </w:p>
    <w:tbl>
      <w:tblPr>
        <w:tblStyle w:val="10"/>
        <w:tblW w:w="4998" w:type="pct"/>
        <w:tblInd w:w="0" w:type="dxa"/>
        <w:shd w:val="clear" w:color="auto" w:fill="auto"/>
        <w:tblLayout w:type="autofit"/>
        <w:tblCellMar>
          <w:top w:w="0" w:type="dxa"/>
          <w:left w:w="0" w:type="dxa"/>
          <w:bottom w:w="0" w:type="dxa"/>
          <w:right w:w="0" w:type="dxa"/>
        </w:tblCellMar>
      </w:tblPr>
      <w:tblGrid>
        <w:gridCol w:w="1195"/>
        <w:gridCol w:w="2125"/>
        <w:gridCol w:w="2357"/>
        <w:gridCol w:w="962"/>
        <w:gridCol w:w="731"/>
        <w:gridCol w:w="963"/>
      </w:tblGrid>
      <w:tr w14:paraId="4BA301F6">
        <w:tblPrEx>
          <w:shd w:val="clear" w:color="auto" w:fill="auto"/>
          <w:tblCellMar>
            <w:top w:w="0" w:type="dxa"/>
            <w:left w:w="0" w:type="dxa"/>
            <w:bottom w:w="0" w:type="dxa"/>
            <w:right w:w="0" w:type="dxa"/>
          </w:tblCellMar>
        </w:tblPrEx>
        <w:trPr>
          <w:trHeight w:val="452" w:hRule="atLeast"/>
        </w:trPr>
        <w:tc>
          <w:tcPr>
            <w:tcW w:w="11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5B73F1">
            <w:pPr>
              <w:pStyle w:val="15"/>
              <w:bidi w:val="0"/>
            </w:pPr>
            <w:r>
              <w:rPr>
                <w:lang w:val="en-US" w:eastAsia="zh-CN"/>
              </w:rPr>
              <w:t>一级指标</w:t>
            </w:r>
          </w:p>
        </w:tc>
        <w:tc>
          <w:tcPr>
            <w:tcW w:w="2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766FEA">
            <w:pPr>
              <w:pStyle w:val="15"/>
              <w:bidi w:val="0"/>
            </w:pPr>
            <w:r>
              <w:rPr>
                <w:lang w:val="en-US" w:eastAsia="zh-CN"/>
              </w:rPr>
              <w:t>二级指标</w:t>
            </w:r>
          </w:p>
        </w:tc>
        <w:tc>
          <w:tcPr>
            <w:tcW w:w="2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3A4585">
            <w:pPr>
              <w:pStyle w:val="15"/>
              <w:bidi w:val="0"/>
            </w:pPr>
            <w:r>
              <w:rPr>
                <w:lang w:val="en-US" w:eastAsia="zh-CN"/>
              </w:rPr>
              <w:t>三级指标</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841390">
            <w:pPr>
              <w:pStyle w:val="15"/>
              <w:bidi w:val="0"/>
            </w:pPr>
            <w:r>
              <w:rPr>
                <w:lang w:val="en-US" w:eastAsia="zh-CN"/>
              </w:rPr>
              <w:t>指标性质</w:t>
            </w:r>
          </w:p>
        </w:tc>
        <w:tc>
          <w:tcPr>
            <w:tcW w:w="7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8256CD">
            <w:pPr>
              <w:pStyle w:val="15"/>
              <w:bidi w:val="0"/>
            </w:pPr>
            <w:r>
              <w:rPr>
                <w:lang w:val="en-US" w:eastAsia="zh-CN"/>
              </w:rPr>
              <w:t>指标值</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317A9">
            <w:pPr>
              <w:pStyle w:val="15"/>
              <w:bidi w:val="0"/>
            </w:pPr>
            <w:r>
              <w:rPr>
                <w:lang w:val="en-US" w:eastAsia="zh-CN"/>
              </w:rPr>
              <w:t>度量单位</w:t>
            </w:r>
          </w:p>
        </w:tc>
      </w:tr>
      <w:tr w14:paraId="6D070C4C">
        <w:tblPrEx>
          <w:tblCellMar>
            <w:top w:w="0" w:type="dxa"/>
            <w:left w:w="0" w:type="dxa"/>
            <w:bottom w:w="0" w:type="dxa"/>
            <w:right w:w="0" w:type="dxa"/>
          </w:tblCellMar>
        </w:tblPrEx>
        <w:trPr>
          <w:trHeight w:val="339" w:hRule="atLeast"/>
        </w:trPr>
        <w:tc>
          <w:tcPr>
            <w:tcW w:w="119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32D0FA">
            <w:pPr>
              <w:pStyle w:val="15"/>
              <w:bidi w:val="0"/>
            </w:pPr>
            <w:r>
              <w:rPr>
                <w:lang w:val="en-US" w:eastAsia="zh-CN"/>
              </w:rPr>
              <w:t>产出指标</w:t>
            </w:r>
          </w:p>
        </w:tc>
        <w:tc>
          <w:tcPr>
            <w:tcW w:w="2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D3B408">
            <w:pPr>
              <w:pStyle w:val="15"/>
              <w:bidi w:val="0"/>
            </w:pPr>
            <w:r>
              <w:rPr>
                <w:lang w:val="en-US" w:eastAsia="zh-CN"/>
              </w:rPr>
              <w:t>数量指标</w:t>
            </w:r>
          </w:p>
        </w:tc>
        <w:tc>
          <w:tcPr>
            <w:tcW w:w="2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A33D22">
            <w:pPr>
              <w:pStyle w:val="15"/>
              <w:bidi w:val="0"/>
            </w:pPr>
            <w:r>
              <w:rPr>
                <w:lang w:val="en-US" w:eastAsia="zh-CN"/>
              </w:rPr>
              <w:t>年垃圾清运次数</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8EA0EC">
            <w:pPr>
              <w:pStyle w:val="15"/>
              <w:bidi w:val="0"/>
            </w:pPr>
            <w:r>
              <w:rPr>
                <w:rFonts w:hint="eastAsia"/>
                <w:lang w:val="en-US" w:eastAsia="zh-CN"/>
              </w:rPr>
              <w:t>≥</w:t>
            </w:r>
          </w:p>
        </w:tc>
        <w:tc>
          <w:tcPr>
            <w:tcW w:w="7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7ADBCA">
            <w:pPr>
              <w:pStyle w:val="15"/>
              <w:bidi w:val="0"/>
            </w:pPr>
            <w:r>
              <w:rPr>
                <w:lang w:val="en-US" w:eastAsia="zh-CN"/>
              </w:rPr>
              <w:t>200</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E28850">
            <w:pPr>
              <w:pStyle w:val="15"/>
              <w:bidi w:val="0"/>
            </w:pPr>
            <w:r>
              <w:rPr>
                <w:lang w:val="en-US" w:eastAsia="zh-CN"/>
              </w:rPr>
              <w:t>次</w:t>
            </w:r>
          </w:p>
        </w:tc>
      </w:tr>
      <w:tr w14:paraId="519F149A">
        <w:tblPrEx>
          <w:tblCellMar>
            <w:top w:w="0" w:type="dxa"/>
            <w:left w:w="0" w:type="dxa"/>
            <w:bottom w:w="0" w:type="dxa"/>
            <w:right w:w="0" w:type="dxa"/>
          </w:tblCellMar>
        </w:tblPrEx>
        <w:trPr>
          <w:trHeight w:val="339" w:hRule="atLeast"/>
        </w:trPr>
        <w:tc>
          <w:tcPr>
            <w:tcW w:w="119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F58776">
            <w:pPr>
              <w:pStyle w:val="15"/>
              <w:bidi w:val="0"/>
              <w:rPr>
                <w:rFonts w:hint="eastAsia"/>
              </w:rPr>
            </w:pPr>
          </w:p>
        </w:tc>
        <w:tc>
          <w:tcPr>
            <w:tcW w:w="2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50BCBF">
            <w:pPr>
              <w:pStyle w:val="15"/>
              <w:bidi w:val="0"/>
            </w:pPr>
            <w:r>
              <w:rPr>
                <w:lang w:val="en-US" w:eastAsia="zh-CN"/>
              </w:rPr>
              <w:t>质量指标</w:t>
            </w:r>
          </w:p>
        </w:tc>
        <w:tc>
          <w:tcPr>
            <w:tcW w:w="2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01E063">
            <w:pPr>
              <w:pStyle w:val="15"/>
              <w:bidi w:val="0"/>
            </w:pPr>
            <w:r>
              <w:rPr>
                <w:lang w:val="en-US" w:eastAsia="zh-CN"/>
              </w:rPr>
              <w:t>环境卫生达标率</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C4EEAE">
            <w:pPr>
              <w:pStyle w:val="15"/>
              <w:bidi w:val="0"/>
            </w:pPr>
            <w:r>
              <w:rPr>
                <w:rFonts w:hint="eastAsia"/>
                <w:lang w:val="en-US" w:eastAsia="zh-CN"/>
              </w:rPr>
              <w:t>≥</w:t>
            </w:r>
          </w:p>
        </w:tc>
        <w:tc>
          <w:tcPr>
            <w:tcW w:w="7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3EB1F3">
            <w:pPr>
              <w:pStyle w:val="15"/>
              <w:bidi w:val="0"/>
            </w:pPr>
            <w:r>
              <w:rPr>
                <w:lang w:val="en-US" w:eastAsia="zh-CN"/>
              </w:rPr>
              <w:t>90</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378806">
            <w:pPr>
              <w:pStyle w:val="15"/>
              <w:bidi w:val="0"/>
            </w:pPr>
            <w:r>
              <w:rPr>
                <w:lang w:val="en-US" w:eastAsia="zh-CN"/>
              </w:rPr>
              <w:t>%</w:t>
            </w:r>
          </w:p>
        </w:tc>
      </w:tr>
      <w:tr w14:paraId="3083DC2C">
        <w:tblPrEx>
          <w:tblCellMar>
            <w:top w:w="0" w:type="dxa"/>
            <w:left w:w="0" w:type="dxa"/>
            <w:bottom w:w="0" w:type="dxa"/>
            <w:right w:w="0" w:type="dxa"/>
          </w:tblCellMar>
        </w:tblPrEx>
        <w:trPr>
          <w:trHeight w:val="339" w:hRule="atLeast"/>
        </w:trPr>
        <w:tc>
          <w:tcPr>
            <w:tcW w:w="119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A222B4">
            <w:pPr>
              <w:pStyle w:val="15"/>
              <w:bidi w:val="0"/>
              <w:rPr>
                <w:rFonts w:hint="eastAsia"/>
              </w:rPr>
            </w:pPr>
          </w:p>
        </w:tc>
        <w:tc>
          <w:tcPr>
            <w:tcW w:w="2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EB039">
            <w:pPr>
              <w:pStyle w:val="15"/>
              <w:bidi w:val="0"/>
            </w:pPr>
            <w:r>
              <w:rPr>
                <w:lang w:val="en-US" w:eastAsia="zh-CN"/>
              </w:rPr>
              <w:t>时效指标</w:t>
            </w:r>
          </w:p>
        </w:tc>
        <w:tc>
          <w:tcPr>
            <w:tcW w:w="2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2390E4">
            <w:pPr>
              <w:pStyle w:val="15"/>
              <w:bidi w:val="0"/>
            </w:pPr>
            <w:r>
              <w:rPr>
                <w:lang w:val="en-US" w:eastAsia="zh-CN"/>
              </w:rPr>
              <w:t>环境卫生维护时限</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B9A3C3">
            <w:pPr>
              <w:pStyle w:val="15"/>
              <w:bidi w:val="0"/>
            </w:pPr>
            <w:r>
              <w:rPr>
                <w:lang w:val="en-US" w:eastAsia="zh-CN"/>
              </w:rPr>
              <w:t>＝</w:t>
            </w:r>
          </w:p>
        </w:tc>
        <w:tc>
          <w:tcPr>
            <w:tcW w:w="7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7BDB31">
            <w:pPr>
              <w:pStyle w:val="15"/>
              <w:bidi w:val="0"/>
            </w:pPr>
            <w:r>
              <w:rPr>
                <w:lang w:val="en-US" w:eastAsia="zh-CN"/>
              </w:rPr>
              <w:t>12</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3C71CB">
            <w:pPr>
              <w:pStyle w:val="15"/>
              <w:bidi w:val="0"/>
            </w:pPr>
            <w:r>
              <w:rPr>
                <w:lang w:val="en-US" w:eastAsia="zh-CN"/>
              </w:rPr>
              <w:t>月</w:t>
            </w:r>
          </w:p>
        </w:tc>
      </w:tr>
      <w:tr w14:paraId="71847BB2">
        <w:tblPrEx>
          <w:tblCellMar>
            <w:top w:w="0" w:type="dxa"/>
            <w:left w:w="0" w:type="dxa"/>
            <w:bottom w:w="0" w:type="dxa"/>
            <w:right w:w="0" w:type="dxa"/>
          </w:tblCellMar>
        </w:tblPrEx>
        <w:trPr>
          <w:trHeight w:val="339" w:hRule="atLeast"/>
        </w:trPr>
        <w:tc>
          <w:tcPr>
            <w:tcW w:w="11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247082">
            <w:pPr>
              <w:pStyle w:val="15"/>
              <w:bidi w:val="0"/>
            </w:pPr>
            <w:r>
              <w:rPr>
                <w:lang w:val="en-US" w:eastAsia="zh-CN"/>
              </w:rPr>
              <w:t>效益指标</w:t>
            </w:r>
          </w:p>
        </w:tc>
        <w:tc>
          <w:tcPr>
            <w:tcW w:w="2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EAC6D2">
            <w:pPr>
              <w:pStyle w:val="15"/>
              <w:bidi w:val="0"/>
            </w:pPr>
            <w:r>
              <w:rPr>
                <w:lang w:val="en-US" w:eastAsia="zh-CN"/>
              </w:rPr>
              <w:t>社会效益指标</w:t>
            </w:r>
          </w:p>
        </w:tc>
        <w:tc>
          <w:tcPr>
            <w:tcW w:w="2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E2E7D7">
            <w:pPr>
              <w:pStyle w:val="15"/>
              <w:bidi w:val="0"/>
            </w:pPr>
            <w:r>
              <w:rPr>
                <w:lang w:val="en-US" w:eastAsia="zh-CN"/>
              </w:rPr>
              <w:t>本辖区受益群众覆盖率</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AFF7A1">
            <w:pPr>
              <w:pStyle w:val="15"/>
              <w:bidi w:val="0"/>
            </w:pPr>
            <w:r>
              <w:rPr>
                <w:rFonts w:hint="eastAsia"/>
                <w:lang w:val="en-US" w:eastAsia="zh-CN"/>
              </w:rPr>
              <w:t>≥</w:t>
            </w:r>
          </w:p>
        </w:tc>
        <w:tc>
          <w:tcPr>
            <w:tcW w:w="7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88A3C2">
            <w:pPr>
              <w:pStyle w:val="15"/>
              <w:bidi w:val="0"/>
            </w:pPr>
            <w:r>
              <w:rPr>
                <w:lang w:val="en-US" w:eastAsia="zh-CN"/>
              </w:rPr>
              <w:t>90</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E30DE4">
            <w:pPr>
              <w:pStyle w:val="15"/>
              <w:bidi w:val="0"/>
            </w:pPr>
            <w:r>
              <w:rPr>
                <w:lang w:val="en-US" w:eastAsia="zh-CN"/>
              </w:rPr>
              <w:t>%</w:t>
            </w:r>
          </w:p>
        </w:tc>
      </w:tr>
      <w:tr w14:paraId="3CDD9B25">
        <w:tblPrEx>
          <w:tblCellMar>
            <w:top w:w="0" w:type="dxa"/>
            <w:left w:w="0" w:type="dxa"/>
            <w:bottom w:w="0" w:type="dxa"/>
            <w:right w:w="0" w:type="dxa"/>
          </w:tblCellMar>
        </w:tblPrEx>
        <w:trPr>
          <w:trHeight w:val="452" w:hRule="atLeast"/>
        </w:trPr>
        <w:tc>
          <w:tcPr>
            <w:tcW w:w="11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583FE1">
            <w:pPr>
              <w:pStyle w:val="15"/>
              <w:bidi w:val="0"/>
            </w:pPr>
            <w:r>
              <w:rPr>
                <w:lang w:val="en-US" w:eastAsia="zh-CN"/>
              </w:rPr>
              <w:t>满意度指标</w:t>
            </w:r>
          </w:p>
        </w:tc>
        <w:tc>
          <w:tcPr>
            <w:tcW w:w="2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C32DC0">
            <w:pPr>
              <w:pStyle w:val="15"/>
              <w:bidi w:val="0"/>
            </w:pPr>
            <w:r>
              <w:rPr>
                <w:lang w:val="en-US" w:eastAsia="zh-CN"/>
              </w:rPr>
              <w:t>服务对象满意度指标</w:t>
            </w:r>
          </w:p>
        </w:tc>
        <w:tc>
          <w:tcPr>
            <w:tcW w:w="2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53498F">
            <w:pPr>
              <w:pStyle w:val="15"/>
              <w:bidi w:val="0"/>
            </w:pPr>
            <w:r>
              <w:rPr>
                <w:lang w:val="en-US" w:eastAsia="zh-CN"/>
              </w:rPr>
              <w:t>群众满意度</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EA8428">
            <w:pPr>
              <w:pStyle w:val="15"/>
              <w:bidi w:val="0"/>
            </w:pPr>
            <w:r>
              <w:rPr>
                <w:rFonts w:hint="eastAsia"/>
                <w:lang w:val="en-US" w:eastAsia="zh-CN"/>
              </w:rPr>
              <w:t>≥</w:t>
            </w:r>
          </w:p>
        </w:tc>
        <w:tc>
          <w:tcPr>
            <w:tcW w:w="7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126C19">
            <w:pPr>
              <w:pStyle w:val="15"/>
              <w:bidi w:val="0"/>
            </w:pPr>
            <w:r>
              <w:rPr>
                <w:lang w:val="en-US" w:eastAsia="zh-CN"/>
              </w:rPr>
              <w:t>95</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CDA9D8">
            <w:pPr>
              <w:pStyle w:val="15"/>
              <w:bidi w:val="0"/>
            </w:pPr>
            <w:r>
              <w:rPr>
                <w:lang w:val="en-US" w:eastAsia="zh-CN"/>
              </w:rPr>
              <w:t>%</w:t>
            </w:r>
          </w:p>
        </w:tc>
      </w:tr>
      <w:tr w14:paraId="6E387508">
        <w:tblPrEx>
          <w:tblCellMar>
            <w:top w:w="0" w:type="dxa"/>
            <w:left w:w="0" w:type="dxa"/>
            <w:bottom w:w="0" w:type="dxa"/>
            <w:right w:w="0" w:type="dxa"/>
          </w:tblCellMar>
        </w:tblPrEx>
        <w:trPr>
          <w:trHeight w:val="339" w:hRule="atLeast"/>
        </w:trPr>
        <w:tc>
          <w:tcPr>
            <w:tcW w:w="11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79FD17">
            <w:pPr>
              <w:pStyle w:val="15"/>
              <w:bidi w:val="0"/>
            </w:pPr>
            <w:r>
              <w:rPr>
                <w:lang w:val="en-US" w:eastAsia="zh-CN"/>
              </w:rPr>
              <w:t>成本指标</w:t>
            </w:r>
          </w:p>
        </w:tc>
        <w:tc>
          <w:tcPr>
            <w:tcW w:w="2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3ACF18">
            <w:pPr>
              <w:pStyle w:val="15"/>
              <w:bidi w:val="0"/>
            </w:pPr>
            <w:r>
              <w:rPr>
                <w:lang w:val="en-US" w:eastAsia="zh-CN"/>
              </w:rPr>
              <w:t>经济成本指标</w:t>
            </w:r>
          </w:p>
        </w:tc>
        <w:tc>
          <w:tcPr>
            <w:tcW w:w="2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FB1A69">
            <w:pPr>
              <w:pStyle w:val="15"/>
              <w:bidi w:val="0"/>
            </w:pPr>
            <w:r>
              <w:rPr>
                <w:lang w:val="en-US" w:eastAsia="zh-CN"/>
              </w:rPr>
              <w:t>经费投入</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ABD4B9">
            <w:pPr>
              <w:pStyle w:val="15"/>
              <w:bidi w:val="0"/>
            </w:pPr>
            <w:r>
              <w:rPr>
                <w:lang w:val="en-US" w:eastAsia="zh-CN"/>
              </w:rPr>
              <w:t>≤</w:t>
            </w:r>
          </w:p>
        </w:tc>
        <w:tc>
          <w:tcPr>
            <w:tcW w:w="7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DBF126">
            <w:pPr>
              <w:pStyle w:val="15"/>
              <w:bidi w:val="0"/>
            </w:pPr>
            <w:r>
              <w:rPr>
                <w:lang w:val="en-US" w:eastAsia="zh-CN"/>
              </w:rPr>
              <w:t>68</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56F01D">
            <w:pPr>
              <w:pStyle w:val="15"/>
              <w:bidi w:val="0"/>
            </w:pPr>
            <w:r>
              <w:rPr>
                <w:lang w:val="en-US" w:eastAsia="zh-CN"/>
              </w:rPr>
              <w:t>万元</w:t>
            </w:r>
          </w:p>
        </w:tc>
      </w:tr>
    </w:tbl>
    <w:p w14:paraId="74C04FC6">
      <w:pPr>
        <w:bidi w:val="0"/>
        <w:rPr>
          <w:rFonts w:hint="eastAsia"/>
        </w:rPr>
      </w:pPr>
      <w:r>
        <w:rPr>
          <w:rFonts w:hint="eastAsia"/>
          <w:highlight w:val="none"/>
          <w:lang w:val="en-US" w:eastAsia="zh-CN"/>
        </w:rPr>
        <w:t>2、</w:t>
      </w:r>
      <w:r>
        <w:rPr>
          <w:rFonts w:hint="eastAsia"/>
          <w:lang w:val="zh-CN" w:eastAsia="zh-CN"/>
        </w:rPr>
        <w:t>项目自评工作开展情况。</w:t>
      </w:r>
      <w:r>
        <w:rPr>
          <w:rFonts w:hint="eastAsia"/>
        </w:rPr>
        <w:t>绩效标准：优（</w:t>
      </w:r>
      <w:r>
        <w:rPr>
          <w:rFonts w:hint="eastAsia"/>
          <w:lang w:eastAsia="zh-CN"/>
        </w:rPr>
        <w:t>≥</w:t>
      </w:r>
      <w:r>
        <w:rPr>
          <w:rFonts w:hint="eastAsia"/>
        </w:rPr>
        <w:t>90）良（</w:t>
      </w:r>
      <w:r>
        <w:rPr>
          <w:rFonts w:hint="eastAsia"/>
          <w:lang w:eastAsia="zh-CN"/>
        </w:rPr>
        <w:t>≥</w:t>
      </w:r>
      <w:r>
        <w:rPr>
          <w:rFonts w:hint="eastAsia"/>
        </w:rPr>
        <w:t>80，</w:t>
      </w:r>
      <w:r>
        <w:rPr>
          <w:rFonts w:hint="eastAsia"/>
          <w:lang w:eastAsia="zh-CN"/>
        </w:rPr>
        <w:t>&lt;</w:t>
      </w:r>
      <w:r>
        <w:rPr>
          <w:rFonts w:hint="eastAsia"/>
        </w:rPr>
        <w:t>90）中（</w:t>
      </w:r>
      <w:r>
        <w:rPr>
          <w:rFonts w:hint="eastAsia"/>
          <w:lang w:eastAsia="zh-CN"/>
        </w:rPr>
        <w:t>≥</w:t>
      </w:r>
      <w:r>
        <w:rPr>
          <w:rFonts w:hint="eastAsia"/>
        </w:rPr>
        <w:t>60，</w:t>
      </w:r>
      <w:r>
        <w:rPr>
          <w:rFonts w:hint="eastAsia"/>
          <w:lang w:eastAsia="zh-CN"/>
        </w:rPr>
        <w:t>&lt;</w:t>
      </w:r>
      <w:r>
        <w:rPr>
          <w:rFonts w:hint="eastAsia"/>
        </w:rPr>
        <w:t>80），差（</w:t>
      </w:r>
      <w:r>
        <w:rPr>
          <w:rFonts w:hint="eastAsia"/>
          <w:lang w:eastAsia="zh-CN"/>
        </w:rPr>
        <w:t>&lt;</w:t>
      </w:r>
      <w:r>
        <w:rPr>
          <w:rFonts w:hint="eastAsia"/>
        </w:rPr>
        <w:t>60）具体如下：</w:t>
      </w:r>
    </w:p>
    <w:p w14:paraId="2363A8F5">
      <w:pPr>
        <w:bidi w:val="0"/>
        <w:rPr>
          <w:rFonts w:hint="eastAsia"/>
        </w:rPr>
      </w:pPr>
      <w:r>
        <w:rPr>
          <w:rFonts w:hint="eastAsia"/>
        </w:rPr>
        <w:t>产出指标：完成情况为优。</w:t>
      </w:r>
    </w:p>
    <w:p w14:paraId="108B3EB5">
      <w:pPr>
        <w:bidi w:val="0"/>
        <w:rPr>
          <w:rFonts w:hint="eastAsia"/>
        </w:rPr>
      </w:pPr>
      <w:r>
        <w:rPr>
          <w:rFonts w:hint="eastAsia"/>
        </w:rPr>
        <w:t>效益指标：完成情况为优。</w:t>
      </w:r>
    </w:p>
    <w:p w14:paraId="013B364F">
      <w:pPr>
        <w:bidi w:val="0"/>
        <w:rPr>
          <w:rFonts w:hint="eastAsia"/>
        </w:rPr>
      </w:pPr>
      <w:r>
        <w:rPr>
          <w:rFonts w:hint="eastAsia"/>
        </w:rPr>
        <w:t>满意度指标：完成情况为优。</w:t>
      </w:r>
    </w:p>
    <w:p w14:paraId="1D09E89E">
      <w:pPr>
        <w:bidi w:val="0"/>
        <w:rPr>
          <w:rFonts w:hint="default"/>
          <w:lang w:val="zh-CN" w:eastAsia="zh-CN"/>
        </w:rPr>
      </w:pPr>
      <w:r>
        <w:rPr>
          <w:rFonts w:hint="eastAsia"/>
          <w:lang w:eastAsia="zh-CN"/>
        </w:rPr>
        <w:t>成本指标：</w:t>
      </w:r>
      <w:r>
        <w:rPr>
          <w:rFonts w:hint="eastAsia"/>
        </w:rPr>
        <w:t>完成情况为优。</w:t>
      </w:r>
    </w:p>
    <w:p w14:paraId="53E0D0A2">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outlineLvl w:val="9"/>
        <w:rPr>
          <w:rFonts w:hint="eastAsia" w:ascii="黑体" w:hAnsi="宋体" w:eastAsia="黑体"/>
          <w:highlight w:val="none"/>
          <w:lang w:eastAsia="zh-CN"/>
        </w:rPr>
      </w:pPr>
      <w:r>
        <w:rPr>
          <w:rFonts w:hint="eastAsia" w:ascii="黑体" w:hAnsi="宋体" w:eastAsia="黑体"/>
          <w:highlight w:val="none"/>
        </w:rPr>
        <w:t>二、</w:t>
      </w:r>
      <w:r>
        <w:rPr>
          <w:rFonts w:hint="eastAsia" w:ascii="黑体" w:hAnsi="宋体" w:eastAsia="黑体"/>
          <w:highlight w:val="none"/>
          <w:lang w:eastAsia="zh-CN"/>
        </w:rPr>
        <w:t>评价实施</w:t>
      </w:r>
    </w:p>
    <w:p w14:paraId="6D7232D3">
      <w:pPr>
        <w:bidi w:val="0"/>
        <w:rPr>
          <w:rFonts w:eastAsia="仿宋_GB2312" w:cs="Times New Roman"/>
          <w:szCs w:val="32"/>
        </w:rPr>
      </w:pPr>
      <w:r>
        <w:rPr>
          <w:rFonts w:hint="eastAsia" w:ascii="楷体_GB2312" w:hAnsi="宋体" w:eastAsia="楷体_GB2312"/>
          <w:b/>
          <w:color w:val="auto"/>
          <w:sz w:val="32"/>
          <w:szCs w:val="32"/>
          <w:highlight w:val="none"/>
          <w:u w:val="none"/>
          <w:lang w:val="zh-CN"/>
        </w:rPr>
        <w:t>（一）评价目的。</w:t>
      </w:r>
      <w:r>
        <w:t>了解和掌握</w:t>
      </w:r>
      <w:r>
        <w:rPr>
          <w:rFonts w:hint="eastAsia"/>
          <w:lang w:val="en-US" w:eastAsia="zh-CN"/>
        </w:rPr>
        <w:t>项目</w:t>
      </w:r>
      <w:r>
        <w:t>的具体情况，了解资金使用成效是否达到了预期目标、资金管理是否规范、资金使用是否有效，检验资金支出效率，分析存在问题及原因，督促认真整改，及时总结经验，及时调整和完善工作计划和绩效目标，从整体上提升预算绩效管理工作水平，保障部门更好履职。</w:t>
      </w:r>
    </w:p>
    <w:p w14:paraId="2799398F">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textAlignment w:val="auto"/>
      </w:pPr>
      <w:r>
        <w:rPr>
          <w:rFonts w:hint="eastAsia" w:ascii="楷体_GB2312" w:hAnsi="宋体" w:eastAsia="楷体_GB2312"/>
          <w:b/>
          <w:color w:val="auto"/>
          <w:sz w:val="32"/>
          <w:szCs w:val="32"/>
          <w:highlight w:val="none"/>
          <w:u w:val="none"/>
          <w:lang w:val="zh-CN"/>
        </w:rPr>
        <w:t>（二）预设问题及评价重点。</w:t>
      </w:r>
      <w:r>
        <w:rPr>
          <w:rFonts w:hint="eastAsia"/>
        </w:rPr>
        <w:t>通过采取审查账目、查阅档案、入户调查等形式，重点评价以下内容：</w:t>
      </w:r>
    </w:p>
    <w:p w14:paraId="70B8A59E">
      <w:pPr>
        <w:bidi w:val="0"/>
        <w:rPr>
          <w:rFonts w:hint="eastAsia"/>
          <w:highlight w:val="none"/>
        </w:rPr>
      </w:pPr>
      <w:r>
        <w:rPr>
          <w:rFonts w:hint="eastAsia"/>
          <w:highlight w:val="none"/>
        </w:rPr>
        <w:t>1.项目实施程序严密性。基本资料是否完整、真实，有无弄虚作假套取财政资金等问题。</w:t>
      </w:r>
    </w:p>
    <w:p w14:paraId="71A5FB6B">
      <w:pPr>
        <w:bidi w:val="0"/>
        <w:rPr>
          <w:rFonts w:hint="eastAsia"/>
          <w:sz w:val="30"/>
          <w:szCs w:val="30"/>
          <w:highlight w:val="none"/>
        </w:rPr>
      </w:pPr>
      <w:r>
        <w:rPr>
          <w:rFonts w:hint="eastAsia"/>
          <w:highlight w:val="none"/>
        </w:rPr>
        <w:t>2.资</w:t>
      </w:r>
      <w:r>
        <w:rPr>
          <w:rFonts w:hint="eastAsia"/>
        </w:rPr>
        <w:t>金拨付和使用的合规性。是否按国库集中支付规定办理资金拨付手续；是否不按时拨付，造成滞留资金积压；资金是否专款专用，是否随意变更项目内容及地点；是否遵守《现金管理条例》规定；是否有挤占、挪用、截留等违纪违规等问题。</w:t>
      </w:r>
    </w:p>
    <w:p w14:paraId="200D3D9D">
      <w:pPr>
        <w:bidi w:val="0"/>
        <w:rPr>
          <w:rFonts w:hint="eastAsia"/>
        </w:rPr>
      </w:pPr>
      <w:r>
        <w:rPr>
          <w:rFonts w:hint="eastAsia"/>
          <w:highlight w:val="none"/>
        </w:rPr>
        <w:t>3.</w:t>
      </w:r>
      <w:r>
        <w:rPr>
          <w:rFonts w:hint="eastAsia"/>
        </w:rPr>
        <w:t>财务管理和会计核算规范性。财务核算是否符合</w:t>
      </w:r>
      <w:r>
        <w:rPr>
          <w:rFonts w:hint="eastAsia"/>
          <w:lang w:eastAsia="zh-CN"/>
        </w:rPr>
        <w:t>《中华人民共和国会计法》</w:t>
      </w:r>
      <w:r>
        <w:rPr>
          <w:rFonts w:hint="eastAsia"/>
        </w:rPr>
        <w:t>《会计基础工作规范》等要求、是否符合基本建设财务管理和会计制度规定。</w:t>
      </w:r>
    </w:p>
    <w:p w14:paraId="71E23CBA">
      <w:pPr>
        <w:bidi w:val="0"/>
        <w:rPr>
          <w:rFonts w:hint="eastAsia"/>
          <w:highlight w:val="none"/>
        </w:rPr>
      </w:pPr>
      <w:r>
        <w:rPr>
          <w:rFonts w:hint="eastAsia"/>
          <w:highlight w:val="none"/>
        </w:rPr>
        <w:t>4.项目实施单位绩效自评情况。项目实施单位是否严格按照预算绩效管理规定开展绩效自评。</w:t>
      </w:r>
    </w:p>
    <w:p w14:paraId="05946849">
      <w:pPr>
        <w:keepNext w:val="0"/>
        <w:keepLines w:val="0"/>
        <w:pageBreakBefore w:val="0"/>
        <w:widowControl w:val="0"/>
        <w:kinsoku/>
        <w:wordWrap/>
        <w:overflowPunct/>
        <w:topLinePunct w:val="0"/>
        <w:autoSpaceDE/>
        <w:autoSpaceDN/>
        <w:bidi w:val="0"/>
        <w:adjustRightInd w:val="0"/>
        <w:snapToGrid w:val="0"/>
        <w:spacing w:line="578" w:lineRule="exact"/>
        <w:ind w:left="0" w:leftChars="0" w:firstLine="643" w:firstLineChars="200"/>
        <w:textAlignment w:val="auto"/>
        <w:outlineLvl w:val="9"/>
        <w:rPr>
          <w:rFonts w:hint="default" w:cs="Times New Roman"/>
          <w:szCs w:val="32"/>
          <w:lang w:val="en-US" w:eastAsia="zh-CN"/>
        </w:rPr>
      </w:pPr>
      <w:r>
        <w:rPr>
          <w:rFonts w:hint="eastAsia" w:ascii="楷体_GB2312" w:hAnsi="宋体" w:eastAsia="楷体_GB2312"/>
          <w:b/>
          <w:color w:val="auto"/>
          <w:sz w:val="32"/>
          <w:szCs w:val="32"/>
          <w:highlight w:val="none"/>
          <w:u w:val="none"/>
          <w:lang w:val="zh-CN"/>
        </w:rPr>
        <w:t>（三）评价选点。</w:t>
      </w:r>
      <w:r>
        <w:rPr>
          <w:rFonts w:hint="eastAsia" w:cs="Times New Roman"/>
          <w:szCs w:val="32"/>
          <w:lang w:val="zh-CN" w:eastAsia="zh-CN"/>
        </w:rPr>
        <w:t>对宝城镇</w:t>
      </w:r>
      <w:r>
        <w:rPr>
          <w:rFonts w:hint="eastAsia" w:cs="Times New Roman"/>
          <w:szCs w:val="32"/>
          <w:lang w:val="en-US" w:eastAsia="zh-CN"/>
        </w:rPr>
        <w:t>2024年城乡环境综合治理经费62.33万元支出绩效</w:t>
      </w:r>
      <w:r>
        <w:rPr>
          <w:rFonts w:hint="eastAsia"/>
          <w:lang w:val="en-US" w:eastAsia="zh-CN"/>
        </w:rPr>
        <w:t>进行了收集、整理和测评。</w:t>
      </w:r>
    </w:p>
    <w:p w14:paraId="66B43857">
      <w:pPr>
        <w:bidi w:val="0"/>
      </w:pPr>
      <w:r>
        <w:rPr>
          <w:rFonts w:hint="eastAsia" w:ascii="楷体_GB2312" w:hAnsi="宋体" w:eastAsia="楷体_GB2312"/>
          <w:b/>
          <w:color w:val="auto"/>
          <w:szCs w:val="32"/>
          <w:highlight w:val="none"/>
          <w:u w:val="none"/>
          <w:lang w:val="zh-CN"/>
        </w:rPr>
        <w:t>（四）评价方法。</w:t>
      </w:r>
      <w:r>
        <w:rPr>
          <w:rFonts w:hint="eastAsia"/>
        </w:rPr>
        <w:t>根据项目管理实际情况，我们成立评价工作组，对</w:t>
      </w:r>
      <w:r>
        <w:rPr>
          <w:rFonts w:hint="eastAsia"/>
          <w:lang w:val="en-US" w:eastAsia="zh-CN"/>
        </w:rPr>
        <w:t>项目</w:t>
      </w:r>
      <w:r>
        <w:rPr>
          <w:rFonts w:hint="eastAsia"/>
        </w:rPr>
        <w:t>开展实地调研工作，形成了绩效评价工作方案，根据评价指标和评分标准实施具体评价工作。具体工作过程如下：</w:t>
      </w:r>
    </w:p>
    <w:p w14:paraId="57ECB0E7">
      <w:pPr>
        <w:bidi w:val="0"/>
        <w:rPr>
          <w:rFonts w:hint="eastAsia"/>
          <w:highlight w:val="none"/>
        </w:rPr>
      </w:pPr>
      <w:r>
        <w:rPr>
          <w:rFonts w:hint="eastAsia"/>
          <w:highlight w:val="none"/>
        </w:rPr>
        <w:t>1.收集与分析资料。收集该项目有关的数据和资料，进行审核与分析。资料主要包括：</w:t>
      </w:r>
    </w:p>
    <w:p w14:paraId="309FFE42">
      <w:pPr>
        <w:bidi w:val="0"/>
        <w:rPr>
          <w:rFonts w:hint="eastAsia"/>
          <w:highlight w:val="none"/>
        </w:rPr>
      </w:pPr>
      <w:r>
        <w:rPr>
          <w:rFonts w:hint="eastAsia"/>
          <w:highlight w:val="none"/>
        </w:rPr>
        <w:t>（1）项目情况简介，包括项目实施单位、资金来源、项目基本情况等；</w:t>
      </w:r>
    </w:p>
    <w:p w14:paraId="1B096744">
      <w:pPr>
        <w:bidi w:val="0"/>
        <w:rPr>
          <w:rFonts w:hint="eastAsia"/>
          <w:highlight w:val="none"/>
        </w:rPr>
      </w:pPr>
      <w:r>
        <w:rPr>
          <w:rFonts w:hint="eastAsia"/>
          <w:highlight w:val="none"/>
        </w:rPr>
        <w:t>（2）资金拨付材料、项目立项文件、会议纪要等；</w:t>
      </w:r>
    </w:p>
    <w:p w14:paraId="19156F81">
      <w:pPr>
        <w:bidi w:val="0"/>
        <w:rPr>
          <w:rFonts w:hint="eastAsia"/>
          <w:highlight w:val="none"/>
        </w:rPr>
      </w:pPr>
      <w:r>
        <w:rPr>
          <w:rFonts w:hint="eastAsia"/>
          <w:highlight w:val="none"/>
        </w:rPr>
        <w:t>（3）资金管理办法、财务管理制度等；</w:t>
      </w:r>
    </w:p>
    <w:p w14:paraId="1EF3BB53">
      <w:pPr>
        <w:bidi w:val="0"/>
        <w:rPr>
          <w:rFonts w:hint="eastAsia"/>
          <w:highlight w:val="none"/>
        </w:rPr>
      </w:pPr>
      <w:r>
        <w:rPr>
          <w:rFonts w:hint="eastAsia"/>
          <w:highlight w:val="none"/>
        </w:rPr>
        <w:t>（4）</w:t>
      </w:r>
      <w:r>
        <w:rPr>
          <w:rFonts w:hint="eastAsia"/>
          <w:highlight w:val="none"/>
          <w:lang w:val="en-US" w:eastAsia="zh-CN"/>
        </w:rPr>
        <w:t>项目</w:t>
      </w:r>
      <w:r>
        <w:rPr>
          <w:rFonts w:hint="eastAsia"/>
          <w:highlight w:val="none"/>
        </w:rPr>
        <w:t>清单及台账、合同、支出凭证；</w:t>
      </w:r>
    </w:p>
    <w:p w14:paraId="28601AE5">
      <w:pPr>
        <w:bidi w:val="0"/>
        <w:rPr>
          <w:rFonts w:hint="eastAsia"/>
          <w:highlight w:val="none"/>
        </w:rPr>
      </w:pPr>
      <w:r>
        <w:rPr>
          <w:rFonts w:hint="eastAsia"/>
          <w:highlight w:val="none"/>
        </w:rPr>
        <w:t>2.撰写实施方案。根据</w:t>
      </w:r>
      <w:r>
        <w:rPr>
          <w:rFonts w:hint="eastAsia"/>
          <w:highlight w:val="none"/>
          <w:lang w:val="en-US" w:eastAsia="zh-CN"/>
        </w:rPr>
        <w:t>《关于开展2025年部门（单位）绩效自评工作的通知》（渠财绩〔2025〕5号）</w:t>
      </w:r>
      <w:r>
        <w:rPr>
          <w:rFonts w:hint="eastAsia"/>
          <w:highlight w:val="none"/>
        </w:rPr>
        <w:t>，形成了该项目的绩效评价实施方案。</w:t>
      </w:r>
    </w:p>
    <w:p w14:paraId="67250242">
      <w:pPr>
        <w:bidi w:val="0"/>
        <w:rPr>
          <w:rFonts w:hint="eastAsia"/>
          <w:highlight w:val="none"/>
        </w:rPr>
      </w:pPr>
      <w:r>
        <w:rPr>
          <w:rFonts w:hint="eastAsia"/>
          <w:highlight w:val="none"/>
        </w:rPr>
        <w:t>3.现场评价。工作组对项目业务及财务管理制度、政策文件、年度考核材料等进行查阅，对项目经费使用的会计资料进行了检查，对项目绩效目标的实现程度进行了全面分析。</w:t>
      </w:r>
    </w:p>
    <w:p w14:paraId="61EFD469">
      <w:pPr>
        <w:bidi w:val="0"/>
        <w:rPr>
          <w:rFonts w:hint="eastAsia"/>
          <w:highlight w:val="none"/>
        </w:rPr>
      </w:pPr>
      <w:r>
        <w:rPr>
          <w:rFonts w:hint="eastAsia"/>
          <w:highlight w:val="none"/>
        </w:rPr>
        <w:t>4.综合评价。评价组对照绩效评价工作方案设置的评价指标与标准，对项目的绩效情况进行评议，并独立打分，汇总分析后，做出综合性评判。</w:t>
      </w:r>
    </w:p>
    <w:p w14:paraId="7A7C316B">
      <w:pPr>
        <w:bidi w:val="0"/>
        <w:rPr>
          <w:rFonts w:hint="eastAsia"/>
        </w:rPr>
      </w:pPr>
      <w:r>
        <w:rPr>
          <w:rFonts w:hint="eastAsia"/>
          <w:highlight w:val="none"/>
        </w:rPr>
        <w:t>5.撰写报告。评价组根据</w:t>
      </w:r>
      <w:r>
        <w:rPr>
          <w:rFonts w:hint="eastAsia"/>
          <w:highlight w:val="none"/>
          <w:lang w:val="en-US" w:eastAsia="zh-CN"/>
        </w:rPr>
        <w:t>《关于开展2025年部门（单位）绩效自评工作的通知》（渠财绩〔2025〕5号）</w:t>
      </w:r>
      <w:r>
        <w:rPr>
          <w:rFonts w:hint="eastAsia"/>
          <w:highlight w:val="none"/>
        </w:rPr>
        <w:t>文件规定的报告格式及内容撰写绩效评价报告。</w:t>
      </w:r>
    </w:p>
    <w:p w14:paraId="321FB220">
      <w:pPr>
        <w:bidi w:val="0"/>
        <w:rPr>
          <w:rFonts w:hint="eastAsia" w:eastAsia="仿宋_GB2312" w:cs="Times New Roman"/>
          <w:bCs/>
          <w:lang w:eastAsia="zh-CN"/>
        </w:rPr>
      </w:pPr>
      <w:r>
        <w:rPr>
          <w:rFonts w:hint="eastAsia" w:ascii="楷体_GB2312" w:hAnsi="宋体" w:eastAsia="楷体_GB2312"/>
          <w:b/>
          <w:color w:val="auto"/>
          <w:sz w:val="32"/>
          <w:szCs w:val="32"/>
          <w:highlight w:val="none"/>
          <w:u w:val="none"/>
          <w:lang w:val="zh-CN"/>
        </w:rPr>
        <w:t>（五）评价组织。</w:t>
      </w:r>
      <w:r>
        <w:t>我</w:t>
      </w:r>
      <w:r>
        <w:rPr>
          <w:rFonts w:hint="eastAsia"/>
          <w:lang w:eastAsia="zh-CN"/>
        </w:rPr>
        <w:t>单位</w:t>
      </w:r>
      <w:r>
        <w:t>成立了以</w:t>
      </w:r>
      <w:r>
        <w:rPr>
          <w:rFonts w:hint="eastAsia"/>
          <w:lang w:eastAsia="zh-CN"/>
        </w:rPr>
        <w:t>镇</w:t>
      </w:r>
      <w:r>
        <w:t>长为组长、分管领导为副组长，相关股室负责人为成员的自评领导小组。通过查阅资料和实地走访对项目完成情况和满意度进行自评。</w:t>
      </w:r>
    </w:p>
    <w:p w14:paraId="2C97E52A">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ascii="仿宋_GB2312" w:hAnsi="宋体"/>
          <w:color w:val="auto"/>
          <w:sz w:val="32"/>
          <w:szCs w:val="32"/>
          <w:highlight w:val="none"/>
          <w:u w:val="none"/>
          <w:lang w:val="zh-CN"/>
        </w:rPr>
      </w:pPr>
      <w:r>
        <w:rPr>
          <w:rFonts w:hint="eastAsia" w:ascii="黑体" w:hAnsi="宋体" w:eastAsia="黑体"/>
          <w:color w:val="auto"/>
          <w:sz w:val="32"/>
          <w:szCs w:val="32"/>
          <w:highlight w:val="none"/>
          <w:u w:val="none"/>
        </w:rPr>
        <w:t>三、</w:t>
      </w:r>
      <w:r>
        <w:rPr>
          <w:rFonts w:hint="eastAsia" w:ascii="黑体" w:hAnsi="宋体" w:eastAsia="黑体"/>
          <w:color w:val="auto"/>
          <w:sz w:val="32"/>
          <w:szCs w:val="32"/>
          <w:highlight w:val="none"/>
          <w:u w:val="none"/>
          <w:lang w:eastAsia="zh-CN"/>
        </w:rPr>
        <w:t>绩效分析</w:t>
      </w:r>
    </w:p>
    <w:p w14:paraId="2E56EE27">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宋体" w:eastAsia="楷体_GB2312" w:cs="Times New Roman"/>
          <w:b/>
          <w:color w:val="auto"/>
          <w:sz w:val="32"/>
          <w:szCs w:val="32"/>
          <w:highlight w:val="none"/>
          <w:u w:val="none"/>
          <w:lang w:val="en-US" w:eastAsia="zh-CN"/>
        </w:rPr>
      </w:pPr>
      <w:r>
        <w:rPr>
          <w:rFonts w:hint="eastAsia" w:ascii="楷体_GB2312" w:hAnsi="宋体" w:eastAsia="楷体_GB2312" w:cs="Times New Roman"/>
          <w:b/>
          <w:color w:val="auto"/>
          <w:sz w:val="32"/>
          <w:szCs w:val="32"/>
          <w:highlight w:val="none"/>
          <w:u w:val="none"/>
          <w:lang w:val="zh-CN"/>
        </w:rPr>
        <w:t>（一）</w:t>
      </w:r>
      <w:r>
        <w:rPr>
          <w:rFonts w:hint="eastAsia" w:ascii="楷体_GB2312" w:hAnsi="宋体" w:eastAsia="楷体_GB2312" w:cs="Times New Roman"/>
          <w:b/>
          <w:color w:val="auto"/>
          <w:sz w:val="32"/>
          <w:szCs w:val="32"/>
          <w:highlight w:val="none"/>
          <w:u w:val="none"/>
          <w:lang w:val="en-US" w:eastAsia="zh-CN"/>
        </w:rPr>
        <w:t>通用指标</w:t>
      </w:r>
      <w:r>
        <w:rPr>
          <w:rFonts w:hint="default" w:ascii="Times New Roman" w:hAnsi="Times New Roman" w:eastAsia="楷体_GB2312" w:cs="Times New Roman"/>
          <w:b/>
          <w:bCs/>
          <w:color w:val="000000"/>
          <w:kern w:val="0"/>
          <w:szCs w:val="32"/>
          <w:highlight w:val="none"/>
          <w:shd w:val="clear" w:color="auto" w:fill="FFFFFF"/>
          <w:lang w:val="zh-CN"/>
        </w:rPr>
        <w:t>绩效分析</w:t>
      </w:r>
      <w:r>
        <w:rPr>
          <w:rFonts w:hint="eastAsia"/>
          <w:lang w:val="en-US" w:eastAsia="zh-CN"/>
        </w:rPr>
        <w:t>（得50分）</w:t>
      </w:r>
      <w:r>
        <w:rPr>
          <w:rFonts w:hint="default" w:ascii="Times New Roman" w:hAnsi="Times New Roman" w:eastAsia="楷体_GB2312" w:cs="Times New Roman"/>
          <w:b/>
          <w:bCs/>
          <w:color w:val="000000"/>
          <w:kern w:val="0"/>
          <w:szCs w:val="32"/>
          <w:highlight w:val="none"/>
          <w:shd w:val="clear" w:color="auto" w:fill="FFFFFF"/>
          <w:lang w:val="zh-CN"/>
        </w:rPr>
        <w:t>。</w:t>
      </w:r>
    </w:p>
    <w:p w14:paraId="1D093D21">
      <w:pPr>
        <w:bidi w:val="0"/>
        <w:rPr>
          <w:rFonts w:hint="default"/>
          <w:lang w:val="en-US" w:eastAsia="zh-CN"/>
        </w:rPr>
      </w:pPr>
      <w:r>
        <w:rPr>
          <w:rFonts w:hint="eastAsia"/>
          <w:lang w:val="en-US" w:eastAsia="zh-CN"/>
        </w:rPr>
        <w:t>1.</w:t>
      </w:r>
      <w:r>
        <w:rPr>
          <w:rFonts w:hint="eastAsia"/>
          <w:lang w:eastAsia="zh-CN"/>
        </w:rPr>
        <w:t>项目决策</w:t>
      </w:r>
      <w:r>
        <w:rPr>
          <w:rFonts w:hint="eastAsia"/>
          <w:lang w:val="en-US" w:eastAsia="zh-CN"/>
        </w:rPr>
        <w:t>（得17分）</w:t>
      </w:r>
      <w:r>
        <w:rPr>
          <w:rFonts w:hint="eastAsia"/>
          <w:lang w:eastAsia="zh-CN"/>
        </w:rPr>
        <w:t>。</w:t>
      </w:r>
      <w:r>
        <w:t>项目决策程序严密，项目规划论证符合中省要求，项目绩效目标设置科学合理，项目资金与项目总体规划、相关行业事业发展相匹配，聚焦重大任务、重点领域、重点环节和重点项目。</w:t>
      </w:r>
    </w:p>
    <w:p w14:paraId="5832BDEC">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default" w:eastAsia="仿宋_GB2312"/>
          <w:highlight w:val="none"/>
          <w:lang w:val="en-US" w:eastAsia="zh-CN"/>
        </w:rPr>
      </w:pPr>
      <w:r>
        <w:rPr>
          <w:rFonts w:hint="eastAsia" w:ascii="楷体_GB2312" w:hAnsi="楷体_GB2312" w:eastAsia="楷体_GB2312" w:cs="楷体_GB2312"/>
          <w:color w:val="auto"/>
          <w:szCs w:val="32"/>
          <w:highlight w:val="none"/>
          <w:lang w:val="en-US" w:eastAsia="zh-CN"/>
        </w:rPr>
        <w:t>2.</w:t>
      </w:r>
      <w:r>
        <w:rPr>
          <w:rFonts w:hint="eastAsia" w:ascii="楷体_GB2312" w:hAnsi="楷体_GB2312" w:eastAsia="楷体_GB2312" w:cs="楷体_GB2312"/>
          <w:color w:val="auto"/>
          <w:szCs w:val="32"/>
          <w:highlight w:val="none"/>
          <w:lang w:eastAsia="zh-CN"/>
        </w:rPr>
        <w:t>项目管理</w:t>
      </w:r>
      <w:r>
        <w:rPr>
          <w:rFonts w:hint="eastAsia"/>
          <w:lang w:val="en-US" w:eastAsia="zh-CN"/>
        </w:rPr>
        <w:t>（得16分）</w:t>
      </w:r>
      <w:r>
        <w:rPr>
          <w:rFonts w:hint="eastAsia" w:ascii="楷体_GB2312" w:hAnsi="楷体_GB2312" w:eastAsia="楷体_GB2312" w:cs="楷体_GB2312"/>
          <w:color w:val="auto"/>
          <w:szCs w:val="32"/>
          <w:highlight w:val="none"/>
          <w:lang w:eastAsia="zh-CN"/>
        </w:rPr>
        <w:t>。</w:t>
      </w:r>
      <w:r>
        <w:rPr>
          <w:highlight w:val="none"/>
        </w:rPr>
        <w:t>项目制度办法体系健全、要素完备，项目资金分配因素选取、权重设置、区域分布，项目管理、审批符合管理要求，管资金、项目、政策管绩效，项目绩效监管按要求开展，对下指导有力有效。</w:t>
      </w:r>
    </w:p>
    <w:p w14:paraId="1DC5DA76">
      <w:pPr>
        <w:bidi w:val="0"/>
        <w:rPr>
          <w:highlight w:val="none"/>
        </w:rPr>
      </w:pPr>
      <w:r>
        <w:rPr>
          <w:rFonts w:hint="eastAsia" w:ascii="楷体_GB2312" w:hAnsi="楷体_GB2312" w:eastAsia="楷体_GB2312" w:cs="楷体_GB2312"/>
          <w:color w:val="auto"/>
          <w:szCs w:val="32"/>
          <w:highlight w:val="none"/>
          <w:lang w:val="en-US" w:eastAsia="zh-CN"/>
        </w:rPr>
        <w:t>3.项目实施</w:t>
      </w:r>
      <w:r>
        <w:rPr>
          <w:rFonts w:hint="eastAsia"/>
          <w:lang w:val="en-US" w:eastAsia="zh-CN"/>
        </w:rPr>
        <w:t>（得9分）</w:t>
      </w:r>
      <w:r>
        <w:rPr>
          <w:rFonts w:hint="eastAsia" w:ascii="楷体_GB2312" w:hAnsi="楷体_GB2312" w:eastAsia="楷体_GB2312" w:cs="楷体_GB2312"/>
          <w:color w:val="auto"/>
          <w:szCs w:val="32"/>
          <w:highlight w:val="none"/>
          <w:lang w:val="en-US" w:eastAsia="zh-CN"/>
        </w:rPr>
        <w:t>。</w:t>
      </w:r>
      <w:r>
        <w:rPr>
          <w:highlight w:val="none"/>
        </w:rPr>
        <w:t>项目资金财政拨付、单位执行和地方配套到位，资金使用拨付、项目实施符合规定。</w:t>
      </w:r>
    </w:p>
    <w:p w14:paraId="3348F028">
      <w:pPr>
        <w:bidi w:val="0"/>
        <w:rPr>
          <w:rFonts w:hint="eastAsia"/>
          <w:highlight w:val="none"/>
          <w:lang w:eastAsia="zh-CN"/>
        </w:rPr>
      </w:pPr>
      <w:r>
        <w:rPr>
          <w:rFonts w:hint="eastAsia" w:ascii="楷体_GB2312" w:hAnsi="楷体_GB2312" w:eastAsia="楷体_GB2312" w:cs="楷体_GB2312"/>
          <w:color w:val="auto"/>
          <w:szCs w:val="32"/>
          <w:highlight w:val="none"/>
          <w:lang w:val="en-US" w:eastAsia="zh-CN"/>
        </w:rPr>
        <w:t>4.项目结果</w:t>
      </w:r>
      <w:r>
        <w:rPr>
          <w:rFonts w:hint="eastAsia"/>
          <w:lang w:val="en-US" w:eastAsia="zh-CN"/>
        </w:rPr>
        <w:t>（得8分）</w:t>
      </w:r>
      <w:r>
        <w:rPr>
          <w:rFonts w:hint="eastAsia" w:ascii="楷体_GB2312" w:hAnsi="楷体_GB2312" w:eastAsia="楷体_GB2312" w:cs="楷体_GB2312"/>
          <w:color w:val="auto"/>
          <w:szCs w:val="32"/>
          <w:highlight w:val="none"/>
          <w:lang w:val="en-US" w:eastAsia="zh-CN"/>
        </w:rPr>
        <w:t>。</w:t>
      </w:r>
      <w:r>
        <w:rPr>
          <w:highlight w:val="none"/>
        </w:rPr>
        <w:t>项目完成预期目标，实施结果与绩效目标相匹配，反映目标实现程度，项目实际完成时间与计划完成时间一致。</w:t>
      </w:r>
    </w:p>
    <w:p w14:paraId="6DBD10AA">
      <w:pPr>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outlineLvl w:val="9"/>
        <w:rPr>
          <w:rFonts w:hint="eastAsia" w:ascii="楷体_GB2312" w:hAnsi="楷体_GB2312" w:eastAsia="楷体_GB2312" w:cs="楷体_GB2312"/>
          <w:color w:val="auto"/>
          <w:szCs w:val="32"/>
          <w:lang w:val="zh-CN" w:eastAsia="zh-CN"/>
        </w:rPr>
      </w:pPr>
      <w:r>
        <w:rPr>
          <w:rFonts w:hint="eastAsia" w:ascii="楷体_GB2312" w:hAnsi="宋体" w:eastAsia="楷体_GB2312" w:cs="Times New Roman"/>
          <w:b/>
          <w:color w:val="auto"/>
          <w:sz w:val="32"/>
          <w:szCs w:val="32"/>
          <w:highlight w:val="none"/>
          <w:u w:val="none"/>
          <w:lang w:val="zh-CN"/>
        </w:rPr>
        <w:t>（二）</w:t>
      </w:r>
      <w:r>
        <w:rPr>
          <w:rFonts w:hint="eastAsia" w:ascii="楷体_GB2312" w:hAnsi="宋体" w:eastAsia="楷体_GB2312" w:cs="Times New Roman"/>
          <w:b/>
          <w:color w:val="auto"/>
          <w:sz w:val="32"/>
          <w:szCs w:val="32"/>
          <w:highlight w:val="none"/>
          <w:u w:val="none"/>
          <w:lang w:val="en-US" w:eastAsia="zh-CN"/>
        </w:rPr>
        <w:t>专用指标</w:t>
      </w:r>
      <w:r>
        <w:rPr>
          <w:rFonts w:hint="default" w:ascii="Times New Roman" w:hAnsi="Times New Roman" w:eastAsia="楷体_GB2312" w:cs="Times New Roman"/>
          <w:b/>
          <w:bCs/>
          <w:color w:val="000000"/>
          <w:kern w:val="0"/>
          <w:szCs w:val="32"/>
          <w:highlight w:val="none"/>
          <w:shd w:val="clear" w:color="auto" w:fill="FFFFFF"/>
          <w:lang w:val="zh-CN"/>
        </w:rPr>
        <w:t>绩效分析</w:t>
      </w:r>
      <w:r>
        <w:rPr>
          <w:rFonts w:hint="eastAsia"/>
          <w:lang w:val="en-US" w:eastAsia="zh-CN"/>
        </w:rPr>
        <w:t>（得30分）</w:t>
      </w:r>
      <w:r>
        <w:rPr>
          <w:rFonts w:hint="default" w:ascii="Times New Roman" w:hAnsi="Times New Roman" w:eastAsia="楷体_GB2312" w:cs="Times New Roman"/>
          <w:b/>
          <w:bCs/>
          <w:color w:val="000000"/>
          <w:kern w:val="0"/>
          <w:szCs w:val="32"/>
          <w:highlight w:val="none"/>
          <w:shd w:val="clear" w:color="auto" w:fill="FFFFFF"/>
          <w:lang w:val="zh-CN"/>
        </w:rPr>
        <w:t>。</w:t>
      </w:r>
    </w:p>
    <w:p w14:paraId="5F50EE89">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highlight w:val="none"/>
          <w:lang w:eastAsia="zh-CN"/>
        </w:rPr>
      </w:pPr>
      <w:r>
        <w:rPr>
          <w:rFonts w:hint="eastAsia" w:ascii="楷体_GB2312" w:hAnsi="楷体_GB2312" w:eastAsia="楷体_GB2312" w:cs="楷体_GB2312"/>
          <w:color w:val="auto"/>
          <w:szCs w:val="32"/>
          <w:lang w:val="en-US" w:eastAsia="zh-CN"/>
        </w:rPr>
        <w:t>1.产业发展</w:t>
      </w:r>
      <w:r>
        <w:rPr>
          <w:rFonts w:hint="eastAsia"/>
          <w:lang w:val="en-US" w:eastAsia="zh-CN"/>
        </w:rPr>
        <w:t>（得0分）</w:t>
      </w:r>
      <w:r>
        <w:rPr>
          <w:rFonts w:hint="eastAsia" w:ascii="楷体_GB2312" w:hAnsi="楷体_GB2312" w:eastAsia="楷体_GB2312" w:cs="楷体_GB2312"/>
          <w:color w:val="auto"/>
          <w:szCs w:val="32"/>
          <w:lang w:val="en-US" w:eastAsia="zh-CN"/>
        </w:rPr>
        <w:t>。</w:t>
      </w:r>
      <w:r>
        <w:rPr>
          <w:rFonts w:hint="eastAsia" w:cs="Times New Roman"/>
          <w:color w:val="auto"/>
          <w:szCs w:val="32"/>
          <w:highlight w:val="none"/>
          <w:lang w:eastAsia="zh-CN"/>
        </w:rPr>
        <w:t>该项目不涉及。</w:t>
      </w:r>
    </w:p>
    <w:p w14:paraId="6C0B55BF">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default" w:ascii="楷体_GB2312" w:hAnsi="楷体_GB2312" w:eastAsia="楷体_GB2312" w:cs="楷体_GB2312"/>
          <w:color w:val="auto"/>
          <w:szCs w:val="32"/>
          <w:lang w:val="en-US" w:eastAsia="zh-CN"/>
        </w:rPr>
      </w:pPr>
      <w:r>
        <w:rPr>
          <w:rFonts w:hint="eastAsia" w:ascii="楷体_GB2312" w:hAnsi="楷体_GB2312" w:eastAsia="楷体_GB2312" w:cs="楷体_GB2312"/>
          <w:color w:val="auto"/>
          <w:szCs w:val="32"/>
          <w:lang w:val="en-US" w:eastAsia="zh-CN"/>
        </w:rPr>
        <w:t>2.</w:t>
      </w:r>
      <w:r>
        <w:rPr>
          <w:rFonts w:hint="eastAsia" w:ascii="楷体_GB2312" w:hAnsi="楷体_GB2312" w:eastAsia="楷体_GB2312" w:cs="楷体_GB2312"/>
          <w:color w:val="auto"/>
          <w:szCs w:val="32"/>
          <w:lang w:val="zh-CN" w:eastAsia="zh-CN"/>
        </w:rPr>
        <w:t>民生保障</w:t>
      </w:r>
      <w:r>
        <w:rPr>
          <w:rFonts w:hint="eastAsia"/>
          <w:lang w:val="en-US" w:eastAsia="zh-CN"/>
        </w:rPr>
        <w:t>（得0分）</w:t>
      </w:r>
      <w:r>
        <w:rPr>
          <w:rFonts w:hint="eastAsia" w:ascii="楷体_GB2312" w:hAnsi="楷体_GB2312" w:eastAsia="楷体_GB2312" w:cs="楷体_GB2312"/>
          <w:color w:val="auto"/>
          <w:szCs w:val="32"/>
          <w:lang w:val="zh-CN" w:eastAsia="zh-CN"/>
        </w:rPr>
        <w:t>。</w:t>
      </w:r>
      <w:r>
        <w:rPr>
          <w:rFonts w:hint="eastAsia" w:cs="Times New Roman"/>
          <w:color w:val="auto"/>
          <w:szCs w:val="32"/>
          <w:highlight w:val="none"/>
          <w:lang w:eastAsia="zh-CN"/>
        </w:rPr>
        <w:t>该项目不涉及。</w:t>
      </w:r>
    </w:p>
    <w:p w14:paraId="22276DCF">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highlight w:val="none"/>
          <w:lang w:eastAsia="zh-CN"/>
        </w:rPr>
      </w:pPr>
      <w:r>
        <w:rPr>
          <w:rFonts w:hint="eastAsia" w:ascii="楷体_GB2312" w:hAnsi="楷体_GB2312" w:eastAsia="楷体_GB2312" w:cs="楷体_GB2312"/>
          <w:color w:val="auto"/>
          <w:szCs w:val="32"/>
          <w:lang w:val="en-US" w:eastAsia="zh-CN"/>
        </w:rPr>
        <w:t>3.基础设施</w:t>
      </w:r>
      <w:r>
        <w:rPr>
          <w:rFonts w:hint="eastAsia"/>
          <w:lang w:val="en-US" w:eastAsia="zh-CN"/>
        </w:rPr>
        <w:t>（得0分）</w:t>
      </w:r>
      <w:r>
        <w:rPr>
          <w:rFonts w:hint="eastAsia" w:ascii="楷体_GB2312" w:hAnsi="楷体_GB2312" w:eastAsia="楷体_GB2312" w:cs="楷体_GB2312"/>
          <w:color w:val="auto"/>
          <w:szCs w:val="32"/>
          <w:lang w:val="en-US" w:eastAsia="zh-CN"/>
        </w:rPr>
        <w:t>。</w:t>
      </w:r>
      <w:r>
        <w:rPr>
          <w:rFonts w:hint="eastAsia" w:cs="Times New Roman"/>
          <w:color w:val="auto"/>
          <w:szCs w:val="32"/>
          <w:highlight w:val="none"/>
          <w:lang w:eastAsia="zh-CN"/>
        </w:rPr>
        <w:t>该项目不涉及。</w:t>
      </w:r>
    </w:p>
    <w:p w14:paraId="29B9285B">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楷体_GB2312" w:eastAsia="楷体_GB2312" w:cs="楷体_GB2312"/>
          <w:color w:val="auto"/>
          <w:szCs w:val="32"/>
          <w:lang w:val="zh-CN" w:eastAsia="zh-CN"/>
        </w:rPr>
      </w:pPr>
      <w:r>
        <w:rPr>
          <w:rFonts w:hint="eastAsia" w:ascii="楷体_GB2312" w:hAnsi="楷体_GB2312" w:eastAsia="楷体_GB2312" w:cs="楷体_GB2312"/>
          <w:color w:val="auto"/>
          <w:szCs w:val="32"/>
          <w:lang w:val="en-US" w:eastAsia="zh-CN"/>
        </w:rPr>
        <w:t>4.</w:t>
      </w:r>
      <w:r>
        <w:rPr>
          <w:rFonts w:hint="eastAsia" w:ascii="楷体_GB2312" w:hAnsi="楷体_GB2312" w:eastAsia="楷体_GB2312" w:cs="楷体_GB2312"/>
          <w:color w:val="auto"/>
          <w:szCs w:val="32"/>
          <w:lang w:val="zh-CN" w:eastAsia="zh-CN"/>
        </w:rPr>
        <w:t>行政运转</w:t>
      </w:r>
      <w:r>
        <w:rPr>
          <w:rFonts w:hint="eastAsia"/>
          <w:lang w:val="en-US" w:eastAsia="zh-CN"/>
        </w:rPr>
        <w:t>（得30分）</w:t>
      </w:r>
      <w:r>
        <w:rPr>
          <w:rFonts w:hint="eastAsia" w:ascii="楷体_GB2312" w:hAnsi="楷体_GB2312" w:eastAsia="楷体_GB2312" w:cs="楷体_GB2312"/>
          <w:color w:val="auto"/>
          <w:szCs w:val="32"/>
          <w:lang w:val="zh-CN" w:eastAsia="zh-CN"/>
        </w:rPr>
        <w:t>。</w:t>
      </w:r>
    </w:p>
    <w:p w14:paraId="4CE43AAB">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cs="Times New Roman"/>
          <w:color w:val="auto"/>
          <w:szCs w:val="32"/>
          <w:lang w:val="zh-CN" w:eastAsia="zh-CN"/>
        </w:rPr>
      </w:pPr>
      <w:r>
        <w:rPr>
          <w:rFonts w:hint="eastAsia" w:cs="Times New Roman"/>
          <w:color w:val="auto"/>
          <w:szCs w:val="32"/>
          <w:lang w:val="zh-CN" w:eastAsia="zh-CN"/>
        </w:rPr>
        <w:t>用途合规性：严格按规定用途、适用范围进行本地区专项资金分配</w:t>
      </w:r>
      <w:r>
        <w:rPr>
          <w:rFonts w:hint="eastAsia"/>
          <w:lang w:val="en-US" w:eastAsia="zh-CN"/>
        </w:rPr>
        <w:t>（得10分）</w:t>
      </w:r>
      <w:r>
        <w:rPr>
          <w:rFonts w:hint="eastAsia" w:cs="Times New Roman"/>
          <w:color w:val="auto"/>
          <w:szCs w:val="32"/>
          <w:lang w:val="zh-CN" w:eastAsia="zh-CN"/>
        </w:rPr>
        <w:t>。</w:t>
      </w:r>
    </w:p>
    <w:p w14:paraId="18753A49">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cs="Times New Roman"/>
          <w:color w:val="auto"/>
          <w:szCs w:val="32"/>
          <w:lang w:val="zh-CN" w:eastAsia="zh-CN"/>
        </w:rPr>
      </w:pPr>
      <w:r>
        <w:rPr>
          <w:rFonts w:hint="eastAsia" w:cs="Times New Roman"/>
          <w:color w:val="auto"/>
          <w:szCs w:val="32"/>
          <w:lang w:val="zh-CN" w:eastAsia="zh-CN"/>
        </w:rPr>
        <w:t>程序合规性：资金管理程序符合专项资金管理要求</w:t>
      </w:r>
      <w:r>
        <w:rPr>
          <w:rFonts w:hint="eastAsia"/>
          <w:lang w:val="en-US" w:eastAsia="zh-CN"/>
        </w:rPr>
        <w:t>（得10分）</w:t>
      </w:r>
      <w:r>
        <w:rPr>
          <w:rFonts w:hint="eastAsia" w:cs="Times New Roman"/>
          <w:color w:val="auto"/>
          <w:szCs w:val="32"/>
          <w:lang w:val="zh-CN" w:eastAsia="zh-CN"/>
        </w:rPr>
        <w:t>。</w:t>
      </w:r>
    </w:p>
    <w:p w14:paraId="58E1AB23">
      <w:pPr>
        <w:pStyle w:val="2"/>
        <w:rPr>
          <w:rFonts w:hint="eastAsia" w:cs="Times New Roman"/>
          <w:color w:val="auto"/>
          <w:szCs w:val="32"/>
          <w:lang w:val="zh-CN" w:eastAsia="zh-CN"/>
        </w:rPr>
      </w:pPr>
      <w:r>
        <w:rPr>
          <w:rFonts w:hint="eastAsia"/>
          <w:lang w:val="zh-CN" w:eastAsia="zh-CN"/>
        </w:rPr>
        <w:t>标准合规性：资金分配标准符合专项资金管理要求</w:t>
      </w:r>
      <w:r>
        <w:rPr>
          <w:rFonts w:hint="eastAsia"/>
          <w:lang w:val="en-US" w:eastAsia="zh-CN"/>
        </w:rPr>
        <w:t>（得10分）</w:t>
      </w:r>
      <w:r>
        <w:rPr>
          <w:rFonts w:hint="eastAsia"/>
          <w:lang w:val="zh-CN" w:eastAsia="zh-CN"/>
        </w:rPr>
        <w:t>。</w:t>
      </w:r>
    </w:p>
    <w:p w14:paraId="5DE5E7C4">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leftChars="200"/>
        <w:textAlignment w:val="auto"/>
        <w:outlineLvl w:val="9"/>
        <w:rPr>
          <w:rFonts w:hint="default" w:ascii="Times New Roman" w:hAnsi="Times New Roman" w:eastAsia="楷体_GB2312" w:cs="Times New Roman"/>
          <w:b/>
          <w:bCs/>
          <w:color w:val="000000"/>
          <w:kern w:val="0"/>
          <w:szCs w:val="32"/>
          <w:highlight w:val="none"/>
          <w:shd w:val="clear" w:color="auto" w:fill="FFFFFF"/>
          <w:lang w:val="zh-CN"/>
        </w:rPr>
      </w:pPr>
      <w:r>
        <w:rPr>
          <w:rFonts w:hint="eastAsia" w:ascii="楷体_GB2312" w:hAnsi="宋体" w:eastAsia="楷体_GB2312" w:cs="Times New Roman"/>
          <w:b/>
          <w:color w:val="auto"/>
          <w:sz w:val="32"/>
          <w:szCs w:val="32"/>
          <w:highlight w:val="none"/>
          <w:u w:val="none"/>
          <w:lang w:val="en-US" w:eastAsia="zh-CN"/>
        </w:rPr>
        <w:t>（三）个性指标绩效分析</w:t>
      </w:r>
      <w:r>
        <w:rPr>
          <w:rFonts w:hint="eastAsia"/>
          <w:lang w:val="en-US" w:eastAsia="zh-CN"/>
        </w:rPr>
        <w:t>（得16分）</w:t>
      </w:r>
      <w:r>
        <w:rPr>
          <w:rFonts w:hint="default" w:ascii="Times New Roman" w:hAnsi="Times New Roman" w:eastAsia="楷体_GB2312" w:cs="Times New Roman"/>
          <w:b/>
          <w:bCs/>
          <w:color w:val="000000"/>
          <w:kern w:val="0"/>
          <w:szCs w:val="32"/>
          <w:highlight w:val="none"/>
          <w:shd w:val="clear" w:color="auto" w:fill="FFFFFF"/>
          <w:lang w:val="zh-CN"/>
        </w:rPr>
        <w:t>。</w:t>
      </w:r>
    </w:p>
    <w:p w14:paraId="173151E4">
      <w:pPr>
        <w:pStyle w:val="2"/>
        <w:rPr>
          <w:rFonts w:hint="eastAsia" w:eastAsia="仿宋_GB2312"/>
          <w:lang w:val="en-US" w:eastAsia="zh-CN"/>
        </w:rPr>
      </w:pPr>
      <w:r>
        <w:rPr>
          <w:rFonts w:hint="default"/>
          <w:lang w:val="zh-CN"/>
        </w:rPr>
        <w:t>对象覆盖全面</w:t>
      </w:r>
      <w:r>
        <w:rPr>
          <w:rFonts w:hint="eastAsia"/>
          <w:lang w:val="zh-CN"/>
        </w:rPr>
        <w:t>：</w:t>
      </w:r>
      <w:r>
        <w:rPr>
          <w:rFonts w:hint="default"/>
          <w:lang w:val="zh-CN"/>
        </w:rPr>
        <w:t>垃圾和污水收集、厕所改建项目</w:t>
      </w:r>
      <w:r>
        <w:rPr>
          <w:rFonts w:hint="eastAsia"/>
          <w:lang w:val="zh-CN"/>
        </w:rPr>
        <w:t>在宝城镇范围内全覆盖；（得</w:t>
      </w:r>
      <w:r>
        <w:rPr>
          <w:rFonts w:hint="eastAsia"/>
          <w:lang w:val="en-US" w:eastAsia="zh-CN"/>
        </w:rPr>
        <w:t>4分</w:t>
      </w:r>
      <w:r>
        <w:rPr>
          <w:rFonts w:hint="eastAsia"/>
          <w:lang w:val="zh-CN"/>
        </w:rPr>
        <w:t>）保洁人员在岗率：保洁人员配置合理，在岗情况良好；（得</w:t>
      </w:r>
      <w:r>
        <w:rPr>
          <w:rFonts w:hint="eastAsia"/>
          <w:lang w:val="en-US" w:eastAsia="zh-CN"/>
        </w:rPr>
        <w:t>4分</w:t>
      </w:r>
      <w:r>
        <w:rPr>
          <w:rFonts w:hint="eastAsia"/>
          <w:lang w:val="zh-CN"/>
        </w:rPr>
        <w:t>）长效机制：建立了相关的后续管理制度，并按照相关后续管理制度执行；（得</w:t>
      </w:r>
      <w:r>
        <w:rPr>
          <w:rFonts w:hint="eastAsia"/>
          <w:lang w:val="en-US" w:eastAsia="zh-CN"/>
        </w:rPr>
        <w:t>4分</w:t>
      </w:r>
      <w:r>
        <w:rPr>
          <w:rFonts w:hint="eastAsia"/>
          <w:lang w:val="zh-CN"/>
        </w:rPr>
        <w:t>）责任落实到位：相关责任落实到位，每项责任都落实到部门、落实到人（得</w:t>
      </w:r>
      <w:r>
        <w:rPr>
          <w:rFonts w:hint="eastAsia"/>
          <w:lang w:val="en-US" w:eastAsia="zh-CN"/>
        </w:rPr>
        <w:t>4分</w:t>
      </w:r>
      <w:r>
        <w:rPr>
          <w:rFonts w:hint="eastAsia"/>
          <w:lang w:val="zh-CN"/>
        </w:rPr>
        <w:t>）</w:t>
      </w:r>
      <w:r>
        <w:rPr>
          <w:rFonts w:hint="eastAsia"/>
          <w:lang w:val="zh-CN" w:eastAsia="zh-CN"/>
        </w:rPr>
        <w:t>。</w:t>
      </w:r>
    </w:p>
    <w:p w14:paraId="0E8B72A7">
      <w:pPr>
        <w:pStyle w:val="2"/>
        <w:rPr>
          <w:rFonts w:hint="eastAsia" w:ascii="黑体" w:hAnsi="宋体" w:eastAsia="黑体"/>
          <w:color w:val="auto"/>
          <w:sz w:val="32"/>
          <w:szCs w:val="32"/>
          <w:highlight w:val="none"/>
          <w:u w:val="none"/>
        </w:rPr>
      </w:pPr>
      <w:r>
        <w:rPr>
          <w:rFonts w:hint="eastAsia" w:ascii="黑体" w:hAnsi="宋体" w:eastAsia="黑体"/>
          <w:color w:val="auto"/>
          <w:sz w:val="32"/>
          <w:szCs w:val="32"/>
          <w:highlight w:val="none"/>
          <w:u w:val="none"/>
          <w:lang w:eastAsia="zh-CN"/>
        </w:rPr>
        <w:t>四</w:t>
      </w:r>
      <w:r>
        <w:rPr>
          <w:rFonts w:hint="eastAsia" w:ascii="黑体" w:hAnsi="宋体" w:eastAsia="黑体"/>
          <w:color w:val="auto"/>
          <w:sz w:val="32"/>
          <w:szCs w:val="32"/>
          <w:highlight w:val="none"/>
          <w:u w:val="none"/>
        </w:rPr>
        <w:t>、评价结论</w:t>
      </w:r>
    </w:p>
    <w:p w14:paraId="6690192A">
      <w:pPr>
        <w:bidi w:val="0"/>
        <w:rPr>
          <w:highlight w:val="none"/>
        </w:rPr>
      </w:pPr>
      <w:r>
        <w:rPr>
          <w:highlight w:val="none"/>
        </w:rPr>
        <w:t>通过汇总、整理、分析</w:t>
      </w:r>
      <w:r>
        <w:rPr>
          <w:rFonts w:hint="eastAsia"/>
          <w:highlight w:val="none"/>
          <w:lang w:eastAsia="zh-CN"/>
        </w:rPr>
        <w:t>该</w:t>
      </w:r>
      <w:r>
        <w:rPr>
          <w:highlight w:val="none"/>
        </w:rPr>
        <w:t>项目支出绩效评价指标体系，</w:t>
      </w:r>
      <w:r>
        <w:rPr>
          <w:rFonts w:hint="eastAsia"/>
          <w:highlight w:val="none"/>
          <w:lang w:eastAsia="zh-CN"/>
        </w:rPr>
        <w:t>该项目</w:t>
      </w:r>
      <w:r>
        <w:rPr>
          <w:highlight w:val="none"/>
        </w:rPr>
        <w:t>绩效目标基本实现，自评得分为</w:t>
      </w:r>
      <w:r>
        <w:rPr>
          <w:rFonts w:hint="eastAsia"/>
          <w:highlight w:val="none"/>
          <w:lang w:val="en-US" w:eastAsia="zh-CN"/>
        </w:rPr>
        <w:t>96</w:t>
      </w:r>
      <w:r>
        <w:rPr>
          <w:highlight w:val="none"/>
        </w:rPr>
        <w:t>分。</w:t>
      </w:r>
    </w:p>
    <w:p w14:paraId="7225C50F">
      <w:pPr>
        <w:pStyle w:val="2"/>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sz w:val="32"/>
          <w:szCs w:val="32"/>
          <w:highlight w:val="none"/>
          <w:u w:val="none"/>
          <w:lang w:eastAsia="zh-CN"/>
        </w:rPr>
      </w:pPr>
      <w:r>
        <w:rPr>
          <w:rFonts w:hint="eastAsia" w:ascii="黑体" w:hAnsi="宋体" w:cs="Times New Roman"/>
          <w:color w:val="auto"/>
          <w:sz w:val="32"/>
          <w:szCs w:val="32"/>
          <w:highlight w:val="none"/>
          <w:u w:val="none"/>
          <w:lang w:eastAsia="zh-CN"/>
        </w:rPr>
        <w:t>五、</w:t>
      </w:r>
      <w:r>
        <w:rPr>
          <w:rFonts w:hint="eastAsia" w:ascii="黑体" w:hAnsi="宋体" w:eastAsia="黑体" w:cs="Times New Roman"/>
          <w:color w:val="auto"/>
          <w:sz w:val="32"/>
          <w:szCs w:val="32"/>
          <w:highlight w:val="none"/>
          <w:u w:val="none"/>
          <w:lang w:eastAsia="zh-CN"/>
        </w:rPr>
        <w:t>存在主要问题</w:t>
      </w:r>
    </w:p>
    <w:p w14:paraId="55BEA98A">
      <w:pPr>
        <w:bidi w:val="0"/>
        <w:rPr>
          <w:rFonts w:hint="eastAsia"/>
          <w:lang w:val="en-US" w:eastAsia="zh-CN"/>
        </w:rPr>
      </w:pPr>
      <w:r>
        <w:rPr>
          <w:rFonts w:hint="eastAsia"/>
          <w:lang w:val="en-US" w:eastAsia="zh-CN"/>
        </w:rPr>
        <w:t>1、部分保洁人员素质不高，偷懒将道路的零星垃圾扫入田间；偶尔出现垃圾桶清运不够及时等小问题，</w:t>
      </w:r>
    </w:p>
    <w:p w14:paraId="3839933B">
      <w:pPr>
        <w:bidi w:val="0"/>
        <w:rPr>
          <w:rFonts w:hint="eastAsia"/>
          <w:lang w:val="en-US" w:eastAsia="zh-CN"/>
        </w:rPr>
      </w:pPr>
      <w:r>
        <w:rPr>
          <w:rFonts w:hint="eastAsia"/>
          <w:lang w:val="en-US" w:eastAsia="zh-CN"/>
        </w:rPr>
        <w:t>2、项目经费支出、项目完成情况公示公告方面，经验不足。</w:t>
      </w:r>
    </w:p>
    <w:p w14:paraId="4A0552A7">
      <w:pPr>
        <w:pStyle w:val="2"/>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kern w:val="0"/>
          <w:position w:val="3"/>
          <w:sz w:val="32"/>
          <w:szCs w:val="32"/>
          <w:highlight w:val="none"/>
          <w:u w:val="none"/>
          <w:lang w:val="zh-CN" w:eastAsia="zh-CN" w:bidi="ar-SA"/>
        </w:rPr>
      </w:pPr>
      <w:r>
        <w:rPr>
          <w:rFonts w:hint="eastAsia" w:ascii="黑体" w:hAnsi="宋体" w:eastAsia="黑体" w:cs="Times New Roman"/>
          <w:color w:val="auto"/>
          <w:kern w:val="0"/>
          <w:position w:val="3"/>
          <w:sz w:val="32"/>
          <w:szCs w:val="32"/>
          <w:highlight w:val="none"/>
          <w:u w:val="none"/>
          <w:lang w:val="zh-CN" w:eastAsia="zh-CN" w:bidi="ar-SA"/>
        </w:rPr>
        <w:t>六、改进建议</w:t>
      </w:r>
    </w:p>
    <w:p w14:paraId="16E1BDA4">
      <w:pPr>
        <w:bidi w:val="0"/>
        <w:rPr>
          <w:rFonts w:hint="eastAsia"/>
          <w:lang w:val="en-US" w:eastAsia="zh-CN"/>
        </w:rPr>
      </w:pPr>
      <w:r>
        <w:rPr>
          <w:rFonts w:hint="eastAsia"/>
          <w:lang w:val="en-US" w:eastAsia="zh-CN"/>
        </w:rPr>
        <w:t>1、进一步加强对保洁项目的监管和督促。随着我镇农村环境卫生长效管理机制的建立和完善，农村环境卫生工作步入规范化、制度化、常态化，确保农村环境卫生达标，提供强有力的生态环境支持。</w:t>
      </w:r>
    </w:p>
    <w:p w14:paraId="642C1D2E">
      <w:pPr>
        <w:bidi w:val="0"/>
        <w:rPr>
          <w:rFonts w:hint="eastAsia"/>
          <w:lang w:val="en-US" w:eastAsia="zh-CN"/>
        </w:rPr>
      </w:pPr>
      <w:r>
        <w:rPr>
          <w:rFonts w:hint="eastAsia"/>
          <w:lang w:val="en-US" w:eastAsia="zh-CN"/>
        </w:rPr>
        <w:t>2、设定项目目标资金应更加精准，对项目完成的时间、方式等情况进行规范和指导。</w:t>
      </w:r>
    </w:p>
    <w:p w14:paraId="27400C44">
      <w:pPr>
        <w:keepNext w:val="0"/>
        <w:keepLines w:val="0"/>
        <w:pageBreakBefore w:val="0"/>
        <w:kinsoku/>
        <w:wordWrap/>
        <w:overflowPunct/>
        <w:topLinePunct w:val="0"/>
        <w:autoSpaceDE/>
        <w:autoSpaceDN/>
        <w:bidi w:val="0"/>
        <w:adjustRightInd/>
        <w:snapToGrid w:val="0"/>
        <w:spacing w:line="578" w:lineRule="exact"/>
        <w:ind w:left="0" w:leftChars="0" w:firstLine="640" w:firstLineChars="200"/>
        <w:textAlignment w:val="auto"/>
        <w:outlineLvl w:val="9"/>
        <w:rPr>
          <w:rFonts w:hint="eastAsia" w:ascii="Times New Roman" w:hAnsi="Times New Roman" w:cs="Times New Roman"/>
          <w:color w:val="000000"/>
          <w:kern w:val="0"/>
          <w:szCs w:val="32"/>
          <w:highlight w:val="none"/>
          <w:shd w:val="clear" w:color="auto" w:fill="FFFFFF"/>
          <w:lang w:val="zh-CN" w:eastAsia="zh-CN"/>
        </w:rPr>
      </w:pPr>
    </w:p>
    <w:p w14:paraId="1DD5F659">
      <w:pPr>
        <w:keepNext w:val="0"/>
        <w:keepLines w:val="0"/>
        <w:pageBreakBefore w:val="0"/>
        <w:kinsoku/>
        <w:wordWrap/>
        <w:overflowPunct/>
        <w:topLinePunct w:val="0"/>
        <w:autoSpaceDE/>
        <w:autoSpaceDN/>
        <w:bidi w:val="0"/>
        <w:adjustRightInd/>
        <w:snapToGrid w:val="0"/>
        <w:spacing w:line="578" w:lineRule="exact"/>
        <w:ind w:firstLine="640" w:firstLineChars="200"/>
        <w:textAlignment w:val="auto"/>
        <w:outlineLvl w:val="9"/>
        <w:rPr>
          <w:rFonts w:hint="eastAsia" w:ascii="Times New Roman" w:hAnsi="Times New Roman" w:cs="Times New Roman"/>
          <w:color w:val="000000"/>
          <w:kern w:val="0"/>
          <w:szCs w:val="32"/>
          <w:highlight w:val="none"/>
          <w:shd w:val="clear" w:color="auto" w:fill="FFFFFF"/>
          <w:lang w:val="en-US" w:eastAsia="zh-CN"/>
        </w:rPr>
      </w:pPr>
      <w:r>
        <w:rPr>
          <w:rFonts w:hint="eastAsia" w:ascii="Times New Roman" w:hAnsi="Times New Roman" w:cs="Times New Roman"/>
          <w:color w:val="000000"/>
          <w:kern w:val="0"/>
          <w:szCs w:val="32"/>
          <w:highlight w:val="none"/>
          <w:shd w:val="clear" w:color="auto" w:fill="FFFFFF"/>
          <w:lang w:val="en-US" w:eastAsia="zh-CN"/>
        </w:rPr>
        <w:t>附表：专项预算项目绩效目标完成情况自评表</w:t>
      </w:r>
    </w:p>
    <w:p w14:paraId="394CA005">
      <w:pPr>
        <w:bidi w:val="0"/>
        <w:ind w:firstLine="1600" w:firstLineChars="500"/>
        <w:rPr>
          <w:rFonts w:hint="default" w:cs="Times New Roman"/>
          <w:lang w:val="en-US" w:eastAsia="zh-CN"/>
        </w:rPr>
      </w:pPr>
      <w:r>
        <w:rPr>
          <w:rFonts w:hint="eastAsia" w:cs="Times New Roman"/>
          <w:lang w:val="en-US" w:eastAsia="zh-CN"/>
        </w:rPr>
        <w:t>专项</w:t>
      </w:r>
      <w:r>
        <w:rPr>
          <w:rFonts w:hint="default" w:cs="Times New Roman"/>
          <w:lang w:val="en-US" w:eastAsia="zh-CN"/>
        </w:rPr>
        <w:t>预算绩效自评打分表</w:t>
      </w:r>
    </w:p>
    <w:p w14:paraId="0C84B7FB">
      <w:pPr>
        <w:rPr>
          <w:rFonts w:hint="default" w:cs="Times New Roman"/>
          <w:lang w:val="en-US" w:eastAsia="zh-CN"/>
        </w:rPr>
      </w:pPr>
      <w:r>
        <w:rPr>
          <w:rFonts w:hint="default" w:cs="Times New Roman"/>
          <w:lang w:val="en-US" w:eastAsia="zh-CN"/>
        </w:rPr>
        <w:br w:type="page"/>
      </w:r>
    </w:p>
    <w:p w14:paraId="6E45645A">
      <w:pPr>
        <w:rPr>
          <w:rFonts w:hint="eastAsia"/>
          <w:lang w:eastAsia="zh-CN"/>
        </w:rPr>
      </w:pPr>
      <w:r>
        <w:rPr>
          <w:rFonts w:hint="eastAsia"/>
          <w:lang w:eastAsia="zh-CN"/>
        </w:rPr>
        <w:pict>
          <v:shape id="_x0000_s1026" o:spid="_x0000_s1026" o:spt="75" type="#_x0000_t75" style="position:absolute;left:0pt;margin-left:-19.1pt;margin-top:13.9pt;height:681.55pt;width:448.45pt;mso-wrap-distance-bottom:0pt;mso-wrap-distance-top:0pt;z-index:251659264;mso-width-relative:page;mso-height-relative:page;" o:ole="t" filled="f" o:preferrelative="t" stroked="f" coordsize="21600,21600">
            <v:path/>
            <v:fill on="f" focussize="0,0"/>
            <v:stroke on="f"/>
            <v:imagedata r:id="rId7" o:title=""/>
            <o:lock v:ext="edit" aspectratio="f"/>
            <w10:wrap type="topAndBottom"/>
          </v:shape>
          <o:OLEObject Type="Embed" ProgID="Office12.Excel.Template" ShapeID="_x0000_s1026" DrawAspect="Content" ObjectID="_1468075725" r:id="rId6">
            <o:LockedField>false</o:LockedField>
          </o:OLEObject>
        </w:pict>
      </w:r>
      <w:r>
        <w:rPr>
          <w:rFonts w:hint="eastAsia"/>
          <w:lang w:eastAsia="zh-CN"/>
        </w:rPr>
        <w:br w:type="page"/>
      </w:r>
    </w:p>
    <w:p w14:paraId="30847937">
      <w:pPr>
        <w:rPr>
          <w:rFonts w:hint="eastAsia"/>
          <w:lang w:eastAsia="zh-CN"/>
        </w:rPr>
      </w:pPr>
      <w:r>
        <w:rPr>
          <w:rFonts w:hint="eastAsia"/>
          <w:lang w:eastAsia="zh-CN"/>
        </w:rPr>
        <w:pict>
          <v:shape id="_x0000_s1027" o:spid="_x0000_s1027" o:spt="75" alt="" type="#_x0000_t75" style="position:absolute;left:0pt;margin-left:-19.15pt;margin-top:0.95pt;height:661.85pt;width:454.8pt;mso-wrap-distance-bottom:0pt;mso-wrap-distance-top:0pt;z-index:251660288;mso-width-relative:page;mso-height-relative:page;" o:ole="t" filled="f" o:preferrelative="t" stroked="f" coordsize="21600,21600">
            <v:path/>
            <v:fill on="f" focussize="0,0"/>
            <v:stroke on="f"/>
            <v:imagedata r:id="rId9" o:title=""/>
            <o:lock v:ext="edit" aspectratio="f"/>
            <w10:wrap type="topAndBottom"/>
          </v:shape>
          <o:OLEObject Type="Embed" ProgID="Office12.Excel.Template" ShapeID="_x0000_s1027" DrawAspect="Content" ObjectID="_1468075726" r:id="rId8">
            <o:LockedField>false</o:LockedField>
          </o:OLEObject>
        </w:pict>
      </w:r>
      <w:r>
        <w:rPr>
          <w:rFonts w:hint="eastAsia"/>
          <w:lang w:eastAsia="zh-CN"/>
        </w:rPr>
        <w:br w:type="page"/>
      </w:r>
    </w:p>
    <w:p w14:paraId="1204CCD3">
      <w:pPr>
        <w:pStyle w:val="12"/>
        <w:bidi w:val="0"/>
        <w:rPr>
          <w:rFonts w:hint="eastAsia"/>
        </w:rPr>
      </w:pPr>
      <w:r>
        <w:rPr>
          <w:rFonts w:hint="eastAsia"/>
          <w:lang w:eastAsia="zh-CN"/>
        </w:rPr>
        <w:t>宝城镇</w:t>
      </w:r>
      <w:r>
        <w:rPr>
          <w:rFonts w:hint="eastAsia"/>
        </w:rPr>
        <w:t>项目支出绩效自评报告</w:t>
      </w:r>
    </w:p>
    <w:p w14:paraId="457B97C7">
      <w:pPr>
        <w:pStyle w:val="13"/>
        <w:bidi w:val="0"/>
        <w:rPr>
          <w:rFonts w:hint="eastAsia"/>
          <w:lang w:val="zh-CN" w:eastAsia="zh-CN"/>
        </w:rPr>
      </w:pPr>
      <w:r>
        <w:rPr>
          <w:rFonts w:hint="eastAsia"/>
          <w:lang w:val="en-US" w:eastAsia="zh-CN"/>
        </w:rPr>
        <w:t>（2024年住读工作经费</w:t>
      </w:r>
      <w:r>
        <w:rPr>
          <w:rFonts w:hint="eastAsia"/>
          <w:lang w:val="zh-CN" w:eastAsia="zh-CN"/>
        </w:rPr>
        <w:t>项目）</w:t>
      </w:r>
    </w:p>
    <w:p w14:paraId="48C7F878">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ascii="黑体" w:hAnsi="宋体" w:eastAsia="黑体"/>
          <w:highlight w:val="none"/>
          <w:lang w:val="zh-CN"/>
        </w:rPr>
      </w:pPr>
      <w:r>
        <w:rPr>
          <w:rFonts w:hint="eastAsia" w:ascii="黑体" w:hAnsi="宋体" w:eastAsia="黑体"/>
          <w:highlight w:val="none"/>
        </w:rPr>
        <w:t>一、</w:t>
      </w:r>
      <w:r>
        <w:rPr>
          <w:rFonts w:hint="eastAsia" w:ascii="黑体" w:hAnsi="宋体" w:eastAsia="黑体"/>
          <w:highlight w:val="none"/>
          <w:lang w:val="zh-CN"/>
        </w:rPr>
        <w:t>项目概况</w:t>
      </w:r>
    </w:p>
    <w:p w14:paraId="019E04C6">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left="0" w:leftChars="0" w:firstLine="643" w:firstLineChars="200"/>
        <w:contextualSpacing/>
        <w:jc w:val="left"/>
        <w:textAlignment w:val="auto"/>
        <w:rPr>
          <w:rStyle w:val="14"/>
          <w:rFonts w:hint="eastAsia"/>
          <w:lang w:val="zh-CN" w:eastAsia="zh-CN"/>
        </w:rPr>
      </w:pPr>
      <w:r>
        <w:rPr>
          <w:rFonts w:hint="eastAsia" w:ascii="楷体_GB2312" w:hAnsi="宋体" w:eastAsia="楷体_GB2312"/>
          <w:b/>
          <w:color w:val="auto"/>
          <w:sz w:val="32"/>
          <w:szCs w:val="32"/>
          <w:highlight w:val="none"/>
          <w:u w:val="none"/>
          <w:lang w:val="zh-CN"/>
        </w:rPr>
        <w:t>（一）设立背景及基本情况。</w:t>
      </w:r>
      <w:r>
        <w:rPr>
          <w:rStyle w:val="14"/>
          <w:rFonts w:hint="eastAsia"/>
        </w:rPr>
        <w:t>为从根本上解决干部帮扶漂浮、脱贫脱节的顽疾，按照</w:t>
      </w:r>
      <w:r>
        <w:rPr>
          <w:rStyle w:val="14"/>
          <w:rFonts w:hint="eastAsia"/>
          <w:lang w:eastAsia="zh-CN"/>
        </w:rPr>
        <w:t>乡村振兴</w:t>
      </w:r>
      <w:r>
        <w:rPr>
          <w:rStyle w:val="14"/>
          <w:rFonts w:hint="eastAsia"/>
        </w:rPr>
        <w:t>工作要求，强化工作运行保障，确保工作规范运行，发挥好在</w:t>
      </w:r>
      <w:r>
        <w:rPr>
          <w:rStyle w:val="14"/>
          <w:rFonts w:hint="eastAsia"/>
          <w:lang w:eastAsia="zh-CN"/>
        </w:rPr>
        <w:t>乡村振兴工作</w:t>
      </w:r>
      <w:r>
        <w:rPr>
          <w:rStyle w:val="14"/>
          <w:rFonts w:hint="eastAsia"/>
        </w:rPr>
        <w:t>中的重要作用</w:t>
      </w:r>
      <w:r>
        <w:rPr>
          <w:rStyle w:val="14"/>
          <w:rFonts w:hint="eastAsia"/>
          <w:lang w:eastAsia="zh-CN"/>
        </w:rPr>
        <w:t>。</w:t>
      </w:r>
    </w:p>
    <w:p w14:paraId="072B15E4">
      <w:pPr>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w:t>
      </w:r>
      <w:r>
        <w:rPr>
          <w:rFonts w:hint="eastAsia" w:ascii="楷体_GB2312" w:hAnsi="宋体" w:eastAsia="楷体_GB2312" w:cs="Times New Roman"/>
          <w:b/>
          <w:color w:val="auto"/>
          <w:sz w:val="32"/>
          <w:szCs w:val="32"/>
          <w:highlight w:val="none"/>
          <w:u w:val="none"/>
          <w:lang w:val="zh-CN"/>
        </w:rPr>
        <w:t>二）</w:t>
      </w:r>
      <w:r>
        <w:rPr>
          <w:rFonts w:hint="default" w:ascii="楷体_GB2312" w:hAnsi="宋体" w:eastAsia="楷体_GB2312" w:cs="Times New Roman"/>
          <w:b/>
          <w:color w:val="auto"/>
          <w:sz w:val="32"/>
          <w:szCs w:val="32"/>
          <w:highlight w:val="none"/>
          <w:u w:val="none"/>
          <w:lang w:val="en-US" w:eastAsia="zh-CN"/>
        </w:rPr>
        <w:t>实施目的及支持方向</w:t>
      </w:r>
      <w:r>
        <w:rPr>
          <w:rFonts w:hint="eastAsia" w:ascii="楷体_GB2312" w:hAnsi="宋体" w:eastAsia="楷体_GB2312" w:cs="Times New Roman"/>
          <w:b/>
          <w:color w:val="auto"/>
          <w:sz w:val="32"/>
          <w:szCs w:val="32"/>
          <w:highlight w:val="none"/>
          <w:u w:val="none"/>
          <w:lang w:val="en-US" w:eastAsia="zh-CN"/>
        </w:rPr>
        <w:t>。</w:t>
      </w:r>
      <w:r>
        <w:rPr>
          <w:rStyle w:val="14"/>
          <w:rFonts w:hint="eastAsia"/>
        </w:rPr>
        <w:t>我</w:t>
      </w:r>
      <w:r>
        <w:rPr>
          <w:rStyle w:val="14"/>
          <w:rFonts w:hint="eastAsia"/>
          <w:lang w:eastAsia="zh-CN"/>
        </w:rPr>
        <w:t>镇严格按照财务管理制度，</w:t>
      </w:r>
      <w:r>
        <w:rPr>
          <w:rStyle w:val="14"/>
          <w:rFonts w:hint="eastAsia"/>
        </w:rPr>
        <w:t>健全组织，建立完善工作机制。</w:t>
      </w:r>
      <w:r>
        <w:rPr>
          <w:rStyle w:val="14"/>
          <w:rFonts w:hint="eastAsia"/>
          <w:lang w:val="zh-CN" w:eastAsia="zh-CN"/>
        </w:rPr>
        <w:t>对照项目资金管理办法，财务处理及时、会计核算规范。在规定的时间内完成任务。</w:t>
      </w:r>
      <w:r>
        <w:rPr>
          <w:rStyle w:val="14"/>
          <w:rFonts w:hint="eastAsia"/>
        </w:rPr>
        <w:t>按照乡镇住读工作安排，保障乡镇住读、</w:t>
      </w:r>
      <w:r>
        <w:rPr>
          <w:rStyle w:val="14"/>
          <w:rFonts w:hint="eastAsia"/>
          <w:lang w:eastAsia="zh-CN"/>
        </w:rPr>
        <w:t>乡村振兴</w:t>
      </w:r>
      <w:r>
        <w:rPr>
          <w:rStyle w:val="14"/>
          <w:rFonts w:hint="eastAsia"/>
        </w:rPr>
        <w:t>工作正常开展，强化工作运行保障，确保工作规范运行，发挥好在</w:t>
      </w:r>
      <w:r>
        <w:rPr>
          <w:rStyle w:val="14"/>
          <w:rFonts w:hint="eastAsia"/>
          <w:lang w:eastAsia="zh-CN"/>
        </w:rPr>
        <w:t>乡村振兴</w:t>
      </w:r>
      <w:r>
        <w:rPr>
          <w:rStyle w:val="14"/>
          <w:rFonts w:hint="eastAsia"/>
        </w:rPr>
        <w:t>中的重要作用</w:t>
      </w:r>
      <w:r>
        <w:rPr>
          <w:rStyle w:val="14"/>
          <w:rFonts w:hint="eastAsia"/>
          <w:lang w:eastAsia="zh-CN"/>
        </w:rPr>
        <w:t>。</w:t>
      </w:r>
    </w:p>
    <w:p w14:paraId="64A8C3B4">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left="0" w:leftChars="0" w:firstLine="643" w:firstLineChars="200"/>
        <w:contextualSpacing/>
        <w:jc w:val="left"/>
        <w:textAlignment w:val="auto"/>
        <w:rPr>
          <w:rFonts w:hint="eastAsia" w:ascii="仿宋_GB2312" w:hAnsi="仿宋_GB2312" w:cs="仿宋_GB2312"/>
          <w:color w:val="auto"/>
          <w:kern w:val="0"/>
          <w:sz w:val="32"/>
          <w:szCs w:val="32"/>
          <w:highlight w:val="none"/>
          <w:u w:val="none"/>
          <w:shd w:val="clear" w:color="auto" w:fill="FFFFFF"/>
          <w:lang w:val="zh-CN"/>
        </w:rPr>
      </w:pPr>
      <w:r>
        <w:rPr>
          <w:rFonts w:hint="eastAsia" w:ascii="楷体_GB2312" w:hAnsi="宋体" w:eastAsia="楷体_GB2312" w:cs="Times New Roman"/>
          <w:b/>
          <w:color w:val="auto"/>
          <w:sz w:val="32"/>
          <w:szCs w:val="32"/>
          <w:highlight w:val="none"/>
          <w:u w:val="none"/>
          <w:lang w:val="zh-CN" w:eastAsia="zh-CN"/>
        </w:rPr>
        <w:t>（三）</w:t>
      </w:r>
      <w:r>
        <w:rPr>
          <w:rFonts w:hint="default" w:ascii="楷体_GB2312" w:hAnsi="宋体" w:eastAsia="楷体_GB2312" w:cs="Times New Roman"/>
          <w:b/>
          <w:color w:val="auto"/>
          <w:sz w:val="32"/>
          <w:szCs w:val="32"/>
          <w:highlight w:val="none"/>
          <w:u w:val="none"/>
          <w:lang w:val="en-US" w:eastAsia="zh-CN"/>
        </w:rPr>
        <w:t>预算安排及分配管理</w:t>
      </w:r>
      <w:r>
        <w:rPr>
          <w:rFonts w:hint="eastAsia" w:ascii="楷体_GB2312" w:hAnsi="宋体" w:eastAsia="楷体_GB2312" w:cs="Times New Roman"/>
          <w:b/>
          <w:color w:val="auto"/>
          <w:sz w:val="32"/>
          <w:szCs w:val="32"/>
          <w:highlight w:val="none"/>
          <w:u w:val="none"/>
          <w:lang w:val="zh-CN" w:eastAsia="zh-CN"/>
        </w:rPr>
        <w:t>。</w:t>
      </w:r>
      <w:r>
        <w:rPr>
          <w:rFonts w:hint="eastAsia" w:ascii="仿宋_GB2312" w:hAnsi="仿宋_GB2312" w:cs="仿宋_GB2312"/>
          <w:color w:val="auto"/>
          <w:kern w:val="0"/>
          <w:sz w:val="32"/>
          <w:szCs w:val="32"/>
          <w:highlight w:val="none"/>
          <w:u w:val="none"/>
          <w:shd w:val="clear" w:color="auto" w:fill="FFFFFF"/>
          <w:lang w:val="zh-CN" w:eastAsia="zh-CN"/>
        </w:rPr>
        <w:t>根据渠财预</w:t>
      </w:r>
      <w:r>
        <w:rPr>
          <w:rFonts w:hint="eastAsia" w:ascii="仿宋_GB2312" w:hAnsi="仿宋_GB2312" w:cs="仿宋_GB2312"/>
          <w:color w:val="auto"/>
          <w:kern w:val="0"/>
          <w:sz w:val="32"/>
          <w:szCs w:val="32"/>
          <w:highlight w:val="none"/>
          <w:u w:val="none"/>
          <w:shd w:val="clear" w:color="auto" w:fill="FFFFFF"/>
          <w:lang w:val="en-US" w:eastAsia="zh-CN"/>
        </w:rPr>
        <w:t>〔2024〕5号文件，安排宝城镇2024年住读工作经费30万元。</w:t>
      </w:r>
    </w:p>
    <w:p w14:paraId="1F14E6E7">
      <w:pPr>
        <w:pStyle w:val="2"/>
        <w:bidi w:val="0"/>
        <w:rPr>
          <w:rFonts w:hint="eastAsia" w:ascii="楷体_GB2312" w:hAnsi="宋体" w:eastAsia="楷体_GB2312" w:cs="Times New Roman"/>
          <w:b/>
          <w:color w:val="auto"/>
          <w:sz w:val="32"/>
          <w:szCs w:val="32"/>
          <w:highlight w:val="none"/>
          <w:u w:val="none"/>
          <w:lang w:val="zh-CN" w:eastAsia="zh-CN"/>
        </w:rPr>
      </w:pPr>
      <w:r>
        <w:rPr>
          <w:rFonts w:hint="eastAsia" w:ascii="楷体_GB2312" w:hAnsi="宋体" w:eastAsia="楷体_GB2312" w:cs="Times New Roman"/>
          <w:b/>
          <w:color w:val="auto"/>
          <w:sz w:val="32"/>
          <w:szCs w:val="32"/>
          <w:highlight w:val="none"/>
          <w:u w:val="none"/>
          <w:lang w:val="zh-CN" w:eastAsia="zh-CN"/>
        </w:rPr>
        <w:t>（四）项目绩效目标设置。</w:t>
      </w:r>
    </w:p>
    <w:p w14:paraId="219E4F3C">
      <w:pPr>
        <w:pStyle w:val="2"/>
        <w:bidi w:val="0"/>
        <w:rPr>
          <w:rFonts w:hint="eastAsia"/>
          <w:lang w:val="zh-CN" w:eastAsia="zh-CN"/>
        </w:rPr>
      </w:pPr>
      <w:r>
        <w:rPr>
          <w:rFonts w:hint="eastAsia"/>
          <w:lang w:val="en-US" w:eastAsia="zh-CN"/>
        </w:rPr>
        <w:t>1、</w:t>
      </w:r>
      <w:r>
        <w:rPr>
          <w:rFonts w:hint="eastAsia"/>
          <w:lang w:val="zh-CN" w:eastAsia="zh-CN"/>
        </w:rPr>
        <w:t>项目绩效目标设置情况如下：</w:t>
      </w:r>
    </w:p>
    <w:tbl>
      <w:tblPr>
        <w:tblStyle w:val="10"/>
        <w:tblW w:w="4998" w:type="pct"/>
        <w:tblInd w:w="0" w:type="dxa"/>
        <w:shd w:val="clear" w:color="auto" w:fill="auto"/>
        <w:tblLayout w:type="autofit"/>
        <w:tblCellMar>
          <w:top w:w="0" w:type="dxa"/>
          <w:left w:w="0" w:type="dxa"/>
          <w:bottom w:w="0" w:type="dxa"/>
          <w:right w:w="0" w:type="dxa"/>
        </w:tblCellMar>
      </w:tblPr>
      <w:tblGrid>
        <w:gridCol w:w="1162"/>
        <w:gridCol w:w="2068"/>
        <w:gridCol w:w="2520"/>
        <w:gridCol w:w="935"/>
        <w:gridCol w:w="711"/>
        <w:gridCol w:w="937"/>
      </w:tblGrid>
      <w:tr w14:paraId="1E5EDE2B">
        <w:tblPrEx>
          <w:shd w:val="clear" w:color="auto" w:fill="auto"/>
          <w:tblCellMar>
            <w:top w:w="0" w:type="dxa"/>
            <w:left w:w="0" w:type="dxa"/>
            <w:bottom w:w="0" w:type="dxa"/>
            <w:right w:w="0" w:type="dxa"/>
          </w:tblCellMar>
        </w:tblPrEx>
        <w:trPr>
          <w:trHeight w:val="452" w:hRule="atLeast"/>
        </w:trPr>
        <w:tc>
          <w:tcPr>
            <w:tcW w:w="11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E5FA3F">
            <w:pPr>
              <w:pStyle w:val="15"/>
              <w:bidi w:val="0"/>
            </w:pPr>
            <w:r>
              <w:rPr>
                <w:lang w:val="en-US" w:eastAsia="zh-CN"/>
              </w:rPr>
              <w:t>一级指标</w:t>
            </w:r>
          </w:p>
        </w:tc>
        <w:tc>
          <w:tcPr>
            <w:tcW w:w="20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D145BD">
            <w:pPr>
              <w:pStyle w:val="15"/>
              <w:bidi w:val="0"/>
            </w:pPr>
            <w:r>
              <w:rPr>
                <w:lang w:val="en-US" w:eastAsia="zh-CN"/>
              </w:rPr>
              <w:t>二级指标</w:t>
            </w:r>
          </w:p>
        </w:tc>
        <w:tc>
          <w:tcPr>
            <w:tcW w:w="2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92D607">
            <w:pPr>
              <w:pStyle w:val="15"/>
              <w:bidi w:val="0"/>
            </w:pPr>
            <w:r>
              <w:rPr>
                <w:lang w:val="en-US" w:eastAsia="zh-CN"/>
              </w:rPr>
              <w:t>三级指标</w:t>
            </w:r>
          </w:p>
        </w:tc>
        <w:tc>
          <w:tcPr>
            <w:tcW w:w="9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D66DA4">
            <w:pPr>
              <w:pStyle w:val="15"/>
              <w:bidi w:val="0"/>
            </w:pPr>
            <w:r>
              <w:rPr>
                <w:lang w:val="en-US" w:eastAsia="zh-CN"/>
              </w:rPr>
              <w:t>指标性质</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1086BE">
            <w:pPr>
              <w:pStyle w:val="15"/>
              <w:bidi w:val="0"/>
            </w:pPr>
            <w:r>
              <w:rPr>
                <w:lang w:val="en-US" w:eastAsia="zh-CN"/>
              </w:rPr>
              <w:t>指标值</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ACA361">
            <w:pPr>
              <w:pStyle w:val="15"/>
              <w:bidi w:val="0"/>
            </w:pPr>
            <w:r>
              <w:rPr>
                <w:lang w:val="en-US" w:eastAsia="zh-CN"/>
              </w:rPr>
              <w:t>度量单位</w:t>
            </w:r>
          </w:p>
        </w:tc>
      </w:tr>
      <w:tr w14:paraId="452A7503">
        <w:tblPrEx>
          <w:tblCellMar>
            <w:top w:w="0" w:type="dxa"/>
            <w:left w:w="0" w:type="dxa"/>
            <w:bottom w:w="0" w:type="dxa"/>
            <w:right w:w="0" w:type="dxa"/>
          </w:tblCellMar>
        </w:tblPrEx>
        <w:trPr>
          <w:trHeight w:val="339" w:hRule="atLeast"/>
        </w:trPr>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616811">
            <w:pPr>
              <w:pStyle w:val="15"/>
              <w:bidi w:val="0"/>
            </w:pPr>
            <w:r>
              <w:rPr>
                <w:lang w:val="en-US" w:eastAsia="zh-CN"/>
              </w:rPr>
              <w:t>产出指标</w:t>
            </w:r>
          </w:p>
        </w:tc>
        <w:tc>
          <w:tcPr>
            <w:tcW w:w="20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7412CD">
            <w:pPr>
              <w:pStyle w:val="15"/>
              <w:bidi w:val="0"/>
            </w:pPr>
            <w:r>
              <w:rPr>
                <w:lang w:val="en-US" w:eastAsia="zh-CN"/>
              </w:rPr>
              <w:t>数量指标</w:t>
            </w:r>
          </w:p>
        </w:tc>
        <w:tc>
          <w:tcPr>
            <w:tcW w:w="2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160505">
            <w:pPr>
              <w:pStyle w:val="15"/>
              <w:bidi w:val="0"/>
            </w:pPr>
            <w:r>
              <w:rPr>
                <w:lang w:val="en-US" w:eastAsia="zh-CN"/>
              </w:rPr>
              <w:t>乡镇住读人数</w:t>
            </w:r>
          </w:p>
        </w:tc>
        <w:tc>
          <w:tcPr>
            <w:tcW w:w="9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13DD14">
            <w:pPr>
              <w:pStyle w:val="15"/>
              <w:bidi w:val="0"/>
            </w:pPr>
            <w:r>
              <w:rPr>
                <w:lang w:val="en-US" w:eastAsia="zh-CN"/>
              </w:rPr>
              <w:t>＝</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C07356">
            <w:pPr>
              <w:pStyle w:val="15"/>
              <w:bidi w:val="0"/>
            </w:pPr>
            <w:r>
              <w:rPr>
                <w:lang w:val="en-US" w:eastAsia="zh-CN"/>
              </w:rPr>
              <w:t>53</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4CA24E">
            <w:pPr>
              <w:pStyle w:val="15"/>
              <w:bidi w:val="0"/>
            </w:pPr>
            <w:r>
              <w:rPr>
                <w:lang w:val="en-US" w:eastAsia="zh-CN"/>
              </w:rPr>
              <w:t>人</w:t>
            </w:r>
          </w:p>
        </w:tc>
      </w:tr>
      <w:tr w14:paraId="11E9280C">
        <w:tblPrEx>
          <w:tblCellMar>
            <w:top w:w="0" w:type="dxa"/>
            <w:left w:w="0" w:type="dxa"/>
            <w:bottom w:w="0" w:type="dxa"/>
            <w:right w:w="0" w:type="dxa"/>
          </w:tblCellMar>
        </w:tblPrEx>
        <w:trPr>
          <w:trHeight w:val="339" w:hRule="atLeast"/>
        </w:trPr>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AF87E8">
            <w:pPr>
              <w:pStyle w:val="15"/>
              <w:bidi w:val="0"/>
              <w:rPr>
                <w:rFonts w:hint="eastAsia"/>
              </w:rPr>
            </w:pPr>
          </w:p>
        </w:tc>
        <w:tc>
          <w:tcPr>
            <w:tcW w:w="20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E7ABC0">
            <w:pPr>
              <w:pStyle w:val="15"/>
              <w:bidi w:val="0"/>
            </w:pPr>
            <w:r>
              <w:rPr>
                <w:lang w:val="en-US" w:eastAsia="zh-CN"/>
              </w:rPr>
              <w:t>质量指标</w:t>
            </w:r>
          </w:p>
        </w:tc>
        <w:tc>
          <w:tcPr>
            <w:tcW w:w="2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D64120">
            <w:pPr>
              <w:pStyle w:val="15"/>
              <w:bidi w:val="0"/>
            </w:pPr>
            <w:r>
              <w:rPr>
                <w:lang w:val="en-US" w:eastAsia="zh-CN"/>
              </w:rPr>
              <w:t>乡镇住读人员到位率</w:t>
            </w:r>
          </w:p>
        </w:tc>
        <w:tc>
          <w:tcPr>
            <w:tcW w:w="9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D1DC03">
            <w:pPr>
              <w:pStyle w:val="15"/>
              <w:bidi w:val="0"/>
            </w:pPr>
            <w:r>
              <w:rPr>
                <w:rFonts w:hint="eastAsia"/>
                <w:lang w:val="en-US" w:eastAsia="zh-CN"/>
              </w:rPr>
              <w:t>≥</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BE58D">
            <w:pPr>
              <w:pStyle w:val="15"/>
              <w:bidi w:val="0"/>
            </w:pPr>
            <w:r>
              <w:rPr>
                <w:lang w:val="en-US" w:eastAsia="zh-CN"/>
              </w:rPr>
              <w:t>90</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5B781F">
            <w:pPr>
              <w:pStyle w:val="15"/>
              <w:bidi w:val="0"/>
            </w:pPr>
            <w:r>
              <w:rPr>
                <w:lang w:val="en-US" w:eastAsia="zh-CN"/>
              </w:rPr>
              <w:t>%</w:t>
            </w:r>
          </w:p>
        </w:tc>
      </w:tr>
      <w:tr w14:paraId="62E74ACF">
        <w:tblPrEx>
          <w:tblCellMar>
            <w:top w:w="0" w:type="dxa"/>
            <w:left w:w="0" w:type="dxa"/>
            <w:bottom w:w="0" w:type="dxa"/>
            <w:right w:w="0" w:type="dxa"/>
          </w:tblCellMar>
        </w:tblPrEx>
        <w:trPr>
          <w:trHeight w:val="339" w:hRule="atLeast"/>
        </w:trPr>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0EACD2">
            <w:pPr>
              <w:pStyle w:val="15"/>
              <w:bidi w:val="0"/>
              <w:rPr>
                <w:rFonts w:hint="eastAsia"/>
              </w:rPr>
            </w:pPr>
          </w:p>
        </w:tc>
        <w:tc>
          <w:tcPr>
            <w:tcW w:w="20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656239">
            <w:pPr>
              <w:pStyle w:val="15"/>
              <w:bidi w:val="0"/>
            </w:pPr>
            <w:r>
              <w:rPr>
                <w:lang w:val="en-US" w:eastAsia="zh-CN"/>
              </w:rPr>
              <w:t>时效指标</w:t>
            </w:r>
          </w:p>
        </w:tc>
        <w:tc>
          <w:tcPr>
            <w:tcW w:w="2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BAB08">
            <w:pPr>
              <w:pStyle w:val="15"/>
              <w:bidi w:val="0"/>
            </w:pPr>
            <w:r>
              <w:rPr>
                <w:lang w:val="en-US" w:eastAsia="zh-CN"/>
              </w:rPr>
              <w:t>住读工作开展时限</w:t>
            </w:r>
          </w:p>
        </w:tc>
        <w:tc>
          <w:tcPr>
            <w:tcW w:w="9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6B292D">
            <w:pPr>
              <w:pStyle w:val="15"/>
              <w:bidi w:val="0"/>
            </w:pPr>
            <w:r>
              <w:rPr>
                <w:lang w:val="en-US" w:eastAsia="zh-CN"/>
              </w:rPr>
              <w:t>＝</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8BC6C9">
            <w:pPr>
              <w:pStyle w:val="15"/>
              <w:bidi w:val="0"/>
            </w:pPr>
            <w:r>
              <w:rPr>
                <w:lang w:val="en-US" w:eastAsia="zh-CN"/>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28E6F3">
            <w:pPr>
              <w:pStyle w:val="15"/>
              <w:bidi w:val="0"/>
            </w:pPr>
            <w:r>
              <w:rPr>
                <w:lang w:val="en-US" w:eastAsia="zh-CN"/>
              </w:rPr>
              <w:t>年</w:t>
            </w:r>
          </w:p>
        </w:tc>
      </w:tr>
      <w:tr w14:paraId="78766499">
        <w:tblPrEx>
          <w:tblCellMar>
            <w:top w:w="0" w:type="dxa"/>
            <w:left w:w="0" w:type="dxa"/>
            <w:bottom w:w="0" w:type="dxa"/>
            <w:right w:w="0" w:type="dxa"/>
          </w:tblCellMar>
        </w:tblPrEx>
        <w:trPr>
          <w:trHeight w:val="339" w:hRule="atLeast"/>
        </w:trPr>
        <w:tc>
          <w:tcPr>
            <w:tcW w:w="11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A99FFD">
            <w:pPr>
              <w:pStyle w:val="15"/>
              <w:bidi w:val="0"/>
            </w:pPr>
            <w:r>
              <w:rPr>
                <w:lang w:val="en-US" w:eastAsia="zh-CN"/>
              </w:rPr>
              <w:t>效益指标</w:t>
            </w:r>
          </w:p>
        </w:tc>
        <w:tc>
          <w:tcPr>
            <w:tcW w:w="20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766D76">
            <w:pPr>
              <w:pStyle w:val="15"/>
              <w:bidi w:val="0"/>
            </w:pPr>
            <w:r>
              <w:rPr>
                <w:lang w:val="en-US" w:eastAsia="zh-CN"/>
              </w:rPr>
              <w:t>社会效益指标</w:t>
            </w:r>
          </w:p>
        </w:tc>
        <w:tc>
          <w:tcPr>
            <w:tcW w:w="2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A35F7F">
            <w:pPr>
              <w:pStyle w:val="15"/>
              <w:bidi w:val="0"/>
            </w:pPr>
            <w:r>
              <w:rPr>
                <w:lang w:val="en-US" w:eastAsia="zh-CN"/>
              </w:rPr>
              <w:t>群众对住读工作的认可度</w:t>
            </w:r>
          </w:p>
        </w:tc>
        <w:tc>
          <w:tcPr>
            <w:tcW w:w="9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408FFF">
            <w:pPr>
              <w:pStyle w:val="15"/>
              <w:bidi w:val="0"/>
            </w:pPr>
            <w:r>
              <w:rPr>
                <w:rFonts w:hint="eastAsia"/>
                <w:lang w:val="en-US" w:eastAsia="zh-CN"/>
              </w:rPr>
              <w:t>≥</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C297F0">
            <w:pPr>
              <w:pStyle w:val="15"/>
              <w:bidi w:val="0"/>
            </w:pPr>
            <w:r>
              <w:rPr>
                <w:lang w:val="en-US" w:eastAsia="zh-CN"/>
              </w:rPr>
              <w:t>92</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6B6CBE">
            <w:pPr>
              <w:pStyle w:val="15"/>
              <w:bidi w:val="0"/>
            </w:pPr>
            <w:r>
              <w:rPr>
                <w:lang w:val="en-US" w:eastAsia="zh-CN"/>
              </w:rPr>
              <w:t>%</w:t>
            </w:r>
          </w:p>
        </w:tc>
      </w:tr>
      <w:tr w14:paraId="3AB93950">
        <w:tblPrEx>
          <w:tblCellMar>
            <w:top w:w="0" w:type="dxa"/>
            <w:left w:w="0" w:type="dxa"/>
            <w:bottom w:w="0" w:type="dxa"/>
            <w:right w:w="0" w:type="dxa"/>
          </w:tblCellMar>
        </w:tblPrEx>
        <w:trPr>
          <w:trHeight w:val="452" w:hRule="atLeast"/>
        </w:trPr>
        <w:tc>
          <w:tcPr>
            <w:tcW w:w="11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087112">
            <w:pPr>
              <w:pStyle w:val="15"/>
              <w:bidi w:val="0"/>
            </w:pPr>
            <w:r>
              <w:rPr>
                <w:lang w:val="en-US" w:eastAsia="zh-CN"/>
              </w:rPr>
              <w:t>满意度指标</w:t>
            </w:r>
          </w:p>
        </w:tc>
        <w:tc>
          <w:tcPr>
            <w:tcW w:w="20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0F863">
            <w:pPr>
              <w:pStyle w:val="15"/>
              <w:bidi w:val="0"/>
            </w:pPr>
            <w:r>
              <w:rPr>
                <w:lang w:val="en-US" w:eastAsia="zh-CN"/>
              </w:rPr>
              <w:t>服务对象满意度指标</w:t>
            </w:r>
          </w:p>
        </w:tc>
        <w:tc>
          <w:tcPr>
            <w:tcW w:w="2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F0F2E8">
            <w:pPr>
              <w:pStyle w:val="15"/>
              <w:bidi w:val="0"/>
            </w:pPr>
            <w:r>
              <w:rPr>
                <w:lang w:val="en-US" w:eastAsia="zh-CN"/>
              </w:rPr>
              <w:t>群众满意度</w:t>
            </w:r>
          </w:p>
        </w:tc>
        <w:tc>
          <w:tcPr>
            <w:tcW w:w="9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D8CBB4">
            <w:pPr>
              <w:pStyle w:val="15"/>
              <w:bidi w:val="0"/>
            </w:pPr>
            <w:r>
              <w:rPr>
                <w:rFonts w:hint="eastAsia"/>
                <w:lang w:val="en-US" w:eastAsia="zh-CN"/>
              </w:rPr>
              <w:t>≥</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B1C49A">
            <w:pPr>
              <w:pStyle w:val="15"/>
              <w:bidi w:val="0"/>
            </w:pPr>
            <w:r>
              <w:rPr>
                <w:lang w:val="en-US" w:eastAsia="zh-CN"/>
              </w:rPr>
              <w:t>92</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1BB74C">
            <w:pPr>
              <w:pStyle w:val="15"/>
              <w:bidi w:val="0"/>
            </w:pPr>
            <w:r>
              <w:rPr>
                <w:lang w:val="en-US" w:eastAsia="zh-CN"/>
              </w:rPr>
              <w:t>%</w:t>
            </w:r>
          </w:p>
        </w:tc>
      </w:tr>
      <w:tr w14:paraId="704C8295">
        <w:tblPrEx>
          <w:tblCellMar>
            <w:top w:w="0" w:type="dxa"/>
            <w:left w:w="0" w:type="dxa"/>
            <w:bottom w:w="0" w:type="dxa"/>
            <w:right w:w="0" w:type="dxa"/>
          </w:tblCellMar>
        </w:tblPrEx>
        <w:trPr>
          <w:trHeight w:val="339" w:hRule="atLeast"/>
        </w:trPr>
        <w:tc>
          <w:tcPr>
            <w:tcW w:w="11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DBCC08">
            <w:pPr>
              <w:pStyle w:val="15"/>
              <w:bidi w:val="0"/>
            </w:pPr>
            <w:r>
              <w:rPr>
                <w:lang w:val="en-US" w:eastAsia="zh-CN"/>
              </w:rPr>
              <w:t>成本指标</w:t>
            </w:r>
          </w:p>
        </w:tc>
        <w:tc>
          <w:tcPr>
            <w:tcW w:w="20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721282">
            <w:pPr>
              <w:pStyle w:val="15"/>
              <w:bidi w:val="0"/>
            </w:pPr>
            <w:r>
              <w:rPr>
                <w:lang w:val="en-US" w:eastAsia="zh-CN"/>
              </w:rPr>
              <w:t>经济成本指标</w:t>
            </w:r>
          </w:p>
        </w:tc>
        <w:tc>
          <w:tcPr>
            <w:tcW w:w="2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F510A8">
            <w:pPr>
              <w:pStyle w:val="15"/>
              <w:bidi w:val="0"/>
            </w:pPr>
            <w:r>
              <w:rPr>
                <w:lang w:val="en-US" w:eastAsia="zh-CN"/>
              </w:rPr>
              <w:t>经费投入</w:t>
            </w:r>
          </w:p>
        </w:tc>
        <w:tc>
          <w:tcPr>
            <w:tcW w:w="9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9714A2">
            <w:pPr>
              <w:pStyle w:val="15"/>
              <w:bidi w:val="0"/>
            </w:pPr>
            <w:r>
              <w:rPr>
                <w:lang w:val="en-US" w:eastAsia="zh-CN"/>
              </w:rPr>
              <w:t>≤</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7C4929">
            <w:pPr>
              <w:pStyle w:val="15"/>
              <w:bidi w:val="0"/>
            </w:pPr>
            <w:r>
              <w:rPr>
                <w:lang w:val="en-US" w:eastAsia="zh-CN"/>
              </w:rPr>
              <w:t>30</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345014">
            <w:pPr>
              <w:pStyle w:val="15"/>
              <w:bidi w:val="0"/>
            </w:pPr>
            <w:r>
              <w:rPr>
                <w:lang w:val="en-US" w:eastAsia="zh-CN"/>
              </w:rPr>
              <w:t>万元</w:t>
            </w:r>
          </w:p>
        </w:tc>
      </w:tr>
    </w:tbl>
    <w:p w14:paraId="01649B2C">
      <w:pPr>
        <w:bidi w:val="0"/>
        <w:rPr>
          <w:rFonts w:hint="eastAsia"/>
        </w:rPr>
      </w:pPr>
      <w:r>
        <w:rPr>
          <w:rFonts w:hint="eastAsia"/>
          <w:highlight w:val="none"/>
          <w:lang w:val="en-US" w:eastAsia="zh-CN"/>
        </w:rPr>
        <w:t>2、</w:t>
      </w:r>
      <w:r>
        <w:rPr>
          <w:rFonts w:hint="eastAsia"/>
          <w:lang w:val="zh-CN" w:eastAsia="zh-CN"/>
        </w:rPr>
        <w:t>项目自评工作开展情况。</w:t>
      </w:r>
      <w:r>
        <w:rPr>
          <w:rFonts w:hint="eastAsia"/>
        </w:rPr>
        <w:t>绩效标准：优（</w:t>
      </w:r>
      <w:r>
        <w:rPr>
          <w:rFonts w:hint="eastAsia"/>
          <w:lang w:eastAsia="zh-CN"/>
        </w:rPr>
        <w:t>≥</w:t>
      </w:r>
      <w:r>
        <w:rPr>
          <w:rFonts w:hint="eastAsia"/>
        </w:rPr>
        <w:t>90）良（</w:t>
      </w:r>
      <w:r>
        <w:rPr>
          <w:rFonts w:hint="eastAsia"/>
          <w:lang w:eastAsia="zh-CN"/>
        </w:rPr>
        <w:t>≥</w:t>
      </w:r>
      <w:r>
        <w:rPr>
          <w:rFonts w:hint="eastAsia"/>
        </w:rPr>
        <w:t>80，</w:t>
      </w:r>
      <w:r>
        <w:rPr>
          <w:rFonts w:hint="eastAsia"/>
          <w:lang w:eastAsia="zh-CN"/>
        </w:rPr>
        <w:t>&lt;</w:t>
      </w:r>
      <w:r>
        <w:rPr>
          <w:rFonts w:hint="eastAsia"/>
        </w:rPr>
        <w:t>90）中（</w:t>
      </w:r>
      <w:r>
        <w:rPr>
          <w:rFonts w:hint="eastAsia"/>
          <w:lang w:eastAsia="zh-CN"/>
        </w:rPr>
        <w:t>≥</w:t>
      </w:r>
      <w:r>
        <w:rPr>
          <w:rFonts w:hint="eastAsia"/>
        </w:rPr>
        <w:t>60，</w:t>
      </w:r>
      <w:r>
        <w:rPr>
          <w:rFonts w:hint="eastAsia"/>
          <w:lang w:eastAsia="zh-CN"/>
        </w:rPr>
        <w:t>&lt;</w:t>
      </w:r>
      <w:r>
        <w:rPr>
          <w:rFonts w:hint="eastAsia"/>
        </w:rPr>
        <w:t>80），差（</w:t>
      </w:r>
      <w:r>
        <w:rPr>
          <w:rFonts w:hint="eastAsia"/>
          <w:lang w:eastAsia="zh-CN"/>
        </w:rPr>
        <w:t>&lt;</w:t>
      </w:r>
      <w:r>
        <w:rPr>
          <w:rFonts w:hint="eastAsia"/>
        </w:rPr>
        <w:t>60）具体如下：</w:t>
      </w:r>
    </w:p>
    <w:p w14:paraId="01F6A4BA">
      <w:pPr>
        <w:bidi w:val="0"/>
        <w:rPr>
          <w:rFonts w:hint="eastAsia"/>
        </w:rPr>
      </w:pPr>
      <w:r>
        <w:rPr>
          <w:rFonts w:hint="eastAsia"/>
        </w:rPr>
        <w:t>产出指标：完成情况为优。</w:t>
      </w:r>
    </w:p>
    <w:p w14:paraId="0727D388">
      <w:pPr>
        <w:bidi w:val="0"/>
        <w:rPr>
          <w:rFonts w:hint="eastAsia"/>
        </w:rPr>
      </w:pPr>
      <w:r>
        <w:rPr>
          <w:rFonts w:hint="eastAsia"/>
        </w:rPr>
        <w:t>效益指标：完成情况为优。</w:t>
      </w:r>
    </w:p>
    <w:p w14:paraId="5D741107">
      <w:pPr>
        <w:bidi w:val="0"/>
        <w:rPr>
          <w:rFonts w:hint="eastAsia"/>
        </w:rPr>
      </w:pPr>
      <w:r>
        <w:rPr>
          <w:rFonts w:hint="eastAsia"/>
        </w:rPr>
        <w:t>满意度指标：完成情况为优。</w:t>
      </w:r>
    </w:p>
    <w:p w14:paraId="76B47A9B">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outlineLvl w:val="9"/>
        <w:rPr>
          <w:rFonts w:hint="eastAsia"/>
        </w:rPr>
      </w:pPr>
      <w:r>
        <w:rPr>
          <w:rFonts w:hint="eastAsia"/>
          <w:lang w:eastAsia="zh-CN"/>
        </w:rPr>
        <w:t>成本指标：</w:t>
      </w:r>
      <w:r>
        <w:rPr>
          <w:rFonts w:hint="eastAsia"/>
        </w:rPr>
        <w:t>完成情况为优。</w:t>
      </w:r>
    </w:p>
    <w:p w14:paraId="5E791FD6">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outlineLvl w:val="9"/>
        <w:rPr>
          <w:rFonts w:hint="eastAsia" w:ascii="黑体" w:hAnsi="宋体" w:eastAsia="黑体"/>
          <w:highlight w:val="none"/>
          <w:lang w:eastAsia="zh-CN"/>
        </w:rPr>
      </w:pPr>
      <w:r>
        <w:rPr>
          <w:rFonts w:hint="eastAsia" w:ascii="黑体" w:hAnsi="宋体" w:eastAsia="黑体"/>
          <w:highlight w:val="none"/>
        </w:rPr>
        <w:t>二、</w:t>
      </w:r>
      <w:r>
        <w:rPr>
          <w:rFonts w:hint="eastAsia" w:ascii="黑体" w:hAnsi="宋体" w:eastAsia="黑体"/>
          <w:highlight w:val="none"/>
          <w:lang w:eastAsia="zh-CN"/>
        </w:rPr>
        <w:t>评价实施</w:t>
      </w:r>
    </w:p>
    <w:p w14:paraId="5995B043">
      <w:pPr>
        <w:bidi w:val="0"/>
        <w:rPr>
          <w:rFonts w:eastAsia="仿宋_GB2312" w:cs="Times New Roman"/>
          <w:szCs w:val="32"/>
        </w:rPr>
      </w:pPr>
      <w:r>
        <w:rPr>
          <w:rFonts w:hint="eastAsia" w:ascii="楷体_GB2312" w:hAnsi="宋体" w:eastAsia="楷体_GB2312"/>
          <w:b/>
          <w:color w:val="auto"/>
          <w:sz w:val="32"/>
          <w:szCs w:val="32"/>
          <w:highlight w:val="none"/>
          <w:u w:val="none"/>
          <w:lang w:val="zh-CN"/>
        </w:rPr>
        <w:t>（一）评价目的。</w:t>
      </w:r>
      <w:r>
        <w:t>了解和掌握</w:t>
      </w:r>
      <w:r>
        <w:rPr>
          <w:rFonts w:hint="eastAsia"/>
          <w:lang w:val="en-US" w:eastAsia="zh-CN"/>
        </w:rPr>
        <w:t>项目</w:t>
      </w:r>
      <w:r>
        <w:t>的具体情况，了解资金使用成效是否达到了预期目标、资金管理是否规范、资金使用是否有效，检验资金支出效率，分析存在问题及原因，督促认真整改，及时总结经验，及时调整和完善工作计划和绩效目标，从整体上提升预算绩效管理工作水平，保障部门更好履职。</w:t>
      </w:r>
    </w:p>
    <w:p w14:paraId="0E5EA604">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textAlignment w:val="auto"/>
      </w:pPr>
      <w:r>
        <w:rPr>
          <w:rFonts w:hint="eastAsia" w:ascii="楷体_GB2312" w:hAnsi="宋体" w:eastAsia="楷体_GB2312"/>
          <w:b/>
          <w:color w:val="auto"/>
          <w:sz w:val="32"/>
          <w:szCs w:val="32"/>
          <w:highlight w:val="none"/>
          <w:u w:val="none"/>
          <w:lang w:val="zh-CN"/>
        </w:rPr>
        <w:t>（二）预设问题及评价重点。</w:t>
      </w:r>
      <w:r>
        <w:rPr>
          <w:rFonts w:hint="eastAsia"/>
        </w:rPr>
        <w:t>通过采取审查账目、查阅档案、入户调查等形式，重点评价以下内容：</w:t>
      </w:r>
    </w:p>
    <w:p w14:paraId="3784F5A1">
      <w:pPr>
        <w:bidi w:val="0"/>
        <w:rPr>
          <w:rFonts w:hint="eastAsia"/>
          <w:highlight w:val="none"/>
        </w:rPr>
      </w:pPr>
      <w:r>
        <w:rPr>
          <w:rFonts w:hint="eastAsia"/>
          <w:highlight w:val="none"/>
        </w:rPr>
        <w:t>1.项目实施程序严密性。基本资料是否完整、真实，有无弄虚作假套取财政资金等问题。</w:t>
      </w:r>
    </w:p>
    <w:p w14:paraId="2E4A068F">
      <w:pPr>
        <w:bidi w:val="0"/>
        <w:rPr>
          <w:rFonts w:hint="eastAsia"/>
          <w:sz w:val="30"/>
          <w:szCs w:val="30"/>
          <w:highlight w:val="none"/>
        </w:rPr>
      </w:pPr>
      <w:r>
        <w:rPr>
          <w:rFonts w:hint="eastAsia"/>
          <w:highlight w:val="none"/>
        </w:rPr>
        <w:t>2.资</w:t>
      </w:r>
      <w:r>
        <w:rPr>
          <w:rFonts w:hint="eastAsia"/>
        </w:rPr>
        <w:t>金拨付和使用的合规性。是否按国库集中支付规定办理资金拨付手续；是否不按时拨付，造成滞留资金积压；资金是否专款专用，是否随意变更项目内容及地点；是否遵守《现金管理条例》规定；是否有挤占、挪用、截留等违纪违规等问题。</w:t>
      </w:r>
    </w:p>
    <w:p w14:paraId="11D1B8F7">
      <w:pPr>
        <w:bidi w:val="0"/>
        <w:rPr>
          <w:rFonts w:hint="eastAsia"/>
        </w:rPr>
      </w:pPr>
      <w:r>
        <w:rPr>
          <w:rFonts w:hint="eastAsia"/>
          <w:highlight w:val="none"/>
        </w:rPr>
        <w:t>3.</w:t>
      </w:r>
      <w:r>
        <w:rPr>
          <w:rFonts w:hint="eastAsia"/>
        </w:rPr>
        <w:t>财务管理和会计核算规范性。财务核算是否符合</w:t>
      </w:r>
      <w:r>
        <w:rPr>
          <w:rFonts w:hint="eastAsia"/>
          <w:lang w:eastAsia="zh-CN"/>
        </w:rPr>
        <w:t>《中华人民共和国会计法》</w:t>
      </w:r>
      <w:r>
        <w:rPr>
          <w:rFonts w:hint="eastAsia"/>
        </w:rPr>
        <w:t>《会计基础工作规范》等要求、是否符合基本建设财务管理和会计制度规定。</w:t>
      </w:r>
    </w:p>
    <w:p w14:paraId="0400D0AB">
      <w:pPr>
        <w:keepNext w:val="0"/>
        <w:keepLines w:val="0"/>
        <w:pageBreakBefore w:val="0"/>
        <w:widowControl w:val="0"/>
        <w:kinsoku/>
        <w:wordWrap/>
        <w:overflowPunct/>
        <w:topLinePunct w:val="0"/>
        <w:autoSpaceDE/>
        <w:autoSpaceDN/>
        <w:bidi w:val="0"/>
        <w:adjustRightInd w:val="0"/>
        <w:snapToGrid w:val="0"/>
        <w:spacing w:line="578" w:lineRule="exact"/>
        <w:ind w:left="0" w:leftChars="0" w:firstLine="640" w:firstLineChars="200"/>
        <w:textAlignment w:val="auto"/>
        <w:outlineLvl w:val="9"/>
        <w:rPr>
          <w:rFonts w:hint="eastAsia" w:cs="Times New Roman"/>
          <w:szCs w:val="32"/>
          <w:lang w:eastAsia="zh-CN"/>
        </w:rPr>
      </w:pPr>
      <w:r>
        <w:rPr>
          <w:rFonts w:hint="eastAsia"/>
          <w:highlight w:val="none"/>
        </w:rPr>
        <w:t>4.项目实施单位绩效自评情况。项目实施单位是否严格按照预算绩效管理规定开展绩效自评。</w:t>
      </w:r>
    </w:p>
    <w:p w14:paraId="007BBE04">
      <w:pPr>
        <w:keepNext w:val="0"/>
        <w:keepLines w:val="0"/>
        <w:pageBreakBefore w:val="0"/>
        <w:widowControl w:val="0"/>
        <w:kinsoku/>
        <w:wordWrap/>
        <w:overflowPunct/>
        <w:topLinePunct w:val="0"/>
        <w:autoSpaceDE/>
        <w:autoSpaceDN/>
        <w:bidi w:val="0"/>
        <w:adjustRightInd w:val="0"/>
        <w:snapToGrid w:val="0"/>
        <w:spacing w:line="578" w:lineRule="exact"/>
        <w:ind w:left="0" w:leftChars="0" w:firstLine="643" w:firstLineChars="200"/>
        <w:textAlignment w:val="auto"/>
        <w:outlineLvl w:val="9"/>
        <w:rPr>
          <w:rFonts w:hint="default" w:cs="Times New Roman"/>
          <w:szCs w:val="32"/>
          <w:lang w:val="en-US" w:eastAsia="zh-CN"/>
        </w:rPr>
      </w:pPr>
      <w:r>
        <w:rPr>
          <w:rFonts w:hint="eastAsia" w:ascii="楷体_GB2312" w:hAnsi="宋体" w:eastAsia="楷体_GB2312"/>
          <w:b/>
          <w:color w:val="auto"/>
          <w:sz w:val="32"/>
          <w:szCs w:val="32"/>
          <w:highlight w:val="none"/>
          <w:u w:val="none"/>
          <w:lang w:val="zh-CN"/>
        </w:rPr>
        <w:t>（三）评价选点。</w:t>
      </w:r>
      <w:r>
        <w:rPr>
          <w:rFonts w:hint="eastAsia" w:cs="Times New Roman"/>
          <w:szCs w:val="32"/>
          <w:lang w:val="zh-CN" w:eastAsia="zh-CN"/>
        </w:rPr>
        <w:t>对宝城镇</w:t>
      </w:r>
      <w:r>
        <w:rPr>
          <w:rFonts w:hint="eastAsia" w:cs="Times New Roman"/>
          <w:szCs w:val="32"/>
          <w:lang w:val="en-US" w:eastAsia="zh-CN"/>
        </w:rPr>
        <w:t>2024年住读工作经费30万元支出绩效</w:t>
      </w:r>
      <w:r>
        <w:rPr>
          <w:rFonts w:hint="eastAsia"/>
          <w:lang w:val="en-US" w:eastAsia="zh-CN"/>
        </w:rPr>
        <w:t>进行了收集、整理和测评。</w:t>
      </w:r>
    </w:p>
    <w:p w14:paraId="642C1F29">
      <w:pPr>
        <w:bidi w:val="0"/>
      </w:pPr>
      <w:r>
        <w:rPr>
          <w:rFonts w:hint="eastAsia" w:ascii="楷体_GB2312" w:hAnsi="宋体" w:eastAsia="楷体_GB2312"/>
          <w:b/>
          <w:color w:val="auto"/>
          <w:sz w:val="32"/>
          <w:szCs w:val="32"/>
          <w:highlight w:val="none"/>
          <w:u w:val="none"/>
          <w:lang w:val="zh-CN"/>
        </w:rPr>
        <w:t>（四）评价方法。</w:t>
      </w:r>
      <w:r>
        <w:rPr>
          <w:rFonts w:hint="eastAsia"/>
        </w:rPr>
        <w:t>根据项目管理实际情况，我们成立评价工作组，对</w:t>
      </w:r>
      <w:r>
        <w:rPr>
          <w:rFonts w:hint="eastAsia"/>
          <w:lang w:val="en-US" w:eastAsia="zh-CN"/>
        </w:rPr>
        <w:t>项目</w:t>
      </w:r>
      <w:r>
        <w:rPr>
          <w:rFonts w:hint="eastAsia"/>
        </w:rPr>
        <w:t>开展实地调研工作，形成了绩效评价工作方案，根据评价指标和评分标准实施具体评价工作。具体工作过程如下：</w:t>
      </w:r>
    </w:p>
    <w:p w14:paraId="6079F75D">
      <w:pPr>
        <w:bidi w:val="0"/>
        <w:rPr>
          <w:rFonts w:hint="eastAsia"/>
          <w:highlight w:val="none"/>
        </w:rPr>
      </w:pPr>
      <w:r>
        <w:rPr>
          <w:rFonts w:hint="eastAsia"/>
          <w:highlight w:val="none"/>
        </w:rPr>
        <w:t>1.收集与分析资料。收集该项目有关的数据和资料，进行审核与分析。资料主要包括：</w:t>
      </w:r>
    </w:p>
    <w:p w14:paraId="6D0C5449">
      <w:pPr>
        <w:bidi w:val="0"/>
        <w:rPr>
          <w:rFonts w:hint="eastAsia"/>
          <w:highlight w:val="none"/>
        </w:rPr>
      </w:pPr>
      <w:r>
        <w:rPr>
          <w:rFonts w:hint="eastAsia"/>
          <w:highlight w:val="none"/>
        </w:rPr>
        <w:t>（1）项目情况简介，包括项目实施单位、资金来源、项目基本情况等；</w:t>
      </w:r>
    </w:p>
    <w:p w14:paraId="0243E072">
      <w:pPr>
        <w:bidi w:val="0"/>
        <w:rPr>
          <w:rFonts w:hint="eastAsia"/>
          <w:highlight w:val="none"/>
        </w:rPr>
      </w:pPr>
      <w:r>
        <w:rPr>
          <w:rFonts w:hint="eastAsia"/>
          <w:highlight w:val="none"/>
        </w:rPr>
        <w:t>（2）资金拨付材料、项目立项文件、会议纪要等；</w:t>
      </w:r>
    </w:p>
    <w:p w14:paraId="091399AD">
      <w:pPr>
        <w:bidi w:val="0"/>
        <w:rPr>
          <w:rFonts w:hint="eastAsia"/>
          <w:highlight w:val="none"/>
        </w:rPr>
      </w:pPr>
      <w:r>
        <w:rPr>
          <w:rFonts w:hint="eastAsia"/>
          <w:highlight w:val="none"/>
        </w:rPr>
        <w:t>（3）资金管理办法、财务管理制度等；</w:t>
      </w:r>
    </w:p>
    <w:p w14:paraId="06A9EAD2">
      <w:pPr>
        <w:bidi w:val="0"/>
        <w:rPr>
          <w:rFonts w:hint="eastAsia"/>
          <w:highlight w:val="none"/>
        </w:rPr>
      </w:pPr>
      <w:r>
        <w:rPr>
          <w:rFonts w:hint="eastAsia"/>
          <w:highlight w:val="none"/>
        </w:rPr>
        <w:t>（4）</w:t>
      </w:r>
      <w:r>
        <w:rPr>
          <w:rFonts w:hint="eastAsia"/>
          <w:highlight w:val="none"/>
          <w:lang w:val="en-US" w:eastAsia="zh-CN"/>
        </w:rPr>
        <w:t>项目</w:t>
      </w:r>
      <w:r>
        <w:rPr>
          <w:rFonts w:hint="eastAsia"/>
          <w:highlight w:val="none"/>
        </w:rPr>
        <w:t>清单及台账、合同、支出凭证；</w:t>
      </w:r>
    </w:p>
    <w:p w14:paraId="49C26206">
      <w:pPr>
        <w:bidi w:val="0"/>
        <w:rPr>
          <w:rFonts w:hint="eastAsia"/>
          <w:highlight w:val="none"/>
        </w:rPr>
      </w:pPr>
      <w:r>
        <w:rPr>
          <w:rFonts w:hint="eastAsia"/>
          <w:highlight w:val="none"/>
        </w:rPr>
        <w:t>2.撰写实施方案。根据</w:t>
      </w:r>
      <w:r>
        <w:rPr>
          <w:rFonts w:hint="eastAsia"/>
          <w:highlight w:val="none"/>
          <w:lang w:val="en-US" w:eastAsia="zh-CN"/>
        </w:rPr>
        <w:t>《关于开展2025年部门（单位）绩效自评工作的通知》（渠财绩〔2025〕5号）</w:t>
      </w:r>
      <w:r>
        <w:rPr>
          <w:rFonts w:hint="eastAsia"/>
          <w:highlight w:val="none"/>
        </w:rPr>
        <w:t>，形成了该项目的绩效评价实施方案。</w:t>
      </w:r>
    </w:p>
    <w:p w14:paraId="4AB6169D">
      <w:pPr>
        <w:bidi w:val="0"/>
        <w:rPr>
          <w:rFonts w:hint="eastAsia"/>
          <w:highlight w:val="none"/>
        </w:rPr>
      </w:pPr>
      <w:r>
        <w:rPr>
          <w:rFonts w:hint="eastAsia"/>
          <w:highlight w:val="none"/>
        </w:rPr>
        <w:t>3.现场评价。工作组对项目业务及财务管理制度、政策文件、年度考核材料等进行查阅，对项目经费使用的会计资料进行了检查，对项目绩效目标的实现程度进行了全面分析。</w:t>
      </w:r>
    </w:p>
    <w:p w14:paraId="253CD8BC">
      <w:pPr>
        <w:bidi w:val="0"/>
        <w:rPr>
          <w:rFonts w:hint="eastAsia"/>
          <w:highlight w:val="none"/>
        </w:rPr>
      </w:pPr>
      <w:r>
        <w:rPr>
          <w:rFonts w:hint="eastAsia"/>
          <w:highlight w:val="none"/>
        </w:rPr>
        <w:t>4.综合评价。评价组对照绩效评价工作方案设置的评价指标与标准，对项目的绩效情况进行评议，并独立打分，汇总分析后，做出综合性评判。</w:t>
      </w:r>
    </w:p>
    <w:p w14:paraId="5A33D028">
      <w:pPr>
        <w:bidi w:val="0"/>
        <w:rPr>
          <w:rFonts w:hint="eastAsia"/>
          <w:highlight w:val="none"/>
        </w:rPr>
      </w:pPr>
      <w:r>
        <w:rPr>
          <w:rFonts w:hint="eastAsia"/>
          <w:highlight w:val="none"/>
        </w:rPr>
        <w:t>5.撰写报告。评价组根据</w:t>
      </w:r>
      <w:r>
        <w:rPr>
          <w:rFonts w:hint="eastAsia"/>
          <w:highlight w:val="none"/>
          <w:lang w:val="en-US" w:eastAsia="zh-CN"/>
        </w:rPr>
        <w:t>《关于开展2025年部门（单位）绩效自评工作的通知》（渠财绩〔2025〕5号）</w:t>
      </w:r>
      <w:r>
        <w:rPr>
          <w:rFonts w:hint="eastAsia"/>
          <w:highlight w:val="none"/>
        </w:rPr>
        <w:t>文件规定的报告格式及内容撰写绩效评价报告。</w:t>
      </w:r>
    </w:p>
    <w:p w14:paraId="651404C6">
      <w:pPr>
        <w:bidi w:val="0"/>
        <w:rPr>
          <w:rFonts w:hint="eastAsia" w:eastAsia="仿宋_GB2312" w:cs="Times New Roman"/>
          <w:bCs/>
          <w:lang w:eastAsia="zh-CN"/>
        </w:rPr>
      </w:pPr>
      <w:r>
        <w:rPr>
          <w:rFonts w:hint="eastAsia" w:ascii="楷体_GB2312" w:hAnsi="宋体" w:eastAsia="楷体_GB2312"/>
          <w:b/>
          <w:color w:val="auto"/>
          <w:sz w:val="32"/>
          <w:szCs w:val="32"/>
          <w:highlight w:val="none"/>
          <w:u w:val="none"/>
          <w:lang w:val="zh-CN"/>
        </w:rPr>
        <w:t>（五）评价组织。</w:t>
      </w:r>
      <w:r>
        <w:t>我</w:t>
      </w:r>
      <w:r>
        <w:rPr>
          <w:rFonts w:hint="eastAsia"/>
          <w:lang w:eastAsia="zh-CN"/>
        </w:rPr>
        <w:t>单位</w:t>
      </w:r>
      <w:r>
        <w:t>成立了以</w:t>
      </w:r>
      <w:r>
        <w:rPr>
          <w:rFonts w:hint="eastAsia"/>
          <w:lang w:eastAsia="zh-CN"/>
        </w:rPr>
        <w:t>镇</w:t>
      </w:r>
      <w:r>
        <w:t>长为组长、分管领导为副组长，相关股室负责人为成员的自评领导小组。通过查阅资料和实地走访对项目完成情况和满意度进行自评。</w:t>
      </w:r>
    </w:p>
    <w:p w14:paraId="51BBC959">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ascii="仿宋_GB2312" w:hAnsi="宋体"/>
          <w:color w:val="auto"/>
          <w:sz w:val="32"/>
          <w:szCs w:val="32"/>
          <w:highlight w:val="none"/>
          <w:u w:val="none"/>
          <w:lang w:val="zh-CN"/>
        </w:rPr>
      </w:pPr>
      <w:r>
        <w:rPr>
          <w:rFonts w:hint="eastAsia" w:ascii="黑体" w:hAnsi="宋体" w:eastAsia="黑体"/>
          <w:color w:val="auto"/>
          <w:sz w:val="32"/>
          <w:szCs w:val="32"/>
          <w:highlight w:val="none"/>
          <w:u w:val="none"/>
        </w:rPr>
        <w:t>三、</w:t>
      </w:r>
      <w:r>
        <w:rPr>
          <w:rFonts w:hint="eastAsia" w:ascii="黑体" w:hAnsi="宋体" w:eastAsia="黑体"/>
          <w:color w:val="auto"/>
          <w:sz w:val="32"/>
          <w:szCs w:val="32"/>
          <w:highlight w:val="none"/>
          <w:u w:val="none"/>
          <w:lang w:eastAsia="zh-CN"/>
        </w:rPr>
        <w:t>绩效分析</w:t>
      </w:r>
    </w:p>
    <w:p w14:paraId="5A3D05B4">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宋体" w:eastAsia="楷体_GB2312" w:cs="Times New Roman"/>
          <w:b/>
          <w:color w:val="auto"/>
          <w:sz w:val="32"/>
          <w:szCs w:val="32"/>
          <w:highlight w:val="none"/>
          <w:u w:val="none"/>
          <w:lang w:val="en-US" w:eastAsia="zh-CN"/>
        </w:rPr>
      </w:pPr>
      <w:r>
        <w:rPr>
          <w:rFonts w:hint="eastAsia" w:ascii="楷体_GB2312" w:hAnsi="宋体" w:eastAsia="楷体_GB2312" w:cs="Times New Roman"/>
          <w:b/>
          <w:color w:val="auto"/>
          <w:sz w:val="32"/>
          <w:szCs w:val="32"/>
          <w:highlight w:val="none"/>
          <w:u w:val="none"/>
          <w:lang w:val="zh-CN"/>
        </w:rPr>
        <w:t>（一）</w:t>
      </w:r>
      <w:r>
        <w:rPr>
          <w:rFonts w:hint="eastAsia" w:ascii="楷体_GB2312" w:hAnsi="宋体" w:eastAsia="楷体_GB2312" w:cs="Times New Roman"/>
          <w:b/>
          <w:color w:val="auto"/>
          <w:sz w:val="32"/>
          <w:szCs w:val="32"/>
          <w:highlight w:val="none"/>
          <w:u w:val="none"/>
          <w:lang w:val="en-US" w:eastAsia="zh-CN"/>
        </w:rPr>
        <w:t>通用指标</w:t>
      </w:r>
      <w:r>
        <w:rPr>
          <w:rFonts w:hint="default" w:ascii="Times New Roman" w:hAnsi="Times New Roman" w:eastAsia="楷体_GB2312" w:cs="Times New Roman"/>
          <w:b/>
          <w:bCs/>
          <w:color w:val="000000"/>
          <w:kern w:val="0"/>
          <w:szCs w:val="32"/>
          <w:highlight w:val="none"/>
          <w:shd w:val="clear" w:color="auto" w:fill="FFFFFF"/>
          <w:lang w:val="zh-CN"/>
        </w:rPr>
        <w:t>绩效分析</w:t>
      </w:r>
      <w:r>
        <w:rPr>
          <w:rFonts w:hint="eastAsia"/>
          <w:lang w:val="en-US" w:eastAsia="zh-CN"/>
        </w:rPr>
        <w:t>（得50分）</w:t>
      </w:r>
      <w:r>
        <w:rPr>
          <w:rFonts w:hint="default" w:ascii="Times New Roman" w:hAnsi="Times New Roman" w:eastAsia="楷体_GB2312" w:cs="Times New Roman"/>
          <w:b/>
          <w:bCs/>
          <w:color w:val="000000"/>
          <w:kern w:val="0"/>
          <w:szCs w:val="32"/>
          <w:highlight w:val="none"/>
          <w:shd w:val="clear" w:color="auto" w:fill="FFFFFF"/>
          <w:lang w:val="zh-CN"/>
        </w:rPr>
        <w:t>。</w:t>
      </w:r>
    </w:p>
    <w:p w14:paraId="118AA21F">
      <w:pPr>
        <w:bidi w:val="0"/>
        <w:rPr>
          <w:rFonts w:hint="default"/>
          <w:lang w:val="en-US" w:eastAsia="zh-CN"/>
        </w:rPr>
      </w:pPr>
      <w:r>
        <w:rPr>
          <w:rFonts w:hint="eastAsia"/>
          <w:lang w:val="en-US" w:eastAsia="zh-CN"/>
        </w:rPr>
        <w:t>1.</w:t>
      </w:r>
      <w:r>
        <w:rPr>
          <w:rFonts w:hint="eastAsia"/>
          <w:lang w:eastAsia="zh-CN"/>
        </w:rPr>
        <w:t>项目决策</w:t>
      </w:r>
      <w:r>
        <w:rPr>
          <w:rFonts w:hint="eastAsia"/>
          <w:lang w:val="en-US" w:eastAsia="zh-CN"/>
        </w:rPr>
        <w:t>（得17分）</w:t>
      </w:r>
      <w:r>
        <w:rPr>
          <w:rFonts w:hint="eastAsia"/>
          <w:lang w:eastAsia="zh-CN"/>
        </w:rPr>
        <w:t>。</w:t>
      </w:r>
      <w:r>
        <w:t>项目决策程序严密，项目规划论证符合中省要求，项目绩效目标设置科学合理，项目资金与项目总体规划、相关行业事业发展相匹配，聚焦重大任务、重点领域、重点环节和重点项目。</w:t>
      </w:r>
    </w:p>
    <w:p w14:paraId="73D29BDE">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default" w:eastAsia="仿宋_GB2312"/>
          <w:highlight w:val="none"/>
          <w:lang w:val="en-US" w:eastAsia="zh-CN"/>
        </w:rPr>
      </w:pPr>
      <w:r>
        <w:rPr>
          <w:rFonts w:hint="eastAsia" w:ascii="楷体_GB2312" w:hAnsi="楷体_GB2312" w:eastAsia="楷体_GB2312" w:cs="楷体_GB2312"/>
          <w:color w:val="auto"/>
          <w:szCs w:val="32"/>
          <w:highlight w:val="none"/>
          <w:lang w:val="en-US" w:eastAsia="zh-CN"/>
        </w:rPr>
        <w:t>2.</w:t>
      </w:r>
      <w:r>
        <w:rPr>
          <w:rFonts w:hint="eastAsia" w:ascii="楷体_GB2312" w:hAnsi="楷体_GB2312" w:eastAsia="楷体_GB2312" w:cs="楷体_GB2312"/>
          <w:color w:val="auto"/>
          <w:szCs w:val="32"/>
          <w:highlight w:val="none"/>
          <w:lang w:eastAsia="zh-CN"/>
        </w:rPr>
        <w:t>项目管理</w:t>
      </w:r>
      <w:r>
        <w:rPr>
          <w:rFonts w:hint="eastAsia"/>
          <w:lang w:val="en-US" w:eastAsia="zh-CN"/>
        </w:rPr>
        <w:t>（得16分）</w:t>
      </w:r>
      <w:r>
        <w:rPr>
          <w:rFonts w:hint="eastAsia" w:ascii="楷体_GB2312" w:hAnsi="楷体_GB2312" w:eastAsia="楷体_GB2312" w:cs="楷体_GB2312"/>
          <w:color w:val="auto"/>
          <w:szCs w:val="32"/>
          <w:highlight w:val="none"/>
          <w:lang w:eastAsia="zh-CN"/>
        </w:rPr>
        <w:t>。</w:t>
      </w:r>
      <w:r>
        <w:rPr>
          <w:highlight w:val="none"/>
        </w:rPr>
        <w:t>项目制度办法体系健全、要素完备，项目资金分配因素选取、权重设置、区域分布，项目管理、审批符合管理要求，管资金、项目、政策管绩效，项目绩效监管按要求开展，对下指导有力有效。</w:t>
      </w:r>
    </w:p>
    <w:p w14:paraId="44FBB05F">
      <w:pPr>
        <w:bidi w:val="0"/>
        <w:rPr>
          <w:highlight w:val="none"/>
        </w:rPr>
      </w:pPr>
      <w:r>
        <w:rPr>
          <w:rFonts w:hint="eastAsia" w:ascii="楷体_GB2312" w:hAnsi="楷体_GB2312" w:eastAsia="楷体_GB2312" w:cs="楷体_GB2312"/>
          <w:color w:val="auto"/>
          <w:szCs w:val="32"/>
          <w:highlight w:val="none"/>
          <w:lang w:val="en-US" w:eastAsia="zh-CN"/>
        </w:rPr>
        <w:t>3.项目实施</w:t>
      </w:r>
      <w:r>
        <w:rPr>
          <w:rFonts w:hint="eastAsia"/>
          <w:lang w:val="en-US" w:eastAsia="zh-CN"/>
        </w:rPr>
        <w:t>（得9分）</w:t>
      </w:r>
      <w:r>
        <w:rPr>
          <w:rFonts w:hint="eastAsia" w:ascii="楷体_GB2312" w:hAnsi="楷体_GB2312" w:eastAsia="楷体_GB2312" w:cs="楷体_GB2312"/>
          <w:color w:val="auto"/>
          <w:szCs w:val="32"/>
          <w:highlight w:val="none"/>
          <w:lang w:val="en-US" w:eastAsia="zh-CN"/>
        </w:rPr>
        <w:t>。</w:t>
      </w:r>
      <w:r>
        <w:rPr>
          <w:highlight w:val="none"/>
        </w:rPr>
        <w:t>项目资金财政拨付、单位执行和地方配套到位，资金使用拨付、项目实施符合规定。</w:t>
      </w:r>
    </w:p>
    <w:p w14:paraId="548D52BA">
      <w:pPr>
        <w:bidi w:val="0"/>
        <w:rPr>
          <w:rFonts w:hint="eastAsia"/>
          <w:highlight w:val="none"/>
          <w:lang w:eastAsia="zh-CN"/>
        </w:rPr>
      </w:pPr>
      <w:r>
        <w:rPr>
          <w:rFonts w:hint="eastAsia" w:ascii="楷体_GB2312" w:hAnsi="楷体_GB2312" w:eastAsia="楷体_GB2312" w:cs="楷体_GB2312"/>
          <w:color w:val="auto"/>
          <w:szCs w:val="32"/>
          <w:highlight w:val="none"/>
          <w:lang w:val="en-US" w:eastAsia="zh-CN"/>
        </w:rPr>
        <w:t>4.项目结果</w:t>
      </w:r>
      <w:r>
        <w:rPr>
          <w:rFonts w:hint="eastAsia"/>
          <w:lang w:val="en-US" w:eastAsia="zh-CN"/>
        </w:rPr>
        <w:t>（得8分）</w:t>
      </w:r>
      <w:r>
        <w:rPr>
          <w:rFonts w:hint="eastAsia" w:ascii="楷体_GB2312" w:hAnsi="楷体_GB2312" w:eastAsia="楷体_GB2312" w:cs="楷体_GB2312"/>
          <w:color w:val="auto"/>
          <w:szCs w:val="32"/>
          <w:highlight w:val="none"/>
          <w:lang w:val="en-US" w:eastAsia="zh-CN"/>
        </w:rPr>
        <w:t>。</w:t>
      </w:r>
      <w:r>
        <w:rPr>
          <w:highlight w:val="none"/>
        </w:rPr>
        <w:t>项目完成预期目标，实施结果与绩效目标相匹配，反映目标实现程度，项目实际完成时间与计划完成时间一致。</w:t>
      </w:r>
    </w:p>
    <w:p w14:paraId="0BB46122">
      <w:pPr>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outlineLvl w:val="9"/>
        <w:rPr>
          <w:rFonts w:hint="eastAsia" w:ascii="楷体_GB2312" w:hAnsi="楷体_GB2312" w:eastAsia="楷体_GB2312" w:cs="楷体_GB2312"/>
          <w:color w:val="auto"/>
          <w:szCs w:val="32"/>
          <w:lang w:val="zh-CN" w:eastAsia="zh-CN"/>
        </w:rPr>
      </w:pPr>
      <w:r>
        <w:rPr>
          <w:rFonts w:hint="eastAsia" w:ascii="楷体_GB2312" w:hAnsi="宋体" w:eastAsia="楷体_GB2312" w:cs="Times New Roman"/>
          <w:b/>
          <w:color w:val="auto"/>
          <w:sz w:val="32"/>
          <w:szCs w:val="32"/>
          <w:highlight w:val="none"/>
          <w:u w:val="none"/>
          <w:lang w:val="zh-CN"/>
        </w:rPr>
        <w:t>（二）</w:t>
      </w:r>
      <w:r>
        <w:rPr>
          <w:rFonts w:hint="eastAsia" w:ascii="楷体_GB2312" w:hAnsi="宋体" w:eastAsia="楷体_GB2312" w:cs="Times New Roman"/>
          <w:b/>
          <w:color w:val="auto"/>
          <w:sz w:val="32"/>
          <w:szCs w:val="32"/>
          <w:highlight w:val="none"/>
          <w:u w:val="none"/>
          <w:lang w:val="en-US" w:eastAsia="zh-CN"/>
        </w:rPr>
        <w:t>专用指标</w:t>
      </w:r>
      <w:r>
        <w:rPr>
          <w:rFonts w:hint="default" w:ascii="Times New Roman" w:hAnsi="Times New Roman" w:eastAsia="楷体_GB2312" w:cs="Times New Roman"/>
          <w:b/>
          <w:bCs/>
          <w:color w:val="000000"/>
          <w:kern w:val="0"/>
          <w:szCs w:val="32"/>
          <w:highlight w:val="none"/>
          <w:shd w:val="clear" w:color="auto" w:fill="FFFFFF"/>
          <w:lang w:val="zh-CN"/>
        </w:rPr>
        <w:t>绩效分析</w:t>
      </w:r>
      <w:r>
        <w:rPr>
          <w:rFonts w:hint="eastAsia"/>
          <w:lang w:val="en-US" w:eastAsia="zh-CN"/>
        </w:rPr>
        <w:t>（得30分）</w:t>
      </w:r>
      <w:r>
        <w:rPr>
          <w:rFonts w:hint="default" w:ascii="Times New Roman" w:hAnsi="Times New Roman" w:eastAsia="楷体_GB2312" w:cs="Times New Roman"/>
          <w:b/>
          <w:bCs/>
          <w:color w:val="000000"/>
          <w:kern w:val="0"/>
          <w:szCs w:val="32"/>
          <w:highlight w:val="none"/>
          <w:shd w:val="clear" w:color="auto" w:fill="FFFFFF"/>
          <w:lang w:val="zh-CN"/>
        </w:rPr>
        <w:t>。</w:t>
      </w:r>
    </w:p>
    <w:p w14:paraId="4BC0C4E0">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highlight w:val="none"/>
          <w:lang w:eastAsia="zh-CN"/>
        </w:rPr>
      </w:pPr>
      <w:r>
        <w:rPr>
          <w:rFonts w:hint="eastAsia" w:ascii="楷体_GB2312" w:hAnsi="楷体_GB2312" w:eastAsia="楷体_GB2312" w:cs="楷体_GB2312"/>
          <w:color w:val="auto"/>
          <w:szCs w:val="32"/>
          <w:lang w:val="en-US" w:eastAsia="zh-CN"/>
        </w:rPr>
        <w:t>1.产业发展</w:t>
      </w:r>
      <w:r>
        <w:rPr>
          <w:rFonts w:hint="eastAsia"/>
          <w:lang w:val="en-US" w:eastAsia="zh-CN"/>
        </w:rPr>
        <w:t>（得0分）</w:t>
      </w:r>
      <w:r>
        <w:rPr>
          <w:rFonts w:hint="eastAsia" w:ascii="楷体_GB2312" w:hAnsi="楷体_GB2312" w:eastAsia="楷体_GB2312" w:cs="楷体_GB2312"/>
          <w:color w:val="auto"/>
          <w:szCs w:val="32"/>
          <w:lang w:val="en-US" w:eastAsia="zh-CN"/>
        </w:rPr>
        <w:t>。</w:t>
      </w:r>
      <w:r>
        <w:rPr>
          <w:rFonts w:hint="eastAsia" w:cs="Times New Roman"/>
          <w:color w:val="auto"/>
          <w:szCs w:val="32"/>
          <w:highlight w:val="none"/>
          <w:lang w:eastAsia="zh-CN"/>
        </w:rPr>
        <w:t>该项目不涉及。</w:t>
      </w:r>
    </w:p>
    <w:p w14:paraId="56F2B1CC">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ascii="楷体_GB2312" w:hAnsi="楷体_GB2312" w:eastAsia="楷体_GB2312" w:cs="楷体_GB2312"/>
          <w:color w:val="auto"/>
          <w:szCs w:val="32"/>
          <w:lang w:val="en-US" w:eastAsia="zh-CN"/>
        </w:rPr>
      </w:pPr>
      <w:r>
        <w:rPr>
          <w:rFonts w:hint="eastAsia" w:ascii="楷体_GB2312" w:hAnsi="楷体_GB2312" w:eastAsia="楷体_GB2312" w:cs="楷体_GB2312"/>
          <w:color w:val="auto"/>
          <w:szCs w:val="32"/>
          <w:lang w:val="en-US" w:eastAsia="zh-CN"/>
        </w:rPr>
        <w:t>2.</w:t>
      </w:r>
      <w:r>
        <w:rPr>
          <w:rFonts w:hint="eastAsia" w:ascii="楷体_GB2312" w:hAnsi="楷体_GB2312" w:eastAsia="楷体_GB2312" w:cs="楷体_GB2312"/>
          <w:color w:val="auto"/>
          <w:szCs w:val="32"/>
          <w:lang w:val="zh-CN" w:eastAsia="zh-CN"/>
        </w:rPr>
        <w:t>民生保障</w:t>
      </w:r>
      <w:r>
        <w:rPr>
          <w:rFonts w:hint="eastAsia"/>
          <w:lang w:val="en-US" w:eastAsia="zh-CN"/>
        </w:rPr>
        <w:t>（得0分）</w:t>
      </w:r>
      <w:r>
        <w:rPr>
          <w:rFonts w:hint="eastAsia" w:ascii="楷体_GB2312" w:hAnsi="楷体_GB2312" w:eastAsia="楷体_GB2312" w:cs="楷体_GB2312"/>
          <w:color w:val="auto"/>
          <w:szCs w:val="32"/>
          <w:lang w:val="zh-CN" w:eastAsia="zh-CN"/>
        </w:rPr>
        <w:t>。</w:t>
      </w:r>
      <w:r>
        <w:rPr>
          <w:rFonts w:hint="eastAsia" w:cs="Times New Roman"/>
          <w:color w:val="auto"/>
          <w:szCs w:val="32"/>
          <w:highlight w:val="none"/>
          <w:lang w:eastAsia="zh-CN"/>
        </w:rPr>
        <w:t>该项目不涉及。</w:t>
      </w:r>
    </w:p>
    <w:p w14:paraId="72571299">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highlight w:val="none"/>
          <w:lang w:eastAsia="zh-CN"/>
        </w:rPr>
      </w:pPr>
      <w:r>
        <w:rPr>
          <w:rFonts w:hint="eastAsia" w:ascii="楷体_GB2312" w:hAnsi="楷体_GB2312" w:eastAsia="楷体_GB2312" w:cs="楷体_GB2312"/>
          <w:color w:val="auto"/>
          <w:szCs w:val="32"/>
          <w:lang w:val="en-US" w:eastAsia="zh-CN"/>
        </w:rPr>
        <w:t>3.基础设施</w:t>
      </w:r>
      <w:r>
        <w:rPr>
          <w:rFonts w:hint="eastAsia"/>
          <w:lang w:val="en-US" w:eastAsia="zh-CN"/>
        </w:rPr>
        <w:t>（得0分）</w:t>
      </w:r>
      <w:r>
        <w:rPr>
          <w:rFonts w:hint="eastAsia" w:ascii="楷体_GB2312" w:hAnsi="楷体_GB2312" w:eastAsia="楷体_GB2312" w:cs="楷体_GB2312"/>
          <w:color w:val="auto"/>
          <w:szCs w:val="32"/>
          <w:lang w:val="en-US" w:eastAsia="zh-CN"/>
        </w:rPr>
        <w:t>。</w:t>
      </w:r>
      <w:r>
        <w:rPr>
          <w:rFonts w:hint="eastAsia" w:cs="Times New Roman"/>
          <w:color w:val="auto"/>
          <w:szCs w:val="32"/>
          <w:highlight w:val="none"/>
          <w:lang w:eastAsia="zh-CN"/>
        </w:rPr>
        <w:t>该项目不涉及。</w:t>
      </w:r>
    </w:p>
    <w:p w14:paraId="33DADC57">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楷体_GB2312" w:eastAsia="楷体_GB2312" w:cs="楷体_GB2312"/>
          <w:color w:val="auto"/>
          <w:szCs w:val="32"/>
          <w:lang w:val="zh-CN" w:eastAsia="zh-CN"/>
        </w:rPr>
      </w:pPr>
      <w:r>
        <w:rPr>
          <w:rFonts w:hint="eastAsia" w:ascii="楷体_GB2312" w:hAnsi="楷体_GB2312" w:eastAsia="楷体_GB2312" w:cs="楷体_GB2312"/>
          <w:color w:val="auto"/>
          <w:szCs w:val="32"/>
          <w:lang w:val="en-US" w:eastAsia="zh-CN"/>
        </w:rPr>
        <w:t>4.</w:t>
      </w:r>
      <w:r>
        <w:rPr>
          <w:rFonts w:hint="eastAsia" w:ascii="楷体_GB2312" w:hAnsi="楷体_GB2312" w:eastAsia="楷体_GB2312" w:cs="楷体_GB2312"/>
          <w:color w:val="auto"/>
          <w:szCs w:val="32"/>
          <w:lang w:val="zh-CN" w:eastAsia="zh-CN"/>
        </w:rPr>
        <w:t>行政运转</w:t>
      </w:r>
      <w:r>
        <w:rPr>
          <w:rFonts w:hint="eastAsia"/>
          <w:lang w:val="en-US" w:eastAsia="zh-CN"/>
        </w:rPr>
        <w:t>（得30分）</w:t>
      </w:r>
      <w:r>
        <w:rPr>
          <w:rFonts w:hint="eastAsia" w:ascii="楷体_GB2312" w:hAnsi="楷体_GB2312" w:eastAsia="楷体_GB2312" w:cs="楷体_GB2312"/>
          <w:color w:val="auto"/>
          <w:szCs w:val="32"/>
          <w:lang w:val="zh-CN" w:eastAsia="zh-CN"/>
        </w:rPr>
        <w:t>。</w:t>
      </w:r>
    </w:p>
    <w:p w14:paraId="05912902">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cs="Times New Roman"/>
          <w:color w:val="auto"/>
          <w:szCs w:val="32"/>
          <w:lang w:val="zh-CN" w:eastAsia="zh-CN"/>
        </w:rPr>
      </w:pPr>
      <w:r>
        <w:rPr>
          <w:rFonts w:hint="eastAsia" w:cs="Times New Roman"/>
          <w:color w:val="auto"/>
          <w:szCs w:val="32"/>
          <w:lang w:val="zh-CN" w:eastAsia="zh-CN"/>
        </w:rPr>
        <w:t>用途合规性：严格按规定用途、适用范围进行本地区专项资金分配</w:t>
      </w:r>
      <w:r>
        <w:rPr>
          <w:rFonts w:hint="eastAsia"/>
          <w:lang w:val="en-US" w:eastAsia="zh-CN"/>
        </w:rPr>
        <w:t>（得10分）</w:t>
      </w:r>
      <w:r>
        <w:rPr>
          <w:rFonts w:hint="eastAsia" w:cs="Times New Roman"/>
          <w:color w:val="auto"/>
          <w:szCs w:val="32"/>
          <w:lang w:val="zh-CN" w:eastAsia="zh-CN"/>
        </w:rPr>
        <w:t>。</w:t>
      </w:r>
    </w:p>
    <w:p w14:paraId="2B17B2BF">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cs="Times New Roman"/>
          <w:color w:val="auto"/>
          <w:szCs w:val="32"/>
          <w:lang w:val="zh-CN" w:eastAsia="zh-CN"/>
        </w:rPr>
      </w:pPr>
      <w:r>
        <w:rPr>
          <w:rFonts w:hint="eastAsia" w:cs="Times New Roman"/>
          <w:color w:val="auto"/>
          <w:szCs w:val="32"/>
          <w:lang w:val="zh-CN" w:eastAsia="zh-CN"/>
        </w:rPr>
        <w:t>程序合规性：资金管理程序符合专项资金管理要求</w:t>
      </w:r>
      <w:r>
        <w:rPr>
          <w:rFonts w:hint="eastAsia"/>
          <w:lang w:val="en-US" w:eastAsia="zh-CN"/>
        </w:rPr>
        <w:t>（得10分）</w:t>
      </w:r>
      <w:r>
        <w:rPr>
          <w:rFonts w:hint="eastAsia" w:cs="Times New Roman"/>
          <w:color w:val="auto"/>
          <w:szCs w:val="32"/>
          <w:lang w:val="zh-CN" w:eastAsia="zh-CN"/>
        </w:rPr>
        <w:t>。</w:t>
      </w:r>
    </w:p>
    <w:p w14:paraId="503AA8F0">
      <w:pPr>
        <w:pStyle w:val="2"/>
        <w:rPr>
          <w:rFonts w:hint="eastAsia"/>
          <w:lang w:val="zh-CN" w:eastAsia="zh-CN"/>
        </w:rPr>
      </w:pPr>
      <w:r>
        <w:rPr>
          <w:rFonts w:hint="eastAsia"/>
          <w:lang w:val="zh-CN" w:eastAsia="zh-CN"/>
        </w:rPr>
        <w:t>标准合规性：资金分配标准符合专项资金管理要求</w:t>
      </w:r>
      <w:r>
        <w:rPr>
          <w:rFonts w:hint="eastAsia"/>
          <w:lang w:val="en-US" w:eastAsia="zh-CN"/>
        </w:rPr>
        <w:t>（得10分）</w:t>
      </w:r>
      <w:r>
        <w:rPr>
          <w:rFonts w:hint="eastAsia"/>
          <w:lang w:val="zh-CN" w:eastAsia="zh-CN"/>
        </w:rPr>
        <w:t>。</w:t>
      </w:r>
    </w:p>
    <w:p w14:paraId="1D6117D8">
      <w:pPr>
        <w:pStyle w:val="2"/>
        <w:rPr>
          <w:rFonts w:hint="default" w:ascii="Times New Roman" w:hAnsi="Times New Roman" w:eastAsia="楷体_GB2312" w:cs="Times New Roman"/>
          <w:b/>
          <w:bCs/>
          <w:color w:val="000000"/>
          <w:kern w:val="0"/>
          <w:szCs w:val="32"/>
          <w:highlight w:val="none"/>
          <w:shd w:val="clear" w:color="auto" w:fill="FFFFFF"/>
          <w:lang w:val="zh-CN"/>
        </w:rPr>
      </w:pPr>
      <w:r>
        <w:rPr>
          <w:rFonts w:hint="eastAsia" w:ascii="楷体_GB2312" w:hAnsi="宋体" w:eastAsia="楷体_GB2312" w:cs="Times New Roman"/>
          <w:b/>
          <w:color w:val="auto"/>
          <w:sz w:val="32"/>
          <w:szCs w:val="32"/>
          <w:highlight w:val="none"/>
          <w:u w:val="none"/>
          <w:lang w:val="en-US" w:eastAsia="zh-CN"/>
        </w:rPr>
        <w:t>（三）个性指标绩效分析</w:t>
      </w:r>
      <w:r>
        <w:rPr>
          <w:rFonts w:hint="eastAsia"/>
          <w:lang w:val="en-US" w:eastAsia="zh-CN"/>
        </w:rPr>
        <w:t>（得16分）</w:t>
      </w:r>
      <w:r>
        <w:rPr>
          <w:rFonts w:hint="default" w:ascii="Times New Roman" w:hAnsi="Times New Roman" w:eastAsia="楷体_GB2312" w:cs="Times New Roman"/>
          <w:b/>
          <w:bCs/>
          <w:color w:val="000000"/>
          <w:kern w:val="0"/>
          <w:szCs w:val="32"/>
          <w:highlight w:val="none"/>
          <w:shd w:val="clear" w:color="auto" w:fill="FFFFFF"/>
          <w:lang w:val="zh-CN"/>
        </w:rPr>
        <w:t>。</w:t>
      </w:r>
    </w:p>
    <w:p w14:paraId="52B35843">
      <w:pPr>
        <w:pStyle w:val="2"/>
        <w:rPr>
          <w:rFonts w:hint="default"/>
          <w:lang w:val="zh-CN"/>
        </w:rPr>
      </w:pPr>
      <w:r>
        <w:rPr>
          <w:rFonts w:hint="eastAsia"/>
        </w:rPr>
        <w:t>村振兴住读人员数</w:t>
      </w:r>
      <w:r>
        <w:rPr>
          <w:rFonts w:hint="eastAsia"/>
          <w:lang w:val="en-US" w:eastAsia="zh-CN"/>
        </w:rPr>
        <w:t>53</w:t>
      </w:r>
      <w:r>
        <w:rPr>
          <w:rFonts w:hint="eastAsia"/>
        </w:rPr>
        <w:t>人，乡村振兴对象的覆盖率100%（得6分）。区域内乡村振兴相关事务处理能力提升（得4分）。群众反映需求解决率100%（得6分）。</w:t>
      </w:r>
    </w:p>
    <w:p w14:paraId="24AAF635">
      <w:pPr>
        <w:pStyle w:val="2"/>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olor w:val="auto"/>
          <w:sz w:val="32"/>
          <w:szCs w:val="32"/>
          <w:highlight w:val="none"/>
          <w:u w:val="none"/>
        </w:rPr>
      </w:pPr>
      <w:r>
        <w:rPr>
          <w:rFonts w:hint="eastAsia" w:ascii="黑体" w:hAnsi="宋体" w:eastAsia="黑体"/>
          <w:color w:val="auto"/>
          <w:sz w:val="32"/>
          <w:szCs w:val="32"/>
          <w:highlight w:val="none"/>
          <w:u w:val="none"/>
          <w:lang w:eastAsia="zh-CN"/>
        </w:rPr>
        <w:t>四</w:t>
      </w:r>
      <w:r>
        <w:rPr>
          <w:rFonts w:hint="eastAsia" w:ascii="黑体" w:hAnsi="宋体" w:eastAsia="黑体"/>
          <w:color w:val="auto"/>
          <w:sz w:val="32"/>
          <w:szCs w:val="32"/>
          <w:highlight w:val="none"/>
          <w:u w:val="none"/>
        </w:rPr>
        <w:t>、评价结论</w:t>
      </w:r>
    </w:p>
    <w:p w14:paraId="6EA53A91">
      <w:pPr>
        <w:bidi w:val="0"/>
        <w:rPr>
          <w:highlight w:val="none"/>
        </w:rPr>
      </w:pPr>
      <w:r>
        <w:rPr>
          <w:highlight w:val="none"/>
        </w:rPr>
        <w:t>通过汇总、整理、分析</w:t>
      </w:r>
      <w:r>
        <w:rPr>
          <w:rFonts w:hint="eastAsia"/>
          <w:highlight w:val="none"/>
          <w:lang w:eastAsia="zh-CN"/>
        </w:rPr>
        <w:t>该</w:t>
      </w:r>
      <w:r>
        <w:rPr>
          <w:highlight w:val="none"/>
        </w:rPr>
        <w:t>项目支出绩效评价指标体系，</w:t>
      </w:r>
      <w:r>
        <w:rPr>
          <w:rFonts w:hint="eastAsia"/>
          <w:highlight w:val="none"/>
          <w:lang w:eastAsia="zh-CN"/>
        </w:rPr>
        <w:t>该项目</w:t>
      </w:r>
      <w:r>
        <w:rPr>
          <w:highlight w:val="none"/>
        </w:rPr>
        <w:t>绩效目标基本实现，自评得分为</w:t>
      </w:r>
      <w:r>
        <w:rPr>
          <w:rFonts w:hint="eastAsia"/>
          <w:highlight w:val="none"/>
          <w:lang w:val="en-US" w:eastAsia="zh-CN"/>
        </w:rPr>
        <w:t>96</w:t>
      </w:r>
      <w:r>
        <w:rPr>
          <w:highlight w:val="none"/>
        </w:rPr>
        <w:t>分。</w:t>
      </w:r>
    </w:p>
    <w:p w14:paraId="256B01F9">
      <w:pPr>
        <w:pStyle w:val="2"/>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sz w:val="32"/>
          <w:szCs w:val="32"/>
          <w:highlight w:val="none"/>
          <w:u w:val="none"/>
          <w:lang w:eastAsia="zh-CN"/>
        </w:rPr>
      </w:pPr>
      <w:r>
        <w:rPr>
          <w:rFonts w:hint="eastAsia" w:ascii="黑体" w:hAnsi="宋体" w:cs="Times New Roman"/>
          <w:color w:val="auto"/>
          <w:sz w:val="32"/>
          <w:szCs w:val="32"/>
          <w:highlight w:val="none"/>
          <w:u w:val="none"/>
          <w:lang w:eastAsia="zh-CN"/>
        </w:rPr>
        <w:t>五、</w:t>
      </w:r>
      <w:r>
        <w:rPr>
          <w:rFonts w:hint="eastAsia" w:ascii="黑体" w:hAnsi="宋体" w:eastAsia="黑体" w:cs="Times New Roman"/>
          <w:color w:val="auto"/>
          <w:sz w:val="32"/>
          <w:szCs w:val="32"/>
          <w:highlight w:val="none"/>
          <w:u w:val="none"/>
          <w:lang w:eastAsia="zh-CN"/>
        </w:rPr>
        <w:t>存在主要问题</w:t>
      </w:r>
    </w:p>
    <w:p w14:paraId="5DA65B57">
      <w:pPr>
        <w:keepNext w:val="0"/>
        <w:keepLines w:val="0"/>
        <w:pageBreakBefore w:val="0"/>
        <w:widowControl w:val="0"/>
        <w:kinsoku/>
        <w:wordWrap/>
        <w:overflowPunct/>
        <w:topLinePunct w:val="0"/>
        <w:autoSpaceDE/>
        <w:autoSpaceDN/>
        <w:bidi w:val="0"/>
        <w:adjustRightInd/>
        <w:snapToGrid/>
        <w:spacing w:line="578" w:lineRule="exact"/>
        <w:ind w:firstLine="960" w:firstLineChars="300"/>
        <w:textAlignment w:val="auto"/>
        <w:rPr>
          <w:rStyle w:val="14"/>
          <w:rFonts w:hint="eastAsia" w:ascii="方正仿宋_GB2312" w:hAnsi="方正仿宋_GB2312" w:eastAsia="方正仿宋_GB2312" w:cs="方正仿宋_GB2312"/>
        </w:rPr>
      </w:pPr>
      <w:r>
        <w:rPr>
          <w:rStyle w:val="14"/>
          <w:rFonts w:hint="eastAsia"/>
          <w:lang w:eastAsia="zh-CN"/>
        </w:rPr>
        <w:t>宝城</w:t>
      </w:r>
      <w:r>
        <w:rPr>
          <w:rStyle w:val="14"/>
          <w:rFonts w:hint="eastAsia"/>
        </w:rPr>
        <w:t>镇住读条件较差，</w:t>
      </w:r>
      <w:r>
        <w:rPr>
          <w:rStyle w:val="14"/>
          <w:rFonts w:hint="eastAsia" w:ascii="方正仿宋_GB2312" w:hAnsi="方正仿宋_GB2312" w:eastAsia="方正仿宋_GB2312" w:cs="方正仿宋_GB2312"/>
        </w:rPr>
        <w:t>个别帮扶人到岗到位不理想，履职能力不足；群众满意度有待提升，且调查工作深度不够。</w:t>
      </w:r>
    </w:p>
    <w:p w14:paraId="34B86D05">
      <w:pPr>
        <w:pStyle w:val="2"/>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kern w:val="0"/>
          <w:position w:val="3"/>
          <w:sz w:val="32"/>
          <w:szCs w:val="32"/>
          <w:highlight w:val="none"/>
          <w:u w:val="none"/>
          <w:lang w:val="zh-CN" w:eastAsia="zh-CN" w:bidi="ar-SA"/>
        </w:rPr>
      </w:pPr>
      <w:r>
        <w:rPr>
          <w:rFonts w:hint="eastAsia" w:ascii="黑体" w:hAnsi="宋体" w:eastAsia="黑体" w:cs="Times New Roman"/>
          <w:color w:val="auto"/>
          <w:kern w:val="0"/>
          <w:position w:val="3"/>
          <w:sz w:val="32"/>
          <w:szCs w:val="32"/>
          <w:highlight w:val="none"/>
          <w:u w:val="none"/>
          <w:lang w:val="zh-CN" w:eastAsia="zh-CN" w:bidi="ar-SA"/>
        </w:rPr>
        <w:t>六、改进建议</w:t>
      </w:r>
    </w:p>
    <w:p w14:paraId="38115736">
      <w:pPr>
        <w:bidi w:val="0"/>
        <w:rPr>
          <w:rFonts w:hint="eastAsia"/>
        </w:rPr>
      </w:pPr>
      <w:r>
        <w:rPr>
          <w:rFonts w:hint="eastAsia"/>
        </w:rPr>
        <w:t>1、加强干部政治思想学习，培训</w:t>
      </w:r>
      <w:r>
        <w:rPr>
          <w:rFonts w:hint="eastAsia"/>
          <w:lang w:eastAsia="zh-CN"/>
        </w:rPr>
        <w:t>乡村振兴</w:t>
      </w:r>
      <w:r>
        <w:rPr>
          <w:rFonts w:hint="eastAsia"/>
        </w:rPr>
        <w:t>帮扶人业务技能，提高帮扶人的主观能动性及</w:t>
      </w:r>
      <w:r>
        <w:rPr>
          <w:rFonts w:hint="eastAsia"/>
          <w:lang w:eastAsia="zh-CN"/>
        </w:rPr>
        <w:t>乡村振兴</w:t>
      </w:r>
      <w:r>
        <w:rPr>
          <w:rFonts w:hint="eastAsia"/>
        </w:rPr>
        <w:t>履职能力，</w:t>
      </w:r>
    </w:p>
    <w:p w14:paraId="5F2AB95F">
      <w:pPr>
        <w:bidi w:val="0"/>
        <w:rPr>
          <w:rFonts w:hint="eastAsia"/>
        </w:rPr>
      </w:pPr>
      <w:r>
        <w:rPr>
          <w:rFonts w:hint="eastAsia"/>
        </w:rPr>
        <w:t>2、进一步提高</w:t>
      </w:r>
      <w:r>
        <w:rPr>
          <w:rFonts w:hint="eastAsia"/>
          <w:lang w:eastAsia="zh-CN"/>
        </w:rPr>
        <w:t>乡村振兴</w:t>
      </w:r>
      <w:r>
        <w:rPr>
          <w:rFonts w:hint="eastAsia"/>
        </w:rPr>
        <w:t>工作质量，</w:t>
      </w:r>
    </w:p>
    <w:p w14:paraId="203519A7">
      <w:pPr>
        <w:bidi w:val="0"/>
        <w:rPr>
          <w:rFonts w:hint="eastAsia"/>
        </w:rPr>
      </w:pPr>
      <w:r>
        <w:rPr>
          <w:rFonts w:hint="eastAsia"/>
        </w:rPr>
        <w:t>3</w:t>
      </w:r>
      <w:r>
        <w:rPr>
          <w:rFonts w:hint="eastAsia"/>
          <w:lang w:eastAsia="zh-CN"/>
        </w:rPr>
        <w:t>、</w:t>
      </w:r>
      <w:r>
        <w:rPr>
          <w:rFonts w:hint="eastAsia"/>
        </w:rPr>
        <w:t>全面动员全体党员干部投身</w:t>
      </w:r>
      <w:r>
        <w:rPr>
          <w:rFonts w:hint="eastAsia"/>
          <w:lang w:eastAsia="zh-CN"/>
        </w:rPr>
        <w:t>乡村振兴</w:t>
      </w:r>
      <w:r>
        <w:rPr>
          <w:rFonts w:hint="eastAsia"/>
        </w:rPr>
        <w:t>工作，进一步深入群众，全面调查，把民生民意</w:t>
      </w:r>
      <w:r>
        <w:rPr>
          <w:rFonts w:hint="eastAsia"/>
          <w:lang w:eastAsia="zh-CN"/>
        </w:rPr>
        <w:t>带给</w:t>
      </w:r>
      <w:r>
        <w:rPr>
          <w:rFonts w:hint="eastAsia"/>
        </w:rPr>
        <w:t>党委政府。</w:t>
      </w:r>
    </w:p>
    <w:p w14:paraId="3B066BB1">
      <w:pPr>
        <w:keepNext w:val="0"/>
        <w:keepLines w:val="0"/>
        <w:pageBreakBefore w:val="0"/>
        <w:kinsoku/>
        <w:wordWrap/>
        <w:overflowPunct/>
        <w:topLinePunct w:val="0"/>
        <w:autoSpaceDE/>
        <w:autoSpaceDN/>
        <w:bidi w:val="0"/>
        <w:adjustRightInd/>
        <w:snapToGrid w:val="0"/>
        <w:spacing w:line="578" w:lineRule="exact"/>
        <w:ind w:left="0" w:leftChars="0" w:firstLine="640" w:firstLineChars="200"/>
        <w:textAlignment w:val="auto"/>
        <w:outlineLvl w:val="9"/>
        <w:rPr>
          <w:rFonts w:hint="eastAsia" w:ascii="Times New Roman" w:hAnsi="Times New Roman" w:cs="Times New Roman"/>
          <w:color w:val="000000"/>
          <w:kern w:val="0"/>
          <w:szCs w:val="32"/>
          <w:highlight w:val="none"/>
          <w:shd w:val="clear" w:color="auto" w:fill="FFFFFF"/>
          <w:lang w:val="zh-CN" w:eastAsia="zh-CN"/>
        </w:rPr>
      </w:pPr>
    </w:p>
    <w:p w14:paraId="6F4CD9C5">
      <w:pPr>
        <w:keepNext w:val="0"/>
        <w:keepLines w:val="0"/>
        <w:pageBreakBefore w:val="0"/>
        <w:kinsoku/>
        <w:wordWrap/>
        <w:overflowPunct/>
        <w:topLinePunct w:val="0"/>
        <w:autoSpaceDE/>
        <w:autoSpaceDN/>
        <w:bidi w:val="0"/>
        <w:adjustRightInd/>
        <w:snapToGrid w:val="0"/>
        <w:spacing w:line="578" w:lineRule="exact"/>
        <w:ind w:firstLine="640" w:firstLineChars="200"/>
        <w:textAlignment w:val="auto"/>
        <w:outlineLvl w:val="9"/>
        <w:rPr>
          <w:rFonts w:hint="eastAsia" w:ascii="Times New Roman" w:hAnsi="Times New Roman" w:cs="Times New Roman"/>
          <w:color w:val="000000"/>
          <w:kern w:val="0"/>
          <w:szCs w:val="32"/>
          <w:highlight w:val="none"/>
          <w:shd w:val="clear" w:color="auto" w:fill="FFFFFF"/>
          <w:lang w:val="en-US" w:eastAsia="zh-CN"/>
        </w:rPr>
      </w:pPr>
      <w:r>
        <w:rPr>
          <w:rFonts w:hint="eastAsia" w:ascii="Times New Roman" w:hAnsi="Times New Roman" w:cs="Times New Roman"/>
          <w:color w:val="000000"/>
          <w:kern w:val="0"/>
          <w:szCs w:val="32"/>
          <w:highlight w:val="none"/>
          <w:shd w:val="clear" w:color="auto" w:fill="FFFFFF"/>
          <w:lang w:val="en-US" w:eastAsia="zh-CN"/>
        </w:rPr>
        <w:t>附表：专项预算项目绩效目标完成情况自评表</w:t>
      </w:r>
    </w:p>
    <w:p w14:paraId="770D12F2">
      <w:pPr>
        <w:pStyle w:val="2"/>
        <w:ind w:firstLine="1600" w:firstLineChars="500"/>
        <w:rPr>
          <w:rFonts w:hint="default"/>
          <w:lang w:val="en-US" w:eastAsia="zh-CN"/>
        </w:rPr>
      </w:pPr>
      <w:r>
        <w:rPr>
          <w:rFonts w:hint="eastAsia"/>
          <w:lang w:val="en-US" w:eastAsia="zh-CN"/>
        </w:rPr>
        <w:t>专项预算绩效自评打分表</w:t>
      </w:r>
    </w:p>
    <w:p w14:paraId="606BB642">
      <w:pPr>
        <w:rPr>
          <w:rFonts w:hint="default"/>
          <w:lang w:val="en-US"/>
        </w:rPr>
      </w:pPr>
      <w:r>
        <w:rPr>
          <w:rFonts w:hint="eastAsia"/>
          <w:lang w:eastAsia="zh-CN"/>
        </w:rPr>
        <w:pict>
          <v:shape id="_x0000_s1028" o:spid="_x0000_s1028" o:spt="75" type="#_x0000_t75" style="position:absolute;left:0pt;margin-left:-12.35pt;margin-top:2.95pt;height:508.6pt;width:442.85pt;mso-wrap-distance-bottom:0pt;mso-wrap-distance-top:0pt;z-index:251661312;mso-width-relative:page;mso-height-relative:page;" o:ole="t" filled="f" o:preferrelative="t" stroked="f" coordsize="21600,21600">
            <v:path/>
            <v:fill on="f" focussize="0,0"/>
            <v:stroke on="f"/>
            <v:imagedata r:id="rId11" o:title=""/>
            <o:lock v:ext="edit" aspectratio="f"/>
            <w10:wrap type="topAndBottom"/>
          </v:shape>
          <o:OLEObject Type="Embed" ProgID="Office12.Excel.Template" ShapeID="_x0000_s1028" DrawAspect="Content" ObjectID="_1468075727" r:id="rId10">
            <o:LockedField>false</o:LockedField>
          </o:OLEObject>
        </w:pict>
      </w:r>
      <w:r>
        <w:rPr>
          <w:rFonts w:hint="default"/>
          <w:lang w:val="en-US"/>
        </w:rPr>
        <w:br w:type="page"/>
      </w:r>
    </w:p>
    <w:p w14:paraId="38AC51CC">
      <w:pPr>
        <w:rPr>
          <w:rFonts w:hint="eastAsia"/>
          <w:lang w:eastAsia="zh-CN"/>
        </w:rPr>
      </w:pPr>
      <w:r>
        <w:rPr>
          <w:rFonts w:hint="eastAsia"/>
          <w:lang w:eastAsia="zh-CN"/>
        </w:rPr>
        <w:pict>
          <v:shape id="_x0000_s1029" o:spid="_x0000_s1029" o:spt="75" type="#_x0000_t75" style="position:absolute;left:0pt;margin-left:-15.75pt;margin-top:3pt;height:690.55pt;width:446.7pt;mso-wrap-distance-bottom:0pt;mso-wrap-distance-top:0pt;z-index:251662336;mso-width-relative:page;mso-height-relative:page;" o:ole="t" filled="f" o:preferrelative="t" stroked="f" coordsize="21600,21600">
            <v:path/>
            <v:fill on="f" focussize="0,0"/>
            <v:stroke on="f"/>
            <v:imagedata r:id="rId13" o:title=""/>
            <o:lock v:ext="edit" aspectratio="f"/>
            <w10:wrap type="topAndBottom"/>
          </v:shape>
          <o:OLEObject Type="Embed" ProgID="Office12.Excel.Template" ShapeID="_x0000_s1029" DrawAspect="Content" ObjectID="_1468075728" r:id="rId12">
            <o:LockedField>false</o:LockedField>
          </o:OLEObject>
        </w:pict>
      </w:r>
      <w:r>
        <w:rPr>
          <w:rFonts w:hint="eastAsia"/>
          <w:lang w:eastAsia="zh-CN"/>
        </w:rPr>
        <w:br w:type="page"/>
      </w:r>
    </w:p>
    <w:p w14:paraId="3BE005EA">
      <w:pPr>
        <w:pStyle w:val="12"/>
        <w:bidi w:val="0"/>
        <w:rPr>
          <w:rFonts w:hint="eastAsia"/>
        </w:rPr>
      </w:pPr>
      <w:r>
        <w:rPr>
          <w:rFonts w:hint="eastAsia"/>
          <w:lang w:eastAsia="zh-CN"/>
        </w:rPr>
        <w:t>宝城镇</w:t>
      </w:r>
      <w:r>
        <w:rPr>
          <w:rFonts w:hint="eastAsia"/>
        </w:rPr>
        <w:t>项目支出绩效自评报告</w:t>
      </w:r>
    </w:p>
    <w:p w14:paraId="707A662D">
      <w:pPr>
        <w:pStyle w:val="13"/>
        <w:bidi w:val="0"/>
        <w:rPr>
          <w:rFonts w:hint="eastAsia"/>
          <w:lang w:val="zh-CN" w:eastAsia="zh-CN"/>
        </w:rPr>
      </w:pPr>
      <w:r>
        <w:rPr>
          <w:rFonts w:hint="eastAsia"/>
          <w:lang w:val="en-US" w:eastAsia="zh-CN"/>
        </w:rPr>
        <w:t>（2024年乡镇(街道办)党建工作经费</w:t>
      </w:r>
      <w:r>
        <w:rPr>
          <w:rFonts w:hint="eastAsia"/>
          <w:lang w:val="zh-CN" w:eastAsia="zh-CN"/>
        </w:rPr>
        <w:t>项目）</w:t>
      </w:r>
    </w:p>
    <w:p w14:paraId="4D577629">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ascii="黑体" w:hAnsi="宋体" w:eastAsia="黑体"/>
          <w:highlight w:val="none"/>
          <w:lang w:val="zh-CN"/>
        </w:rPr>
      </w:pPr>
      <w:r>
        <w:rPr>
          <w:rFonts w:hint="eastAsia" w:ascii="黑体" w:hAnsi="宋体" w:eastAsia="黑体"/>
          <w:highlight w:val="none"/>
        </w:rPr>
        <w:t>一、</w:t>
      </w:r>
      <w:r>
        <w:rPr>
          <w:rFonts w:hint="eastAsia" w:ascii="黑体" w:hAnsi="宋体" w:eastAsia="黑体"/>
          <w:highlight w:val="none"/>
          <w:lang w:val="zh-CN"/>
        </w:rPr>
        <w:t>项目概况</w:t>
      </w:r>
    </w:p>
    <w:p w14:paraId="3625329E">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left="0" w:leftChars="0" w:firstLine="643" w:firstLineChars="200"/>
        <w:contextualSpacing/>
        <w:jc w:val="left"/>
        <w:textAlignment w:val="auto"/>
        <w:rPr>
          <w:rStyle w:val="14"/>
          <w:rFonts w:hint="eastAsia"/>
          <w:lang w:val="zh-CN"/>
        </w:rPr>
      </w:pPr>
      <w:r>
        <w:rPr>
          <w:rFonts w:hint="eastAsia" w:ascii="楷体_GB2312" w:hAnsi="宋体" w:eastAsia="楷体_GB2312"/>
          <w:b/>
          <w:color w:val="auto"/>
          <w:sz w:val="32"/>
          <w:szCs w:val="32"/>
          <w:highlight w:val="none"/>
          <w:u w:val="none"/>
          <w:lang w:val="zh-CN"/>
        </w:rPr>
        <w:t>（一）设立背景及基本情况。</w:t>
      </w:r>
      <w:r>
        <w:rPr>
          <w:rStyle w:val="14"/>
          <w:rFonts w:hint="eastAsia"/>
          <w:lang w:val="zh-CN" w:eastAsia="zh-CN"/>
        </w:rPr>
        <w:t>开展党的常规工作和专题活动。用于组织“三会一课”，开展主题党日，如党员知识竞赛等。教育培训党员。用于举办各级党校相关培训班、参观红色景点和爱国主义教育基地，观看具有教育意义的影视作品等。表彰先进基层党组织、优秀共产党员和优秀党务工作者。</w:t>
      </w:r>
    </w:p>
    <w:p w14:paraId="66D9FE84">
      <w:pPr>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w:t>
      </w:r>
      <w:r>
        <w:rPr>
          <w:rFonts w:hint="eastAsia" w:ascii="楷体_GB2312" w:hAnsi="宋体" w:eastAsia="楷体_GB2312" w:cs="Times New Roman"/>
          <w:b/>
          <w:color w:val="auto"/>
          <w:sz w:val="32"/>
          <w:szCs w:val="32"/>
          <w:highlight w:val="none"/>
          <w:u w:val="none"/>
          <w:lang w:val="zh-CN"/>
        </w:rPr>
        <w:t>二）</w:t>
      </w:r>
      <w:r>
        <w:rPr>
          <w:rFonts w:hint="default" w:ascii="楷体_GB2312" w:hAnsi="宋体" w:eastAsia="楷体_GB2312" w:cs="Times New Roman"/>
          <w:b/>
          <w:color w:val="auto"/>
          <w:sz w:val="32"/>
          <w:szCs w:val="32"/>
          <w:highlight w:val="none"/>
          <w:u w:val="none"/>
          <w:lang w:val="en-US" w:eastAsia="zh-CN"/>
        </w:rPr>
        <w:t>实施目的及支持方向</w:t>
      </w:r>
      <w:r>
        <w:rPr>
          <w:rFonts w:hint="eastAsia" w:ascii="楷体_GB2312" w:hAnsi="宋体" w:eastAsia="楷体_GB2312" w:cs="Times New Roman"/>
          <w:b/>
          <w:color w:val="auto"/>
          <w:sz w:val="32"/>
          <w:szCs w:val="32"/>
          <w:highlight w:val="none"/>
          <w:u w:val="none"/>
          <w:lang w:val="en-US" w:eastAsia="zh-CN"/>
        </w:rPr>
        <w:t>。</w:t>
      </w:r>
      <w:r>
        <w:rPr>
          <w:rStyle w:val="14"/>
          <w:rFonts w:hint="eastAsia"/>
        </w:rPr>
        <w:t>我</w:t>
      </w:r>
      <w:r>
        <w:rPr>
          <w:rStyle w:val="14"/>
          <w:rFonts w:hint="eastAsia"/>
          <w:lang w:eastAsia="zh-CN"/>
        </w:rPr>
        <w:t>镇严格按照财务管理制度，</w:t>
      </w:r>
      <w:r>
        <w:rPr>
          <w:rStyle w:val="14"/>
          <w:rFonts w:hint="eastAsia"/>
        </w:rPr>
        <w:t>健全组织，建立完善工作机制。</w:t>
      </w:r>
      <w:r>
        <w:rPr>
          <w:rStyle w:val="14"/>
          <w:rFonts w:hint="eastAsia"/>
          <w:lang w:val="zh-CN" w:eastAsia="zh-CN"/>
        </w:rPr>
        <w:t>对照项目资金管理办法，财务处理及时、会计核算规范。在规定的时间内完成任务。</w:t>
      </w:r>
      <w:r>
        <w:rPr>
          <w:rStyle w:val="14"/>
          <w:rFonts w:hint="eastAsia"/>
          <w:lang w:val="en-US" w:eastAsia="zh-CN"/>
        </w:rPr>
        <w:t>按照</w:t>
      </w:r>
      <w:r>
        <w:rPr>
          <w:rStyle w:val="14"/>
          <w:rFonts w:hint="eastAsia"/>
          <w:lang w:eastAsia="zh-CN"/>
        </w:rPr>
        <w:t>乡镇</w:t>
      </w:r>
      <w:r>
        <w:rPr>
          <w:rStyle w:val="14"/>
          <w:rFonts w:hint="eastAsia"/>
        </w:rPr>
        <w:t>党建</w:t>
      </w:r>
      <w:r>
        <w:rPr>
          <w:rStyle w:val="14"/>
          <w:rFonts w:hint="eastAsia"/>
          <w:lang w:val="en-US" w:eastAsia="zh-CN"/>
        </w:rPr>
        <w:t>工作安排，保障乡镇党建工作正常运行，确保宝城镇党建工作做出成效。</w:t>
      </w:r>
    </w:p>
    <w:p w14:paraId="0391C977">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left="0" w:leftChars="0" w:firstLine="643" w:firstLineChars="200"/>
        <w:contextualSpacing/>
        <w:jc w:val="left"/>
        <w:textAlignment w:val="auto"/>
        <w:rPr>
          <w:rFonts w:hint="default" w:ascii="仿宋_GB2312" w:hAnsi="仿宋_GB2312" w:cs="仿宋_GB2312"/>
          <w:color w:val="auto"/>
          <w:kern w:val="0"/>
          <w:sz w:val="32"/>
          <w:szCs w:val="32"/>
          <w:highlight w:val="none"/>
          <w:u w:val="none"/>
          <w:shd w:val="clear" w:color="auto" w:fill="FFFFFF"/>
          <w:lang w:val="en-US"/>
        </w:rPr>
      </w:pPr>
      <w:r>
        <w:rPr>
          <w:rFonts w:hint="eastAsia" w:ascii="楷体_GB2312" w:hAnsi="宋体" w:eastAsia="楷体_GB2312" w:cs="Times New Roman"/>
          <w:b/>
          <w:color w:val="auto"/>
          <w:sz w:val="32"/>
          <w:szCs w:val="32"/>
          <w:highlight w:val="none"/>
          <w:u w:val="none"/>
          <w:lang w:val="zh-CN" w:eastAsia="zh-CN"/>
        </w:rPr>
        <w:t>（三）</w:t>
      </w:r>
      <w:r>
        <w:rPr>
          <w:rFonts w:hint="default" w:ascii="楷体_GB2312" w:hAnsi="宋体" w:eastAsia="楷体_GB2312" w:cs="Times New Roman"/>
          <w:b/>
          <w:color w:val="auto"/>
          <w:sz w:val="32"/>
          <w:szCs w:val="32"/>
          <w:highlight w:val="none"/>
          <w:u w:val="none"/>
          <w:lang w:val="en-US" w:eastAsia="zh-CN"/>
        </w:rPr>
        <w:t>预算安排及分配管理</w:t>
      </w:r>
      <w:r>
        <w:rPr>
          <w:rFonts w:hint="eastAsia" w:ascii="楷体_GB2312" w:hAnsi="宋体" w:eastAsia="楷体_GB2312" w:cs="Times New Roman"/>
          <w:b/>
          <w:color w:val="auto"/>
          <w:sz w:val="32"/>
          <w:szCs w:val="32"/>
          <w:highlight w:val="none"/>
          <w:u w:val="none"/>
          <w:lang w:val="zh-CN" w:eastAsia="zh-CN"/>
        </w:rPr>
        <w:t>。</w:t>
      </w:r>
      <w:r>
        <w:rPr>
          <w:rFonts w:hint="eastAsia" w:ascii="仿宋_GB2312" w:hAnsi="仿宋_GB2312" w:cs="仿宋_GB2312"/>
          <w:color w:val="auto"/>
          <w:kern w:val="0"/>
          <w:sz w:val="32"/>
          <w:szCs w:val="32"/>
          <w:highlight w:val="none"/>
          <w:u w:val="none"/>
          <w:shd w:val="clear" w:color="auto" w:fill="FFFFFF"/>
          <w:lang w:val="zh-CN" w:eastAsia="zh-CN"/>
        </w:rPr>
        <w:t>根据渠财预</w:t>
      </w:r>
      <w:r>
        <w:rPr>
          <w:rFonts w:hint="eastAsia" w:ascii="仿宋_GB2312" w:hAnsi="仿宋_GB2312" w:cs="仿宋_GB2312"/>
          <w:color w:val="auto"/>
          <w:kern w:val="0"/>
          <w:sz w:val="32"/>
          <w:szCs w:val="32"/>
          <w:highlight w:val="none"/>
          <w:u w:val="none"/>
          <w:shd w:val="clear" w:color="auto" w:fill="FFFFFF"/>
          <w:lang w:val="en-US" w:eastAsia="zh-CN"/>
        </w:rPr>
        <w:t>〔2024〕5号文件，安排宝城镇2024年</w:t>
      </w:r>
      <w:r>
        <w:rPr>
          <w:rFonts w:hint="eastAsia"/>
          <w:lang w:val="en-US" w:eastAsia="zh-CN"/>
        </w:rPr>
        <w:t>乡镇(街道办)党建工作经费3万元。</w:t>
      </w:r>
    </w:p>
    <w:p w14:paraId="1CDC72C4">
      <w:pPr>
        <w:keepNext w:val="0"/>
        <w:keepLines w:val="0"/>
        <w:pageBreakBefore w:val="0"/>
        <w:kinsoku/>
        <w:wordWrap/>
        <w:overflowPunct/>
        <w:topLinePunct w:val="0"/>
        <w:autoSpaceDE/>
        <w:autoSpaceDN/>
        <w:bidi w:val="0"/>
        <w:adjustRightInd w:val="0"/>
        <w:snapToGrid w:val="0"/>
        <w:spacing w:line="578" w:lineRule="exact"/>
        <w:ind w:left="0" w:leftChars="0" w:firstLine="643" w:firstLineChars="200"/>
        <w:textAlignment w:val="auto"/>
        <w:rPr>
          <w:rFonts w:hint="eastAsia" w:ascii="楷体_GB2312" w:hAnsi="宋体" w:eastAsia="楷体_GB2312" w:cs="Times New Roman"/>
          <w:b/>
          <w:color w:val="auto"/>
          <w:sz w:val="32"/>
          <w:szCs w:val="32"/>
          <w:highlight w:val="none"/>
          <w:u w:val="none"/>
          <w:lang w:val="zh-CN" w:eastAsia="zh-CN"/>
        </w:rPr>
      </w:pPr>
      <w:r>
        <w:rPr>
          <w:rFonts w:hint="eastAsia" w:ascii="楷体_GB2312" w:hAnsi="宋体" w:eastAsia="楷体_GB2312" w:cs="Times New Roman"/>
          <w:b/>
          <w:color w:val="auto"/>
          <w:sz w:val="32"/>
          <w:szCs w:val="32"/>
          <w:highlight w:val="none"/>
          <w:u w:val="none"/>
          <w:lang w:val="zh-CN" w:eastAsia="zh-CN"/>
        </w:rPr>
        <w:t>（四）项目绩效目标设置。</w:t>
      </w:r>
    </w:p>
    <w:p w14:paraId="3013A261">
      <w:pPr>
        <w:pStyle w:val="2"/>
        <w:bidi w:val="0"/>
        <w:rPr>
          <w:rFonts w:hint="eastAsia"/>
          <w:lang w:val="zh-CN" w:eastAsia="zh-CN"/>
        </w:rPr>
      </w:pPr>
      <w:r>
        <w:rPr>
          <w:rFonts w:hint="eastAsia"/>
          <w:lang w:val="en-US" w:eastAsia="zh-CN"/>
        </w:rPr>
        <w:t>1、</w:t>
      </w:r>
      <w:r>
        <w:rPr>
          <w:rFonts w:hint="eastAsia"/>
          <w:lang w:val="zh-CN" w:eastAsia="zh-CN"/>
        </w:rPr>
        <w:t>项目绩效目标设置情况如下：</w:t>
      </w:r>
    </w:p>
    <w:tbl>
      <w:tblPr>
        <w:tblStyle w:val="10"/>
        <w:tblW w:w="4998" w:type="pct"/>
        <w:tblInd w:w="0" w:type="dxa"/>
        <w:shd w:val="clear" w:color="auto" w:fill="auto"/>
        <w:tblLayout w:type="autofit"/>
        <w:tblCellMar>
          <w:top w:w="0" w:type="dxa"/>
          <w:left w:w="0" w:type="dxa"/>
          <w:bottom w:w="0" w:type="dxa"/>
          <w:right w:w="0" w:type="dxa"/>
        </w:tblCellMar>
      </w:tblPr>
      <w:tblGrid>
        <w:gridCol w:w="1162"/>
        <w:gridCol w:w="2068"/>
        <w:gridCol w:w="2520"/>
        <w:gridCol w:w="935"/>
        <w:gridCol w:w="711"/>
        <w:gridCol w:w="937"/>
      </w:tblGrid>
      <w:tr w14:paraId="73AFB2C0">
        <w:tblPrEx>
          <w:shd w:val="clear" w:color="auto" w:fill="auto"/>
          <w:tblCellMar>
            <w:top w:w="0" w:type="dxa"/>
            <w:left w:w="0" w:type="dxa"/>
            <w:bottom w:w="0" w:type="dxa"/>
            <w:right w:w="0" w:type="dxa"/>
          </w:tblCellMar>
        </w:tblPrEx>
        <w:trPr>
          <w:trHeight w:val="452" w:hRule="atLeast"/>
        </w:trPr>
        <w:tc>
          <w:tcPr>
            <w:tcW w:w="116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8A7F4A">
            <w:pPr>
              <w:pStyle w:val="15"/>
              <w:bidi w:val="0"/>
            </w:pPr>
            <w:r>
              <w:rPr>
                <w:lang w:val="en-US" w:eastAsia="zh-CN"/>
              </w:rPr>
              <w:t>产出指标</w:t>
            </w:r>
          </w:p>
        </w:tc>
        <w:tc>
          <w:tcPr>
            <w:tcW w:w="2068"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40E795A4">
            <w:pPr>
              <w:pStyle w:val="15"/>
              <w:bidi w:val="0"/>
            </w:pPr>
            <w:r>
              <w:rPr>
                <w:lang w:val="en-US" w:eastAsia="zh-CN"/>
              </w:rPr>
              <w:t>数量指标</w:t>
            </w:r>
          </w:p>
        </w:tc>
        <w:tc>
          <w:tcPr>
            <w:tcW w:w="25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22074E">
            <w:pPr>
              <w:pStyle w:val="15"/>
              <w:bidi w:val="0"/>
            </w:pPr>
            <w:r>
              <w:rPr>
                <w:lang w:val="en-US" w:eastAsia="zh-CN"/>
              </w:rPr>
              <w:t>宣传党的政策方针次数</w:t>
            </w:r>
          </w:p>
        </w:tc>
        <w:tc>
          <w:tcPr>
            <w:tcW w:w="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C4A202">
            <w:pPr>
              <w:pStyle w:val="15"/>
              <w:bidi w:val="0"/>
            </w:pPr>
            <w:r>
              <w:rPr>
                <w:rFonts w:hint="eastAsia"/>
                <w:lang w:val="en-US" w:eastAsia="zh-CN"/>
              </w:rPr>
              <w:t>≥</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27FCA5">
            <w:pPr>
              <w:pStyle w:val="15"/>
              <w:bidi w:val="0"/>
            </w:pPr>
            <w:r>
              <w:rPr>
                <w:lang w:val="en-US" w:eastAsia="zh-CN"/>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D97A48">
            <w:pPr>
              <w:pStyle w:val="15"/>
              <w:bidi w:val="0"/>
            </w:pPr>
            <w:r>
              <w:rPr>
                <w:lang w:val="en-US" w:eastAsia="zh-CN"/>
              </w:rPr>
              <w:t>次</w:t>
            </w:r>
          </w:p>
        </w:tc>
      </w:tr>
      <w:tr w14:paraId="1FDB015C">
        <w:tblPrEx>
          <w:tblCellMar>
            <w:top w:w="0" w:type="dxa"/>
            <w:left w:w="0" w:type="dxa"/>
            <w:bottom w:w="0" w:type="dxa"/>
            <w:right w:w="0" w:type="dxa"/>
          </w:tblCellMar>
        </w:tblPrEx>
        <w:trPr>
          <w:trHeight w:val="339" w:hRule="atLeast"/>
        </w:trPr>
        <w:tc>
          <w:tcPr>
            <w:tcW w:w="116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B786F">
            <w:pPr>
              <w:pStyle w:val="15"/>
              <w:bidi w:val="0"/>
            </w:pPr>
          </w:p>
        </w:tc>
        <w:tc>
          <w:tcPr>
            <w:tcW w:w="2068"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C8E7BB2">
            <w:pPr>
              <w:pStyle w:val="15"/>
              <w:bidi w:val="0"/>
            </w:pPr>
          </w:p>
        </w:tc>
        <w:tc>
          <w:tcPr>
            <w:tcW w:w="25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8DCCCB">
            <w:pPr>
              <w:pStyle w:val="15"/>
              <w:bidi w:val="0"/>
            </w:pPr>
            <w:r>
              <w:rPr>
                <w:lang w:val="en-US" w:eastAsia="zh-CN"/>
              </w:rPr>
              <w:t>开展组织生活会次数</w:t>
            </w:r>
          </w:p>
        </w:tc>
        <w:tc>
          <w:tcPr>
            <w:tcW w:w="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32F57E">
            <w:pPr>
              <w:pStyle w:val="15"/>
              <w:bidi w:val="0"/>
            </w:pPr>
            <w:r>
              <w:rPr>
                <w:rFonts w:hint="eastAsia"/>
                <w:lang w:val="en-US" w:eastAsia="zh-CN"/>
              </w:rPr>
              <w:t>≥</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EF500C">
            <w:pPr>
              <w:pStyle w:val="15"/>
              <w:bidi w:val="0"/>
            </w:pPr>
            <w:r>
              <w:rPr>
                <w:lang w:val="en-US" w:eastAsia="zh-CN"/>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DD757B">
            <w:pPr>
              <w:pStyle w:val="15"/>
              <w:bidi w:val="0"/>
            </w:pPr>
            <w:r>
              <w:rPr>
                <w:lang w:val="en-US" w:eastAsia="zh-CN"/>
              </w:rPr>
              <w:t>次</w:t>
            </w:r>
          </w:p>
        </w:tc>
      </w:tr>
      <w:tr w14:paraId="3DC2734E">
        <w:tblPrEx>
          <w:tblCellMar>
            <w:top w:w="0" w:type="dxa"/>
            <w:left w:w="0" w:type="dxa"/>
            <w:bottom w:w="0" w:type="dxa"/>
            <w:right w:w="0" w:type="dxa"/>
          </w:tblCellMar>
        </w:tblPrEx>
        <w:trPr>
          <w:trHeight w:val="339" w:hRule="atLeast"/>
        </w:trPr>
        <w:tc>
          <w:tcPr>
            <w:tcW w:w="116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B37BAE">
            <w:pPr>
              <w:pStyle w:val="15"/>
              <w:bidi w:val="0"/>
              <w:rPr>
                <w:rFonts w:hint="eastAsia"/>
              </w:rPr>
            </w:pPr>
          </w:p>
        </w:tc>
        <w:tc>
          <w:tcPr>
            <w:tcW w:w="2068"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46FF49E3">
            <w:pPr>
              <w:pStyle w:val="15"/>
              <w:bidi w:val="0"/>
            </w:pPr>
          </w:p>
        </w:tc>
        <w:tc>
          <w:tcPr>
            <w:tcW w:w="25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A30CE9">
            <w:pPr>
              <w:pStyle w:val="15"/>
              <w:bidi w:val="0"/>
            </w:pPr>
            <w:r>
              <w:rPr>
                <w:lang w:val="en-US" w:eastAsia="zh-CN"/>
              </w:rPr>
              <w:t>困难党员慰问次数</w:t>
            </w:r>
          </w:p>
        </w:tc>
        <w:tc>
          <w:tcPr>
            <w:tcW w:w="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520212">
            <w:pPr>
              <w:pStyle w:val="15"/>
              <w:bidi w:val="0"/>
            </w:pPr>
            <w:r>
              <w:rPr>
                <w:rFonts w:hint="eastAsia"/>
                <w:lang w:val="en-US" w:eastAsia="zh-CN"/>
              </w:rPr>
              <w:t>≥</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356E62">
            <w:pPr>
              <w:pStyle w:val="15"/>
              <w:bidi w:val="0"/>
            </w:pPr>
            <w:r>
              <w:rPr>
                <w:lang w:val="en-US" w:eastAsia="zh-CN"/>
              </w:rPr>
              <w:t>5</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D33F9D">
            <w:pPr>
              <w:pStyle w:val="15"/>
              <w:bidi w:val="0"/>
            </w:pPr>
            <w:r>
              <w:rPr>
                <w:lang w:val="en-US" w:eastAsia="zh-CN"/>
              </w:rPr>
              <w:t>次</w:t>
            </w:r>
          </w:p>
        </w:tc>
      </w:tr>
      <w:tr w14:paraId="6BD2C644">
        <w:tblPrEx>
          <w:tblCellMar>
            <w:top w:w="0" w:type="dxa"/>
            <w:left w:w="0" w:type="dxa"/>
            <w:bottom w:w="0" w:type="dxa"/>
            <w:right w:w="0" w:type="dxa"/>
          </w:tblCellMar>
        </w:tblPrEx>
        <w:trPr>
          <w:trHeight w:val="339" w:hRule="atLeast"/>
        </w:trPr>
        <w:tc>
          <w:tcPr>
            <w:tcW w:w="116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CCD4BD">
            <w:pPr>
              <w:pStyle w:val="15"/>
              <w:bidi w:val="0"/>
              <w:rPr>
                <w:rFonts w:hint="eastAsia"/>
              </w:rPr>
            </w:pPr>
          </w:p>
        </w:tc>
        <w:tc>
          <w:tcPr>
            <w:tcW w:w="2068"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9F5F112">
            <w:pPr>
              <w:pStyle w:val="15"/>
              <w:bidi w:val="0"/>
            </w:pPr>
          </w:p>
        </w:tc>
        <w:tc>
          <w:tcPr>
            <w:tcW w:w="25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110474">
            <w:pPr>
              <w:pStyle w:val="15"/>
              <w:bidi w:val="0"/>
            </w:pPr>
            <w:r>
              <w:rPr>
                <w:lang w:val="en-US" w:eastAsia="zh-CN"/>
              </w:rPr>
              <w:t>开展上党课、党员教育活动次数</w:t>
            </w:r>
          </w:p>
        </w:tc>
        <w:tc>
          <w:tcPr>
            <w:tcW w:w="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132205">
            <w:pPr>
              <w:pStyle w:val="15"/>
              <w:bidi w:val="0"/>
            </w:pPr>
            <w:r>
              <w:rPr>
                <w:rFonts w:hint="eastAsia"/>
                <w:lang w:val="en-US" w:eastAsia="zh-CN"/>
              </w:rPr>
              <w:t>≥</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A2280D">
            <w:pPr>
              <w:pStyle w:val="15"/>
              <w:bidi w:val="0"/>
            </w:pPr>
            <w:r>
              <w:rPr>
                <w:lang w:val="en-US" w:eastAsia="zh-CN"/>
              </w:rPr>
              <w:t>12</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DF4CB1">
            <w:pPr>
              <w:pStyle w:val="15"/>
              <w:bidi w:val="0"/>
            </w:pPr>
            <w:r>
              <w:rPr>
                <w:lang w:val="en-US" w:eastAsia="zh-CN"/>
              </w:rPr>
              <w:t>次</w:t>
            </w:r>
          </w:p>
        </w:tc>
      </w:tr>
      <w:tr w14:paraId="3FE298DA">
        <w:tblPrEx>
          <w:tblCellMar>
            <w:top w:w="0" w:type="dxa"/>
            <w:left w:w="0" w:type="dxa"/>
            <w:bottom w:w="0" w:type="dxa"/>
            <w:right w:w="0" w:type="dxa"/>
          </w:tblCellMar>
        </w:tblPrEx>
        <w:trPr>
          <w:trHeight w:val="339" w:hRule="atLeast"/>
        </w:trPr>
        <w:tc>
          <w:tcPr>
            <w:tcW w:w="116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778950">
            <w:pPr>
              <w:pStyle w:val="15"/>
              <w:bidi w:val="0"/>
            </w:pPr>
          </w:p>
        </w:tc>
        <w:tc>
          <w:tcPr>
            <w:tcW w:w="2068"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5DBEF5">
            <w:pPr>
              <w:pStyle w:val="15"/>
              <w:bidi w:val="0"/>
            </w:pPr>
          </w:p>
        </w:tc>
        <w:tc>
          <w:tcPr>
            <w:tcW w:w="25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119257">
            <w:pPr>
              <w:pStyle w:val="15"/>
              <w:bidi w:val="0"/>
            </w:pPr>
            <w:r>
              <w:rPr>
                <w:lang w:val="en-US" w:eastAsia="zh-CN"/>
              </w:rPr>
              <w:t>开展党员大学习大讨论次数</w:t>
            </w:r>
          </w:p>
        </w:tc>
        <w:tc>
          <w:tcPr>
            <w:tcW w:w="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81B210">
            <w:pPr>
              <w:pStyle w:val="15"/>
              <w:bidi w:val="0"/>
            </w:pPr>
            <w:r>
              <w:rPr>
                <w:rFonts w:hint="eastAsia"/>
                <w:lang w:val="en-US" w:eastAsia="zh-CN"/>
              </w:rPr>
              <w:t>≥</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820BFB">
            <w:pPr>
              <w:pStyle w:val="15"/>
              <w:bidi w:val="0"/>
            </w:pPr>
            <w:r>
              <w:rPr>
                <w:lang w:val="en-US" w:eastAsia="zh-CN"/>
              </w:rPr>
              <w:t>10</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7D14D6">
            <w:pPr>
              <w:pStyle w:val="15"/>
              <w:bidi w:val="0"/>
              <w:rPr>
                <w:rFonts w:hint="eastAsia" w:eastAsia="方正仿宋_GB2312"/>
                <w:lang w:eastAsia="zh-CN"/>
              </w:rPr>
            </w:pPr>
            <w:r>
              <w:rPr>
                <w:rFonts w:hint="eastAsia"/>
                <w:lang w:eastAsia="zh-CN"/>
              </w:rPr>
              <w:t>次</w:t>
            </w:r>
          </w:p>
        </w:tc>
      </w:tr>
      <w:tr w14:paraId="00BBCE83">
        <w:tblPrEx>
          <w:tblCellMar>
            <w:top w:w="0" w:type="dxa"/>
            <w:left w:w="0" w:type="dxa"/>
            <w:bottom w:w="0" w:type="dxa"/>
            <w:right w:w="0" w:type="dxa"/>
          </w:tblCellMar>
        </w:tblPrEx>
        <w:trPr>
          <w:trHeight w:val="452" w:hRule="atLeast"/>
        </w:trPr>
        <w:tc>
          <w:tcPr>
            <w:tcW w:w="116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A0CEBE">
            <w:pPr>
              <w:pStyle w:val="15"/>
              <w:bidi w:val="0"/>
            </w:pPr>
          </w:p>
        </w:tc>
        <w:tc>
          <w:tcPr>
            <w:tcW w:w="2068"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2A9BCD55">
            <w:pPr>
              <w:pStyle w:val="15"/>
              <w:bidi w:val="0"/>
            </w:pPr>
            <w:r>
              <w:rPr>
                <w:lang w:val="en-US" w:eastAsia="zh-CN"/>
              </w:rPr>
              <w:t>质量指标</w:t>
            </w:r>
          </w:p>
        </w:tc>
        <w:tc>
          <w:tcPr>
            <w:tcW w:w="25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7A7FB2">
            <w:pPr>
              <w:pStyle w:val="15"/>
              <w:bidi w:val="0"/>
            </w:pPr>
            <w:r>
              <w:rPr>
                <w:lang w:val="en-US" w:eastAsia="zh-CN"/>
              </w:rPr>
              <w:t>党员干部收益率</w:t>
            </w:r>
          </w:p>
        </w:tc>
        <w:tc>
          <w:tcPr>
            <w:tcW w:w="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FE2E07">
            <w:pPr>
              <w:pStyle w:val="15"/>
              <w:bidi w:val="0"/>
            </w:pPr>
            <w:r>
              <w:rPr>
                <w:rFonts w:hint="eastAsia"/>
                <w:lang w:val="en-US" w:eastAsia="zh-CN"/>
              </w:rPr>
              <w:t>≥</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4E4772">
            <w:pPr>
              <w:pStyle w:val="15"/>
              <w:bidi w:val="0"/>
            </w:pPr>
            <w:r>
              <w:rPr>
                <w:lang w:val="en-US" w:eastAsia="zh-CN"/>
              </w:rPr>
              <w:t>80</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1798C2">
            <w:pPr>
              <w:pStyle w:val="15"/>
              <w:bidi w:val="0"/>
            </w:pPr>
            <w:r>
              <w:rPr>
                <w:lang w:val="en-US" w:eastAsia="zh-CN"/>
              </w:rPr>
              <w:t>%</w:t>
            </w:r>
          </w:p>
        </w:tc>
      </w:tr>
      <w:tr w14:paraId="0426B07F">
        <w:tblPrEx>
          <w:tblCellMar>
            <w:top w:w="0" w:type="dxa"/>
            <w:left w:w="0" w:type="dxa"/>
            <w:bottom w:w="0" w:type="dxa"/>
            <w:right w:w="0" w:type="dxa"/>
          </w:tblCellMar>
        </w:tblPrEx>
        <w:trPr>
          <w:trHeight w:val="339" w:hRule="atLeast"/>
        </w:trPr>
        <w:tc>
          <w:tcPr>
            <w:tcW w:w="116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F4FF14">
            <w:pPr>
              <w:pStyle w:val="15"/>
              <w:bidi w:val="0"/>
            </w:pPr>
          </w:p>
        </w:tc>
        <w:tc>
          <w:tcPr>
            <w:tcW w:w="2068"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51221392">
            <w:pPr>
              <w:pStyle w:val="15"/>
              <w:bidi w:val="0"/>
            </w:pPr>
          </w:p>
        </w:tc>
        <w:tc>
          <w:tcPr>
            <w:tcW w:w="25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5B6D26">
            <w:pPr>
              <w:pStyle w:val="15"/>
              <w:bidi w:val="0"/>
            </w:pPr>
            <w:r>
              <w:rPr>
                <w:lang w:val="en-US" w:eastAsia="zh-CN"/>
              </w:rPr>
              <w:t>党员干部</w:t>
            </w:r>
            <w:r>
              <w:rPr>
                <w:rFonts w:hint="eastAsia"/>
                <w:lang w:val="en-US" w:eastAsia="zh-CN"/>
              </w:rPr>
              <w:t>政治思想</w:t>
            </w:r>
            <w:r>
              <w:rPr>
                <w:lang w:val="en-US" w:eastAsia="zh-CN"/>
              </w:rPr>
              <w:t>合格率</w:t>
            </w:r>
          </w:p>
        </w:tc>
        <w:tc>
          <w:tcPr>
            <w:tcW w:w="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000727">
            <w:pPr>
              <w:pStyle w:val="15"/>
              <w:bidi w:val="0"/>
            </w:pPr>
            <w:r>
              <w:rPr>
                <w:rFonts w:hint="eastAsia"/>
                <w:lang w:val="en-US" w:eastAsia="zh-CN"/>
              </w:rPr>
              <w:t>≥</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258F16">
            <w:pPr>
              <w:pStyle w:val="15"/>
              <w:bidi w:val="0"/>
            </w:pPr>
            <w:r>
              <w:rPr>
                <w:lang w:val="en-US" w:eastAsia="zh-CN"/>
              </w:rPr>
              <w:t>80</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3A0EDC">
            <w:pPr>
              <w:pStyle w:val="15"/>
              <w:bidi w:val="0"/>
            </w:pPr>
            <w:r>
              <w:rPr>
                <w:lang w:val="en-US" w:eastAsia="zh-CN"/>
              </w:rPr>
              <w:t>%</w:t>
            </w:r>
          </w:p>
        </w:tc>
      </w:tr>
      <w:tr w14:paraId="13CC16C6">
        <w:tblPrEx>
          <w:tblCellMar>
            <w:top w:w="0" w:type="dxa"/>
            <w:left w:w="0" w:type="dxa"/>
            <w:bottom w:w="0" w:type="dxa"/>
            <w:right w:w="0" w:type="dxa"/>
          </w:tblCellMar>
        </w:tblPrEx>
        <w:trPr>
          <w:trHeight w:val="339" w:hRule="atLeast"/>
        </w:trPr>
        <w:tc>
          <w:tcPr>
            <w:tcW w:w="116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198F18">
            <w:pPr>
              <w:pStyle w:val="15"/>
              <w:bidi w:val="0"/>
            </w:pPr>
          </w:p>
        </w:tc>
        <w:tc>
          <w:tcPr>
            <w:tcW w:w="2068"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F790D0">
            <w:pPr>
              <w:pStyle w:val="15"/>
              <w:bidi w:val="0"/>
            </w:pPr>
          </w:p>
        </w:tc>
        <w:tc>
          <w:tcPr>
            <w:tcW w:w="25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A43A5B">
            <w:pPr>
              <w:pStyle w:val="15"/>
              <w:bidi w:val="0"/>
              <w:rPr>
                <w:lang w:val="en-US" w:eastAsia="zh-CN"/>
              </w:rPr>
            </w:pPr>
            <w:r>
              <w:rPr>
                <w:lang w:val="en-US" w:eastAsia="zh-CN"/>
              </w:rPr>
              <w:t>党员学习各级党代会精神参会率</w:t>
            </w:r>
          </w:p>
        </w:tc>
        <w:tc>
          <w:tcPr>
            <w:tcW w:w="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C67F0F">
            <w:pPr>
              <w:pStyle w:val="15"/>
              <w:bidi w:val="0"/>
              <w:rPr>
                <w:lang w:val="en-US" w:eastAsia="zh-CN"/>
              </w:rPr>
            </w:pPr>
            <w:r>
              <w:rPr>
                <w:rFonts w:hint="eastAsia"/>
                <w:lang w:val="en-US" w:eastAsia="zh-CN"/>
              </w:rPr>
              <w:t>≥</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D2C9B2">
            <w:pPr>
              <w:pStyle w:val="15"/>
              <w:bidi w:val="0"/>
              <w:rPr>
                <w:lang w:val="en-US" w:eastAsia="zh-CN"/>
              </w:rPr>
            </w:pPr>
            <w:r>
              <w:rPr>
                <w:lang w:val="en-US" w:eastAsia="zh-CN"/>
              </w:rPr>
              <w:t>80</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0E0D3F">
            <w:pPr>
              <w:pStyle w:val="15"/>
              <w:bidi w:val="0"/>
              <w:rPr>
                <w:lang w:val="en-US" w:eastAsia="zh-CN"/>
              </w:rPr>
            </w:pPr>
            <w:r>
              <w:rPr>
                <w:lang w:val="en-US" w:eastAsia="zh-CN"/>
              </w:rPr>
              <w:t>%</w:t>
            </w:r>
          </w:p>
        </w:tc>
      </w:tr>
      <w:tr w14:paraId="7253B78B">
        <w:tblPrEx>
          <w:tblCellMar>
            <w:top w:w="0" w:type="dxa"/>
            <w:left w:w="0" w:type="dxa"/>
            <w:bottom w:w="0" w:type="dxa"/>
            <w:right w:w="0" w:type="dxa"/>
          </w:tblCellMar>
        </w:tblPrEx>
        <w:trPr>
          <w:trHeight w:val="339" w:hRule="atLeast"/>
        </w:trPr>
        <w:tc>
          <w:tcPr>
            <w:tcW w:w="116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A2BED1">
            <w:pPr>
              <w:pStyle w:val="15"/>
              <w:bidi w:val="0"/>
            </w:pPr>
          </w:p>
        </w:tc>
        <w:tc>
          <w:tcPr>
            <w:tcW w:w="20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5433F8">
            <w:pPr>
              <w:pStyle w:val="15"/>
              <w:bidi w:val="0"/>
            </w:pPr>
            <w:r>
              <w:rPr>
                <w:lang w:val="en-US" w:eastAsia="zh-CN"/>
              </w:rPr>
              <w:t>时效指标</w:t>
            </w:r>
          </w:p>
        </w:tc>
        <w:tc>
          <w:tcPr>
            <w:tcW w:w="25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1963B3">
            <w:pPr>
              <w:pStyle w:val="15"/>
              <w:bidi w:val="0"/>
              <w:rPr>
                <w:lang w:val="en-US" w:eastAsia="zh-CN"/>
              </w:rPr>
            </w:pPr>
            <w:r>
              <w:rPr>
                <w:lang w:val="en-US" w:eastAsia="zh-CN"/>
              </w:rPr>
              <w:t>党员活动开展完成时间</w:t>
            </w:r>
          </w:p>
        </w:tc>
        <w:tc>
          <w:tcPr>
            <w:tcW w:w="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19B35A">
            <w:pPr>
              <w:pStyle w:val="15"/>
              <w:bidi w:val="0"/>
              <w:rPr>
                <w:lang w:val="en-US" w:eastAsia="zh-CN"/>
              </w:rPr>
            </w:pPr>
            <w:r>
              <w:rPr>
                <w:lang w:val="en-US" w:eastAsia="zh-CN"/>
              </w:rPr>
              <w:t>＝</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5D2F48">
            <w:pPr>
              <w:pStyle w:val="15"/>
              <w:bidi w:val="0"/>
              <w:rPr>
                <w:lang w:val="en-US" w:eastAsia="zh-CN"/>
              </w:rPr>
            </w:pPr>
            <w:r>
              <w:rPr>
                <w:lang w:val="en-US" w:eastAsia="zh-CN"/>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E41C89">
            <w:pPr>
              <w:pStyle w:val="15"/>
              <w:bidi w:val="0"/>
              <w:rPr>
                <w:lang w:val="en-US" w:eastAsia="zh-CN"/>
              </w:rPr>
            </w:pPr>
            <w:r>
              <w:rPr>
                <w:lang w:val="en-US" w:eastAsia="zh-CN"/>
              </w:rPr>
              <w:t>年</w:t>
            </w:r>
          </w:p>
        </w:tc>
      </w:tr>
      <w:tr w14:paraId="2A04B326">
        <w:tblPrEx>
          <w:tblCellMar>
            <w:top w:w="0" w:type="dxa"/>
            <w:left w:w="0" w:type="dxa"/>
            <w:bottom w:w="0" w:type="dxa"/>
            <w:right w:w="0" w:type="dxa"/>
          </w:tblCellMar>
        </w:tblPrEx>
        <w:trPr>
          <w:trHeight w:val="339" w:hRule="atLeast"/>
        </w:trPr>
        <w:tc>
          <w:tcPr>
            <w:tcW w:w="116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9B8DDD">
            <w:pPr>
              <w:pStyle w:val="15"/>
              <w:bidi w:val="0"/>
            </w:pPr>
            <w:r>
              <w:rPr>
                <w:lang w:val="en-US" w:eastAsia="zh-CN"/>
              </w:rPr>
              <w:t>效益指标</w:t>
            </w:r>
          </w:p>
        </w:tc>
        <w:tc>
          <w:tcPr>
            <w:tcW w:w="20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C656F0">
            <w:pPr>
              <w:pStyle w:val="15"/>
              <w:bidi w:val="0"/>
            </w:pPr>
            <w:r>
              <w:rPr>
                <w:lang w:val="en-US" w:eastAsia="zh-CN"/>
              </w:rPr>
              <w:t>社会效益指标</w:t>
            </w:r>
          </w:p>
        </w:tc>
        <w:tc>
          <w:tcPr>
            <w:tcW w:w="25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D11387">
            <w:pPr>
              <w:pStyle w:val="15"/>
              <w:bidi w:val="0"/>
              <w:rPr>
                <w:lang w:val="en-US" w:eastAsia="zh-CN"/>
              </w:rPr>
            </w:pPr>
            <w:r>
              <w:rPr>
                <w:lang w:val="en-US" w:eastAsia="zh-CN"/>
              </w:rPr>
              <w:t>党员干部</w:t>
            </w:r>
            <w:r>
              <w:rPr>
                <w:rFonts w:hint="eastAsia"/>
                <w:lang w:val="en-US" w:eastAsia="zh-CN"/>
              </w:rPr>
              <w:t>思想政治</w:t>
            </w:r>
            <w:r>
              <w:rPr>
                <w:lang w:val="en-US" w:eastAsia="zh-CN"/>
              </w:rPr>
              <w:t>提高</w:t>
            </w:r>
          </w:p>
        </w:tc>
        <w:tc>
          <w:tcPr>
            <w:tcW w:w="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C78A92">
            <w:pPr>
              <w:pStyle w:val="15"/>
              <w:bidi w:val="0"/>
              <w:rPr>
                <w:lang w:val="en-US" w:eastAsia="zh-CN"/>
              </w:rPr>
            </w:pPr>
            <w:r>
              <w:rPr>
                <w:lang w:val="en-US" w:eastAsia="zh-CN"/>
              </w:rPr>
              <w:t>定性</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47334F">
            <w:pPr>
              <w:pStyle w:val="15"/>
              <w:bidi w:val="0"/>
              <w:rPr>
                <w:lang w:val="en-US" w:eastAsia="zh-CN"/>
              </w:rPr>
            </w:pPr>
            <w:r>
              <w:rPr>
                <w:lang w:val="en-US" w:eastAsia="zh-CN"/>
              </w:rPr>
              <w:t>提高</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BC8832">
            <w:pPr>
              <w:pStyle w:val="15"/>
              <w:bidi w:val="0"/>
              <w:rPr>
                <w:lang w:val="en-US" w:eastAsia="zh-CN"/>
              </w:rPr>
            </w:pPr>
          </w:p>
        </w:tc>
      </w:tr>
      <w:tr w14:paraId="26A829B2">
        <w:tblPrEx>
          <w:tblCellMar>
            <w:top w:w="0" w:type="dxa"/>
            <w:left w:w="0" w:type="dxa"/>
            <w:bottom w:w="0" w:type="dxa"/>
            <w:right w:w="0" w:type="dxa"/>
          </w:tblCellMar>
        </w:tblPrEx>
        <w:trPr>
          <w:trHeight w:val="339" w:hRule="atLeast"/>
        </w:trPr>
        <w:tc>
          <w:tcPr>
            <w:tcW w:w="116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F7FDE0">
            <w:pPr>
              <w:pStyle w:val="15"/>
              <w:bidi w:val="0"/>
            </w:pPr>
          </w:p>
        </w:tc>
        <w:tc>
          <w:tcPr>
            <w:tcW w:w="20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DCAB15">
            <w:pPr>
              <w:pStyle w:val="15"/>
              <w:bidi w:val="0"/>
            </w:pPr>
            <w:r>
              <w:rPr>
                <w:lang w:val="en-US" w:eastAsia="zh-CN"/>
              </w:rPr>
              <w:t>可持续发展指标</w:t>
            </w:r>
          </w:p>
        </w:tc>
        <w:tc>
          <w:tcPr>
            <w:tcW w:w="25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D152FA">
            <w:pPr>
              <w:pStyle w:val="15"/>
              <w:bidi w:val="0"/>
              <w:rPr>
                <w:lang w:val="en-US" w:eastAsia="zh-CN"/>
              </w:rPr>
            </w:pPr>
            <w:r>
              <w:rPr>
                <w:lang w:val="en-US" w:eastAsia="zh-CN"/>
              </w:rPr>
              <w:t>发挥党组织的战斗堡垒作用</w:t>
            </w:r>
          </w:p>
        </w:tc>
        <w:tc>
          <w:tcPr>
            <w:tcW w:w="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9A5E45">
            <w:pPr>
              <w:pStyle w:val="15"/>
              <w:bidi w:val="0"/>
              <w:rPr>
                <w:lang w:val="en-US" w:eastAsia="zh-CN"/>
              </w:rPr>
            </w:pPr>
            <w:r>
              <w:rPr>
                <w:lang w:val="en-US" w:eastAsia="zh-CN"/>
              </w:rPr>
              <w:t>定性</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8C7B5B">
            <w:pPr>
              <w:pStyle w:val="15"/>
              <w:bidi w:val="0"/>
              <w:rPr>
                <w:lang w:val="en-US" w:eastAsia="zh-CN"/>
              </w:rPr>
            </w:pPr>
            <w:r>
              <w:rPr>
                <w:lang w:val="en-US" w:eastAsia="zh-CN"/>
              </w:rPr>
              <w:t>作用明显</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9F4CDC">
            <w:pPr>
              <w:pStyle w:val="15"/>
              <w:bidi w:val="0"/>
              <w:rPr>
                <w:lang w:val="en-US" w:eastAsia="zh-CN"/>
              </w:rPr>
            </w:pPr>
          </w:p>
        </w:tc>
      </w:tr>
      <w:tr w14:paraId="54A3EDAF">
        <w:tblPrEx>
          <w:tblCellMar>
            <w:top w:w="0" w:type="dxa"/>
            <w:left w:w="0" w:type="dxa"/>
            <w:bottom w:w="0" w:type="dxa"/>
            <w:right w:w="0" w:type="dxa"/>
          </w:tblCellMar>
        </w:tblPrEx>
        <w:trPr>
          <w:trHeight w:val="339" w:hRule="atLeast"/>
        </w:trPr>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0DCBDB">
            <w:pPr>
              <w:pStyle w:val="15"/>
              <w:bidi w:val="0"/>
            </w:pPr>
            <w:r>
              <w:rPr>
                <w:lang w:val="en-US" w:eastAsia="zh-CN"/>
              </w:rPr>
              <w:t>满意度指标</w:t>
            </w:r>
          </w:p>
        </w:tc>
        <w:tc>
          <w:tcPr>
            <w:tcW w:w="20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822061">
            <w:pPr>
              <w:pStyle w:val="15"/>
              <w:bidi w:val="0"/>
            </w:pPr>
            <w:r>
              <w:rPr>
                <w:lang w:val="en-US" w:eastAsia="zh-CN"/>
              </w:rPr>
              <w:t>满意度指标</w:t>
            </w:r>
          </w:p>
        </w:tc>
        <w:tc>
          <w:tcPr>
            <w:tcW w:w="25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139706">
            <w:pPr>
              <w:pStyle w:val="15"/>
              <w:bidi w:val="0"/>
              <w:rPr>
                <w:lang w:val="en-US" w:eastAsia="zh-CN"/>
              </w:rPr>
            </w:pPr>
            <w:r>
              <w:rPr>
                <w:lang w:val="en-US" w:eastAsia="zh-CN"/>
              </w:rPr>
              <w:t>党员满意度</w:t>
            </w:r>
          </w:p>
        </w:tc>
        <w:tc>
          <w:tcPr>
            <w:tcW w:w="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ACB216">
            <w:pPr>
              <w:pStyle w:val="15"/>
              <w:bidi w:val="0"/>
              <w:rPr>
                <w:lang w:val="en-US" w:eastAsia="zh-CN"/>
              </w:rPr>
            </w:pPr>
            <w:r>
              <w:rPr>
                <w:rFonts w:hint="eastAsia"/>
                <w:lang w:val="en-US" w:eastAsia="zh-CN"/>
              </w:rPr>
              <w:t>≥</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366605">
            <w:pPr>
              <w:pStyle w:val="15"/>
              <w:bidi w:val="0"/>
              <w:rPr>
                <w:lang w:val="en-US" w:eastAsia="zh-CN"/>
              </w:rPr>
            </w:pPr>
            <w:r>
              <w:rPr>
                <w:lang w:val="en-US" w:eastAsia="zh-CN"/>
              </w:rPr>
              <w:t>95</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E24992">
            <w:pPr>
              <w:pStyle w:val="15"/>
              <w:bidi w:val="0"/>
              <w:rPr>
                <w:lang w:val="en-US" w:eastAsia="zh-CN"/>
              </w:rPr>
            </w:pPr>
            <w:r>
              <w:rPr>
                <w:lang w:val="en-US" w:eastAsia="zh-CN"/>
              </w:rPr>
              <w:t>%</w:t>
            </w:r>
          </w:p>
        </w:tc>
      </w:tr>
      <w:tr w14:paraId="5C6D6B0B">
        <w:tblPrEx>
          <w:tblCellMar>
            <w:top w:w="0" w:type="dxa"/>
            <w:left w:w="0" w:type="dxa"/>
            <w:bottom w:w="0" w:type="dxa"/>
            <w:right w:w="0" w:type="dxa"/>
          </w:tblCellMar>
        </w:tblPrEx>
        <w:trPr>
          <w:trHeight w:val="339" w:hRule="atLeast"/>
        </w:trPr>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6651C4">
            <w:pPr>
              <w:pStyle w:val="15"/>
              <w:bidi w:val="0"/>
            </w:pPr>
            <w:r>
              <w:rPr>
                <w:lang w:val="en-US" w:eastAsia="zh-CN"/>
              </w:rPr>
              <w:t>成本指标</w:t>
            </w:r>
          </w:p>
        </w:tc>
        <w:tc>
          <w:tcPr>
            <w:tcW w:w="20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C5FB6E">
            <w:pPr>
              <w:pStyle w:val="15"/>
              <w:bidi w:val="0"/>
            </w:pPr>
            <w:r>
              <w:rPr>
                <w:lang w:val="en-US" w:eastAsia="zh-CN"/>
              </w:rPr>
              <w:t>经济成本指标</w:t>
            </w:r>
          </w:p>
        </w:tc>
        <w:tc>
          <w:tcPr>
            <w:tcW w:w="25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D5CDBD">
            <w:pPr>
              <w:pStyle w:val="15"/>
              <w:bidi w:val="0"/>
              <w:rPr>
                <w:lang w:val="en-US" w:eastAsia="zh-CN"/>
              </w:rPr>
            </w:pPr>
            <w:r>
              <w:rPr>
                <w:lang w:val="en-US" w:eastAsia="zh-CN"/>
              </w:rPr>
              <w:t>成本投入</w:t>
            </w:r>
          </w:p>
        </w:tc>
        <w:tc>
          <w:tcPr>
            <w:tcW w:w="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F3FEC7">
            <w:pPr>
              <w:pStyle w:val="15"/>
              <w:bidi w:val="0"/>
              <w:rPr>
                <w:lang w:val="en-US" w:eastAsia="zh-CN"/>
              </w:rPr>
            </w:pPr>
            <w:r>
              <w:rPr>
                <w:lang w:val="en-US" w:eastAsia="zh-CN"/>
              </w:rPr>
              <w:t>≤</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6F3900">
            <w:pPr>
              <w:pStyle w:val="15"/>
              <w:bidi w:val="0"/>
              <w:rPr>
                <w:lang w:val="en-US" w:eastAsia="zh-CN"/>
              </w:rPr>
            </w:pPr>
            <w:r>
              <w:rPr>
                <w:lang w:val="en-US" w:eastAsia="zh-CN"/>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7EEEFF">
            <w:pPr>
              <w:pStyle w:val="15"/>
              <w:bidi w:val="0"/>
              <w:rPr>
                <w:lang w:val="en-US" w:eastAsia="zh-CN"/>
              </w:rPr>
            </w:pPr>
            <w:r>
              <w:rPr>
                <w:lang w:val="en-US" w:eastAsia="zh-CN"/>
              </w:rPr>
              <w:t>万元</w:t>
            </w:r>
          </w:p>
        </w:tc>
      </w:tr>
    </w:tbl>
    <w:p w14:paraId="3FC8A644">
      <w:pPr>
        <w:bidi w:val="0"/>
        <w:rPr>
          <w:rFonts w:hint="eastAsia"/>
        </w:rPr>
      </w:pPr>
      <w:r>
        <w:rPr>
          <w:rFonts w:hint="eastAsia"/>
          <w:highlight w:val="none"/>
          <w:lang w:val="en-US" w:eastAsia="zh-CN"/>
        </w:rPr>
        <w:t>2、</w:t>
      </w:r>
      <w:r>
        <w:rPr>
          <w:rFonts w:hint="eastAsia"/>
          <w:lang w:val="zh-CN" w:eastAsia="zh-CN"/>
        </w:rPr>
        <w:t>项目自评工作开展情况。</w:t>
      </w:r>
      <w:r>
        <w:rPr>
          <w:rFonts w:hint="eastAsia"/>
        </w:rPr>
        <w:t>绩效标准：优（</w:t>
      </w:r>
      <w:r>
        <w:rPr>
          <w:rFonts w:hint="eastAsia"/>
          <w:lang w:eastAsia="zh-CN"/>
        </w:rPr>
        <w:t>≥</w:t>
      </w:r>
      <w:r>
        <w:rPr>
          <w:rFonts w:hint="eastAsia"/>
        </w:rPr>
        <w:t>90）良（</w:t>
      </w:r>
      <w:r>
        <w:rPr>
          <w:rFonts w:hint="eastAsia"/>
          <w:lang w:eastAsia="zh-CN"/>
        </w:rPr>
        <w:t>≥</w:t>
      </w:r>
      <w:r>
        <w:rPr>
          <w:rFonts w:hint="eastAsia"/>
        </w:rPr>
        <w:t>80，</w:t>
      </w:r>
      <w:r>
        <w:rPr>
          <w:rFonts w:hint="eastAsia"/>
          <w:lang w:eastAsia="zh-CN"/>
        </w:rPr>
        <w:t>&lt;</w:t>
      </w:r>
      <w:r>
        <w:rPr>
          <w:rFonts w:hint="eastAsia"/>
        </w:rPr>
        <w:t>90）中（</w:t>
      </w:r>
      <w:r>
        <w:rPr>
          <w:rFonts w:hint="eastAsia"/>
          <w:lang w:eastAsia="zh-CN"/>
        </w:rPr>
        <w:t>≥</w:t>
      </w:r>
      <w:r>
        <w:rPr>
          <w:rFonts w:hint="eastAsia"/>
        </w:rPr>
        <w:t>60，</w:t>
      </w:r>
      <w:r>
        <w:rPr>
          <w:rFonts w:hint="eastAsia"/>
          <w:lang w:eastAsia="zh-CN"/>
        </w:rPr>
        <w:t>&lt;</w:t>
      </w:r>
      <w:r>
        <w:rPr>
          <w:rFonts w:hint="eastAsia"/>
        </w:rPr>
        <w:t>80），差（</w:t>
      </w:r>
      <w:r>
        <w:rPr>
          <w:rFonts w:hint="eastAsia"/>
          <w:lang w:eastAsia="zh-CN"/>
        </w:rPr>
        <w:t>&lt;</w:t>
      </w:r>
      <w:r>
        <w:rPr>
          <w:rFonts w:hint="eastAsia"/>
        </w:rPr>
        <w:t>60）具体如下：</w:t>
      </w:r>
    </w:p>
    <w:p w14:paraId="5C0913DD">
      <w:pPr>
        <w:bidi w:val="0"/>
        <w:rPr>
          <w:rFonts w:hint="eastAsia"/>
        </w:rPr>
      </w:pPr>
      <w:r>
        <w:rPr>
          <w:rFonts w:hint="eastAsia"/>
        </w:rPr>
        <w:t>产出指标：完成情况为优。</w:t>
      </w:r>
    </w:p>
    <w:p w14:paraId="2E21940C">
      <w:pPr>
        <w:bidi w:val="0"/>
        <w:rPr>
          <w:rFonts w:hint="eastAsia"/>
        </w:rPr>
      </w:pPr>
      <w:r>
        <w:rPr>
          <w:rFonts w:hint="eastAsia"/>
        </w:rPr>
        <w:t>效益指标：完成情况为优。</w:t>
      </w:r>
    </w:p>
    <w:p w14:paraId="6DC85F1E">
      <w:pPr>
        <w:bidi w:val="0"/>
        <w:rPr>
          <w:rFonts w:hint="eastAsia"/>
        </w:rPr>
      </w:pPr>
      <w:r>
        <w:rPr>
          <w:rFonts w:hint="eastAsia"/>
        </w:rPr>
        <w:t>满意度指标：完成情况为优。</w:t>
      </w:r>
    </w:p>
    <w:p w14:paraId="4C1BDB29">
      <w:pPr>
        <w:bidi w:val="0"/>
        <w:rPr>
          <w:rFonts w:hint="default"/>
          <w:lang w:val="zh-CN" w:eastAsia="zh-CN"/>
        </w:rPr>
      </w:pPr>
      <w:r>
        <w:rPr>
          <w:rFonts w:hint="eastAsia"/>
          <w:lang w:eastAsia="zh-CN"/>
        </w:rPr>
        <w:t>成本指标：</w:t>
      </w:r>
      <w:r>
        <w:rPr>
          <w:rFonts w:hint="eastAsia"/>
        </w:rPr>
        <w:t>完成情况为优。</w:t>
      </w:r>
    </w:p>
    <w:p w14:paraId="6CEE8F96">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outlineLvl w:val="9"/>
        <w:rPr>
          <w:rFonts w:hint="eastAsia" w:ascii="黑体" w:hAnsi="宋体" w:eastAsia="黑体"/>
          <w:highlight w:val="none"/>
          <w:lang w:eastAsia="zh-CN"/>
        </w:rPr>
      </w:pPr>
      <w:r>
        <w:rPr>
          <w:rFonts w:hint="eastAsia" w:ascii="黑体" w:hAnsi="宋体" w:eastAsia="黑体"/>
          <w:highlight w:val="none"/>
        </w:rPr>
        <w:t>二、</w:t>
      </w:r>
      <w:r>
        <w:rPr>
          <w:rFonts w:hint="eastAsia" w:ascii="黑体" w:hAnsi="宋体" w:eastAsia="黑体"/>
          <w:highlight w:val="none"/>
          <w:lang w:eastAsia="zh-CN"/>
        </w:rPr>
        <w:t>评价实施</w:t>
      </w:r>
    </w:p>
    <w:p w14:paraId="5CB2B86D">
      <w:pPr>
        <w:bidi w:val="0"/>
        <w:rPr>
          <w:rFonts w:eastAsia="仿宋_GB2312" w:cs="Times New Roman"/>
          <w:szCs w:val="32"/>
        </w:rPr>
      </w:pPr>
      <w:r>
        <w:rPr>
          <w:rFonts w:hint="eastAsia" w:ascii="楷体_GB2312" w:hAnsi="宋体" w:eastAsia="楷体_GB2312"/>
          <w:b/>
          <w:color w:val="auto"/>
          <w:sz w:val="32"/>
          <w:szCs w:val="32"/>
          <w:highlight w:val="none"/>
          <w:u w:val="none"/>
          <w:lang w:val="zh-CN"/>
        </w:rPr>
        <w:t>（一）评价目的。</w:t>
      </w:r>
      <w:r>
        <w:t>了解和掌握</w:t>
      </w:r>
      <w:r>
        <w:rPr>
          <w:rFonts w:hint="eastAsia"/>
          <w:lang w:val="en-US" w:eastAsia="zh-CN"/>
        </w:rPr>
        <w:t>项目</w:t>
      </w:r>
      <w:r>
        <w:t>的具体情况，了解资金使用成效是否达到了预期目标、资金管理是否规范、资金使用是否有效，检验资金支出效率，分析存在问题及原因，督促认真整改，及时总结经验，及时调整和完善工作计划和绩效目标，从整体上提升预算绩效管理工作水平，保障部门更好履职。</w:t>
      </w:r>
    </w:p>
    <w:p w14:paraId="2A9308BB">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textAlignment w:val="auto"/>
      </w:pPr>
      <w:r>
        <w:rPr>
          <w:rFonts w:hint="eastAsia" w:ascii="楷体_GB2312" w:hAnsi="宋体" w:eastAsia="楷体_GB2312"/>
          <w:b/>
          <w:color w:val="auto"/>
          <w:sz w:val="32"/>
          <w:szCs w:val="32"/>
          <w:highlight w:val="none"/>
          <w:u w:val="none"/>
          <w:lang w:val="zh-CN"/>
        </w:rPr>
        <w:t>（二）预设问题及评价重点。</w:t>
      </w:r>
      <w:r>
        <w:rPr>
          <w:rFonts w:hint="eastAsia"/>
        </w:rPr>
        <w:t>通过采取审查账目、查阅档案、入户调查等形式，重点评价以下内容：</w:t>
      </w:r>
    </w:p>
    <w:p w14:paraId="1D73E991">
      <w:pPr>
        <w:bidi w:val="0"/>
        <w:rPr>
          <w:rFonts w:hint="eastAsia"/>
          <w:highlight w:val="none"/>
        </w:rPr>
      </w:pPr>
      <w:r>
        <w:rPr>
          <w:rFonts w:hint="eastAsia"/>
          <w:highlight w:val="none"/>
        </w:rPr>
        <w:t>1.项目实施程序严密性。基本资料是否完整、真实，有无弄虚作假套取财政资金等问题。</w:t>
      </w:r>
    </w:p>
    <w:p w14:paraId="27BA9B8C">
      <w:pPr>
        <w:bidi w:val="0"/>
        <w:rPr>
          <w:rFonts w:hint="eastAsia"/>
          <w:sz w:val="30"/>
          <w:szCs w:val="30"/>
          <w:highlight w:val="none"/>
        </w:rPr>
      </w:pPr>
      <w:r>
        <w:rPr>
          <w:rFonts w:hint="eastAsia"/>
          <w:highlight w:val="none"/>
        </w:rPr>
        <w:t>2.资</w:t>
      </w:r>
      <w:r>
        <w:rPr>
          <w:rFonts w:hint="eastAsia"/>
        </w:rPr>
        <w:t>金拨付和使用的合规性。是否按国库集中支付规定办理资金拨付手续；是否不按时拨付，造成滞留资金积压；资金是否专款专用，是否随意变更项目内容及地点；是否遵守《现金管理条例》规定；是否有挤占、挪用、截留等违纪违规等问题。</w:t>
      </w:r>
    </w:p>
    <w:p w14:paraId="2C091BA4">
      <w:pPr>
        <w:bidi w:val="0"/>
        <w:rPr>
          <w:rFonts w:hint="eastAsia"/>
        </w:rPr>
      </w:pPr>
      <w:r>
        <w:rPr>
          <w:rFonts w:hint="eastAsia"/>
          <w:highlight w:val="none"/>
        </w:rPr>
        <w:t>3.</w:t>
      </w:r>
      <w:r>
        <w:rPr>
          <w:rFonts w:hint="eastAsia"/>
        </w:rPr>
        <w:t>财务管理和会计核算规范性。财务核算是否符合</w:t>
      </w:r>
      <w:r>
        <w:rPr>
          <w:rFonts w:hint="eastAsia"/>
          <w:lang w:eastAsia="zh-CN"/>
        </w:rPr>
        <w:t>《中华人民共和国会计法》</w:t>
      </w:r>
      <w:r>
        <w:rPr>
          <w:rFonts w:hint="eastAsia"/>
        </w:rPr>
        <w:t>《会计基础工作规范》等要求、是否符合基本建设财务管理和会计制度规定。</w:t>
      </w:r>
    </w:p>
    <w:p w14:paraId="501896BB">
      <w:pPr>
        <w:bidi w:val="0"/>
        <w:rPr>
          <w:rFonts w:hint="eastAsia" w:cs="Times New Roman"/>
          <w:szCs w:val="32"/>
          <w:lang w:eastAsia="zh-CN"/>
        </w:rPr>
      </w:pPr>
      <w:r>
        <w:rPr>
          <w:rFonts w:hint="eastAsia"/>
          <w:highlight w:val="none"/>
        </w:rPr>
        <w:t>4.项目实施单位绩效自评情况。项目实施单位是否严格按照预算绩效管理规定开展绩效自评。</w:t>
      </w:r>
    </w:p>
    <w:p w14:paraId="55EA38C1">
      <w:pPr>
        <w:keepNext w:val="0"/>
        <w:keepLines w:val="0"/>
        <w:pageBreakBefore w:val="0"/>
        <w:widowControl w:val="0"/>
        <w:kinsoku/>
        <w:wordWrap/>
        <w:overflowPunct/>
        <w:topLinePunct w:val="0"/>
        <w:autoSpaceDE/>
        <w:autoSpaceDN/>
        <w:bidi w:val="0"/>
        <w:adjustRightInd w:val="0"/>
        <w:snapToGrid w:val="0"/>
        <w:spacing w:line="578" w:lineRule="exact"/>
        <w:ind w:left="0" w:leftChars="0" w:firstLine="643" w:firstLineChars="200"/>
        <w:textAlignment w:val="auto"/>
        <w:outlineLvl w:val="9"/>
        <w:rPr>
          <w:rFonts w:hint="eastAsia" w:cs="Times New Roman"/>
          <w:szCs w:val="32"/>
          <w:lang w:val="zh-CN" w:eastAsia="zh-CN"/>
        </w:rPr>
      </w:pPr>
      <w:r>
        <w:rPr>
          <w:rFonts w:hint="eastAsia" w:ascii="楷体_GB2312" w:hAnsi="宋体" w:eastAsia="楷体_GB2312"/>
          <w:b/>
          <w:color w:val="auto"/>
          <w:sz w:val="32"/>
          <w:szCs w:val="32"/>
          <w:highlight w:val="none"/>
          <w:u w:val="none"/>
          <w:lang w:val="zh-CN"/>
        </w:rPr>
        <w:t>（三）评价选点。</w:t>
      </w:r>
      <w:r>
        <w:rPr>
          <w:rFonts w:hint="eastAsia" w:cs="Times New Roman"/>
          <w:szCs w:val="32"/>
          <w:lang w:val="zh-CN" w:eastAsia="zh-CN"/>
        </w:rPr>
        <w:t>对宝城镇</w:t>
      </w:r>
      <w:r>
        <w:rPr>
          <w:rFonts w:hint="eastAsia" w:ascii="仿宋_GB2312" w:hAnsi="仿宋_GB2312" w:cs="仿宋_GB2312"/>
          <w:color w:val="auto"/>
          <w:kern w:val="0"/>
          <w:sz w:val="32"/>
          <w:szCs w:val="32"/>
          <w:highlight w:val="none"/>
          <w:u w:val="none"/>
          <w:shd w:val="clear" w:color="auto" w:fill="FFFFFF"/>
          <w:lang w:val="en-US" w:eastAsia="zh-CN"/>
        </w:rPr>
        <w:t>2024年</w:t>
      </w:r>
      <w:r>
        <w:rPr>
          <w:rFonts w:hint="eastAsia"/>
          <w:lang w:val="en-US" w:eastAsia="zh-CN"/>
        </w:rPr>
        <w:t>乡镇(街道办)党建工作经费3万元</w:t>
      </w:r>
      <w:r>
        <w:rPr>
          <w:rFonts w:hint="eastAsia" w:cs="Times New Roman"/>
          <w:szCs w:val="32"/>
          <w:lang w:val="en-US" w:eastAsia="zh-CN"/>
        </w:rPr>
        <w:t>支出绩效</w:t>
      </w:r>
      <w:r>
        <w:rPr>
          <w:rFonts w:hint="eastAsia"/>
          <w:lang w:val="en-US" w:eastAsia="zh-CN"/>
        </w:rPr>
        <w:t>进行了收集、整理和测评。</w:t>
      </w:r>
    </w:p>
    <w:p w14:paraId="090B4FFA">
      <w:pPr>
        <w:bidi w:val="0"/>
      </w:pPr>
      <w:r>
        <w:rPr>
          <w:rFonts w:hint="eastAsia" w:ascii="楷体_GB2312" w:hAnsi="宋体" w:eastAsia="楷体_GB2312"/>
          <w:b/>
          <w:color w:val="auto"/>
          <w:sz w:val="32"/>
          <w:szCs w:val="32"/>
          <w:highlight w:val="none"/>
          <w:u w:val="none"/>
          <w:lang w:val="zh-CN"/>
        </w:rPr>
        <w:t>（四）评价方法。</w:t>
      </w:r>
      <w:r>
        <w:rPr>
          <w:rFonts w:hint="eastAsia"/>
        </w:rPr>
        <w:t>根据项目管理实际情况，我们成立评价工作组，对</w:t>
      </w:r>
      <w:r>
        <w:rPr>
          <w:rFonts w:hint="eastAsia"/>
          <w:lang w:val="en-US" w:eastAsia="zh-CN"/>
        </w:rPr>
        <w:t>项目</w:t>
      </w:r>
      <w:r>
        <w:rPr>
          <w:rFonts w:hint="eastAsia"/>
        </w:rPr>
        <w:t>开展实地调研工作，形成了绩效评价工作方案，根据评价指标和评分标准实施具体评价工作。具体工作过程如下：</w:t>
      </w:r>
    </w:p>
    <w:p w14:paraId="6EEAC116">
      <w:pPr>
        <w:bidi w:val="0"/>
        <w:rPr>
          <w:rFonts w:hint="eastAsia"/>
          <w:highlight w:val="none"/>
        </w:rPr>
      </w:pPr>
      <w:r>
        <w:rPr>
          <w:rFonts w:hint="eastAsia"/>
          <w:highlight w:val="none"/>
        </w:rPr>
        <w:t>1.收集与分析资料。收集该项目有关的数据和资料，进行审核与分析。资料主要包括：</w:t>
      </w:r>
    </w:p>
    <w:p w14:paraId="0E24F67F">
      <w:pPr>
        <w:bidi w:val="0"/>
        <w:rPr>
          <w:rFonts w:hint="eastAsia"/>
          <w:highlight w:val="none"/>
        </w:rPr>
      </w:pPr>
      <w:r>
        <w:rPr>
          <w:rFonts w:hint="eastAsia"/>
          <w:highlight w:val="none"/>
        </w:rPr>
        <w:t>（1）项目情况简介，包括项目实施单位、资金来源、项目基本情况等；</w:t>
      </w:r>
    </w:p>
    <w:p w14:paraId="1266B74E">
      <w:pPr>
        <w:bidi w:val="0"/>
        <w:rPr>
          <w:rFonts w:hint="eastAsia"/>
          <w:highlight w:val="none"/>
        </w:rPr>
      </w:pPr>
      <w:r>
        <w:rPr>
          <w:rFonts w:hint="eastAsia"/>
          <w:highlight w:val="none"/>
        </w:rPr>
        <w:t>（2）资金拨付材料、项目立项文件、会议纪要等；</w:t>
      </w:r>
    </w:p>
    <w:p w14:paraId="1689D903">
      <w:pPr>
        <w:bidi w:val="0"/>
        <w:rPr>
          <w:rFonts w:hint="eastAsia"/>
          <w:highlight w:val="none"/>
        </w:rPr>
      </w:pPr>
      <w:r>
        <w:rPr>
          <w:rFonts w:hint="eastAsia"/>
          <w:highlight w:val="none"/>
        </w:rPr>
        <w:t>（3）资金管理办法、财务管理制度等；</w:t>
      </w:r>
    </w:p>
    <w:p w14:paraId="56E30A3B">
      <w:pPr>
        <w:bidi w:val="0"/>
        <w:rPr>
          <w:rFonts w:hint="eastAsia"/>
          <w:highlight w:val="none"/>
        </w:rPr>
      </w:pPr>
      <w:r>
        <w:rPr>
          <w:rFonts w:hint="eastAsia"/>
          <w:highlight w:val="none"/>
        </w:rPr>
        <w:t>（4）</w:t>
      </w:r>
      <w:r>
        <w:rPr>
          <w:rFonts w:hint="eastAsia"/>
          <w:highlight w:val="none"/>
          <w:lang w:val="en-US" w:eastAsia="zh-CN"/>
        </w:rPr>
        <w:t>项目</w:t>
      </w:r>
      <w:r>
        <w:rPr>
          <w:rFonts w:hint="eastAsia"/>
          <w:highlight w:val="none"/>
        </w:rPr>
        <w:t>清单及台账、合同、支出凭证；</w:t>
      </w:r>
    </w:p>
    <w:p w14:paraId="57AE1B21">
      <w:pPr>
        <w:bidi w:val="0"/>
        <w:rPr>
          <w:rFonts w:hint="eastAsia"/>
          <w:highlight w:val="none"/>
        </w:rPr>
      </w:pPr>
      <w:r>
        <w:rPr>
          <w:rFonts w:hint="eastAsia"/>
          <w:highlight w:val="none"/>
        </w:rPr>
        <w:t>2.撰写实施方案。根据</w:t>
      </w:r>
      <w:r>
        <w:rPr>
          <w:rFonts w:hint="eastAsia"/>
          <w:highlight w:val="none"/>
          <w:lang w:val="en-US" w:eastAsia="zh-CN"/>
        </w:rPr>
        <w:t>《关于开展2025年部门（单位）绩效自评工作的通知》（渠财绩〔2025〕5号）</w:t>
      </w:r>
      <w:r>
        <w:rPr>
          <w:rFonts w:hint="eastAsia"/>
          <w:highlight w:val="none"/>
        </w:rPr>
        <w:t>，形成了该项目的绩效评价实施方案。</w:t>
      </w:r>
    </w:p>
    <w:p w14:paraId="372865FA">
      <w:pPr>
        <w:bidi w:val="0"/>
        <w:rPr>
          <w:rFonts w:hint="eastAsia"/>
          <w:highlight w:val="none"/>
        </w:rPr>
      </w:pPr>
      <w:r>
        <w:rPr>
          <w:rFonts w:hint="eastAsia"/>
          <w:highlight w:val="none"/>
        </w:rPr>
        <w:t>3.现场评价。工作组对项目业务及财务管理制度、政策文件、年度考核材料等进行查阅，对项目经费使用的会计资料进行了检查，对项目绩效目标的实现程度进行了全面分析。</w:t>
      </w:r>
    </w:p>
    <w:p w14:paraId="5FF222F3">
      <w:pPr>
        <w:bidi w:val="0"/>
        <w:rPr>
          <w:rFonts w:hint="eastAsia"/>
          <w:highlight w:val="none"/>
        </w:rPr>
      </w:pPr>
      <w:r>
        <w:rPr>
          <w:rFonts w:hint="eastAsia"/>
          <w:highlight w:val="none"/>
        </w:rPr>
        <w:t>4.综合评价。评价组对照绩效评价工作方案设置的评价指标与标准，对项目的绩效情况进行评议，并独立打分，汇总分析后，做出综合性评判。</w:t>
      </w:r>
    </w:p>
    <w:p w14:paraId="7F29806A">
      <w:pPr>
        <w:bidi w:val="0"/>
        <w:rPr>
          <w:rFonts w:hint="eastAsia"/>
          <w:highlight w:val="none"/>
        </w:rPr>
      </w:pPr>
      <w:r>
        <w:rPr>
          <w:rFonts w:hint="eastAsia"/>
          <w:highlight w:val="none"/>
        </w:rPr>
        <w:t>5.撰写报告。评价组根据</w:t>
      </w:r>
      <w:r>
        <w:rPr>
          <w:rFonts w:hint="eastAsia"/>
          <w:highlight w:val="none"/>
          <w:lang w:val="en-US" w:eastAsia="zh-CN"/>
        </w:rPr>
        <w:t>《关于开展2025年部门（单位）绩效自评工作的通知》（渠财绩〔2025〕5号）</w:t>
      </w:r>
      <w:r>
        <w:rPr>
          <w:rFonts w:hint="eastAsia"/>
          <w:highlight w:val="none"/>
        </w:rPr>
        <w:t>文件规定的报告格式及内容撰写绩效评价报告。</w:t>
      </w:r>
    </w:p>
    <w:p w14:paraId="16AD07C4">
      <w:pPr>
        <w:bidi w:val="0"/>
        <w:rPr>
          <w:rFonts w:hint="eastAsia" w:eastAsia="仿宋_GB2312" w:cs="Times New Roman"/>
          <w:bCs/>
          <w:lang w:eastAsia="zh-CN"/>
        </w:rPr>
      </w:pPr>
      <w:r>
        <w:rPr>
          <w:rFonts w:hint="eastAsia" w:ascii="楷体_GB2312" w:hAnsi="宋体" w:eastAsia="楷体_GB2312"/>
          <w:b/>
          <w:color w:val="auto"/>
          <w:sz w:val="32"/>
          <w:szCs w:val="32"/>
          <w:highlight w:val="none"/>
          <w:u w:val="none"/>
          <w:lang w:val="zh-CN"/>
        </w:rPr>
        <w:t>（五）评价组织。</w:t>
      </w:r>
      <w:r>
        <w:t>我</w:t>
      </w:r>
      <w:r>
        <w:rPr>
          <w:rFonts w:hint="eastAsia"/>
          <w:lang w:eastAsia="zh-CN"/>
        </w:rPr>
        <w:t>单位</w:t>
      </w:r>
      <w:r>
        <w:t>成立了以</w:t>
      </w:r>
      <w:r>
        <w:rPr>
          <w:rFonts w:hint="eastAsia"/>
          <w:lang w:eastAsia="zh-CN"/>
        </w:rPr>
        <w:t>镇</w:t>
      </w:r>
      <w:r>
        <w:t>长为组长、分管领导为副组长，相关股室负责人为成员的自评领导小组。通过查阅资料和实地走访对项目完成情况和满意度进行自评。</w:t>
      </w:r>
    </w:p>
    <w:p w14:paraId="582BFB73">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ascii="仿宋_GB2312" w:hAnsi="宋体"/>
          <w:color w:val="auto"/>
          <w:sz w:val="32"/>
          <w:szCs w:val="32"/>
          <w:highlight w:val="none"/>
          <w:u w:val="none"/>
          <w:lang w:val="zh-CN"/>
        </w:rPr>
      </w:pPr>
      <w:r>
        <w:rPr>
          <w:rFonts w:hint="eastAsia" w:ascii="黑体" w:hAnsi="宋体" w:eastAsia="黑体"/>
          <w:color w:val="auto"/>
          <w:sz w:val="32"/>
          <w:szCs w:val="32"/>
          <w:highlight w:val="none"/>
          <w:u w:val="none"/>
        </w:rPr>
        <w:t>三、</w:t>
      </w:r>
      <w:r>
        <w:rPr>
          <w:rFonts w:hint="eastAsia" w:ascii="黑体" w:hAnsi="宋体" w:eastAsia="黑体"/>
          <w:color w:val="auto"/>
          <w:sz w:val="32"/>
          <w:szCs w:val="32"/>
          <w:highlight w:val="none"/>
          <w:u w:val="none"/>
          <w:lang w:eastAsia="zh-CN"/>
        </w:rPr>
        <w:t>绩效分析</w:t>
      </w:r>
      <w:r>
        <w:rPr>
          <w:rFonts w:hint="eastAsia" w:ascii="仿宋_GB2312" w:hAnsi="宋体"/>
          <w:color w:val="auto"/>
          <w:sz w:val="32"/>
          <w:szCs w:val="32"/>
          <w:highlight w:val="none"/>
          <w:u w:val="none"/>
          <w:lang w:val="zh-CN"/>
        </w:rPr>
        <w:tab/>
      </w:r>
    </w:p>
    <w:p w14:paraId="09A6B3A8">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宋体" w:eastAsia="楷体_GB2312" w:cs="Times New Roman"/>
          <w:b/>
          <w:color w:val="auto"/>
          <w:sz w:val="32"/>
          <w:szCs w:val="32"/>
          <w:highlight w:val="none"/>
          <w:u w:val="none"/>
          <w:lang w:val="en-US" w:eastAsia="zh-CN"/>
        </w:rPr>
      </w:pPr>
      <w:r>
        <w:rPr>
          <w:rFonts w:hint="eastAsia" w:ascii="楷体_GB2312" w:hAnsi="宋体" w:eastAsia="楷体_GB2312" w:cs="Times New Roman"/>
          <w:b/>
          <w:color w:val="auto"/>
          <w:sz w:val="32"/>
          <w:szCs w:val="32"/>
          <w:highlight w:val="none"/>
          <w:u w:val="none"/>
          <w:lang w:val="zh-CN"/>
        </w:rPr>
        <w:t>（一）</w:t>
      </w:r>
      <w:r>
        <w:rPr>
          <w:rFonts w:hint="eastAsia" w:ascii="楷体_GB2312" w:hAnsi="宋体" w:eastAsia="楷体_GB2312" w:cs="Times New Roman"/>
          <w:b/>
          <w:color w:val="auto"/>
          <w:sz w:val="32"/>
          <w:szCs w:val="32"/>
          <w:highlight w:val="none"/>
          <w:u w:val="none"/>
          <w:lang w:val="en-US" w:eastAsia="zh-CN"/>
        </w:rPr>
        <w:t>通用指标</w:t>
      </w:r>
      <w:r>
        <w:rPr>
          <w:rFonts w:hint="default" w:ascii="Times New Roman" w:hAnsi="Times New Roman" w:eastAsia="楷体_GB2312" w:cs="Times New Roman"/>
          <w:b/>
          <w:bCs/>
          <w:color w:val="000000"/>
          <w:kern w:val="0"/>
          <w:szCs w:val="32"/>
          <w:highlight w:val="none"/>
          <w:shd w:val="clear" w:color="auto" w:fill="FFFFFF"/>
          <w:lang w:val="zh-CN"/>
        </w:rPr>
        <w:t>绩效分析</w:t>
      </w:r>
      <w:r>
        <w:rPr>
          <w:rFonts w:hint="eastAsia"/>
          <w:lang w:val="en-US" w:eastAsia="zh-CN"/>
        </w:rPr>
        <w:t>（得50分）</w:t>
      </w:r>
      <w:r>
        <w:rPr>
          <w:rFonts w:hint="default" w:ascii="Times New Roman" w:hAnsi="Times New Roman" w:eastAsia="楷体_GB2312" w:cs="Times New Roman"/>
          <w:b/>
          <w:bCs/>
          <w:color w:val="000000"/>
          <w:kern w:val="0"/>
          <w:szCs w:val="32"/>
          <w:highlight w:val="none"/>
          <w:shd w:val="clear" w:color="auto" w:fill="FFFFFF"/>
          <w:lang w:val="zh-CN"/>
        </w:rPr>
        <w:t>。</w:t>
      </w:r>
    </w:p>
    <w:p w14:paraId="58615194">
      <w:pPr>
        <w:bidi w:val="0"/>
        <w:rPr>
          <w:rFonts w:hint="default"/>
          <w:lang w:val="en-US" w:eastAsia="zh-CN"/>
        </w:rPr>
      </w:pPr>
      <w:r>
        <w:rPr>
          <w:rFonts w:hint="eastAsia"/>
          <w:lang w:val="en-US" w:eastAsia="zh-CN"/>
        </w:rPr>
        <w:t>1.</w:t>
      </w:r>
      <w:r>
        <w:rPr>
          <w:rFonts w:hint="eastAsia"/>
          <w:lang w:eastAsia="zh-CN"/>
        </w:rPr>
        <w:t>项目决策</w:t>
      </w:r>
      <w:r>
        <w:rPr>
          <w:rFonts w:hint="eastAsia"/>
          <w:lang w:val="en-US" w:eastAsia="zh-CN"/>
        </w:rPr>
        <w:t>（得17分）</w:t>
      </w:r>
      <w:r>
        <w:rPr>
          <w:rFonts w:hint="eastAsia"/>
          <w:lang w:eastAsia="zh-CN"/>
        </w:rPr>
        <w:t>。</w:t>
      </w:r>
      <w:r>
        <w:t>项目决策程序严密，项目规划论证符合中省要求，项目绩效目标设置科学合理，项目资金与项目总体规划、相关行业事业发展相匹配，聚焦重大任务、重点领域、重点环节和重点项目。</w:t>
      </w:r>
    </w:p>
    <w:p w14:paraId="76DFD573">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default" w:eastAsia="仿宋_GB2312"/>
          <w:highlight w:val="none"/>
          <w:lang w:val="en-US" w:eastAsia="zh-CN"/>
        </w:rPr>
      </w:pPr>
      <w:r>
        <w:rPr>
          <w:rFonts w:hint="eastAsia" w:ascii="楷体_GB2312" w:hAnsi="楷体_GB2312" w:eastAsia="楷体_GB2312" w:cs="楷体_GB2312"/>
          <w:color w:val="auto"/>
          <w:szCs w:val="32"/>
          <w:highlight w:val="none"/>
          <w:lang w:val="en-US" w:eastAsia="zh-CN"/>
        </w:rPr>
        <w:t>2.</w:t>
      </w:r>
      <w:r>
        <w:rPr>
          <w:rFonts w:hint="eastAsia" w:ascii="楷体_GB2312" w:hAnsi="楷体_GB2312" w:eastAsia="楷体_GB2312" w:cs="楷体_GB2312"/>
          <w:color w:val="auto"/>
          <w:szCs w:val="32"/>
          <w:highlight w:val="none"/>
          <w:lang w:eastAsia="zh-CN"/>
        </w:rPr>
        <w:t>项目管理</w:t>
      </w:r>
      <w:r>
        <w:rPr>
          <w:rFonts w:hint="eastAsia"/>
          <w:lang w:val="en-US" w:eastAsia="zh-CN"/>
        </w:rPr>
        <w:t>（得16分）</w:t>
      </w:r>
      <w:r>
        <w:rPr>
          <w:rFonts w:hint="eastAsia" w:ascii="楷体_GB2312" w:hAnsi="楷体_GB2312" w:eastAsia="楷体_GB2312" w:cs="楷体_GB2312"/>
          <w:color w:val="auto"/>
          <w:szCs w:val="32"/>
          <w:highlight w:val="none"/>
          <w:lang w:eastAsia="zh-CN"/>
        </w:rPr>
        <w:t>。</w:t>
      </w:r>
      <w:r>
        <w:rPr>
          <w:highlight w:val="none"/>
        </w:rPr>
        <w:t>项目制度办法体系健全、要素完备，项目资金分配因素选取、权重设置、区域分布，项目管理、审批符合管理要求，管资金、项目、政策管绩效，项目绩效监管按要求开展，对下指导有力有效。</w:t>
      </w:r>
    </w:p>
    <w:p w14:paraId="665DA889">
      <w:pPr>
        <w:bidi w:val="0"/>
        <w:rPr>
          <w:highlight w:val="none"/>
        </w:rPr>
      </w:pPr>
      <w:r>
        <w:rPr>
          <w:rFonts w:hint="eastAsia" w:ascii="楷体_GB2312" w:hAnsi="楷体_GB2312" w:eastAsia="楷体_GB2312" w:cs="楷体_GB2312"/>
          <w:color w:val="auto"/>
          <w:szCs w:val="32"/>
          <w:highlight w:val="none"/>
          <w:lang w:val="en-US" w:eastAsia="zh-CN"/>
        </w:rPr>
        <w:t>3.项目实施</w:t>
      </w:r>
      <w:r>
        <w:rPr>
          <w:rFonts w:hint="eastAsia"/>
          <w:lang w:val="en-US" w:eastAsia="zh-CN"/>
        </w:rPr>
        <w:t>（得9分）</w:t>
      </w:r>
      <w:r>
        <w:rPr>
          <w:rFonts w:hint="eastAsia" w:ascii="楷体_GB2312" w:hAnsi="楷体_GB2312" w:eastAsia="楷体_GB2312" w:cs="楷体_GB2312"/>
          <w:color w:val="auto"/>
          <w:szCs w:val="32"/>
          <w:highlight w:val="none"/>
          <w:lang w:val="en-US" w:eastAsia="zh-CN"/>
        </w:rPr>
        <w:t>。</w:t>
      </w:r>
      <w:r>
        <w:rPr>
          <w:highlight w:val="none"/>
        </w:rPr>
        <w:t>项目资金财政拨付、单位执行和地方配套到位，资金使用拨付、项目实施符合规定。</w:t>
      </w:r>
    </w:p>
    <w:p w14:paraId="583A5629">
      <w:pPr>
        <w:bidi w:val="0"/>
        <w:rPr>
          <w:rFonts w:hint="eastAsia"/>
          <w:highlight w:val="none"/>
          <w:lang w:eastAsia="zh-CN"/>
        </w:rPr>
      </w:pPr>
      <w:r>
        <w:rPr>
          <w:rFonts w:hint="eastAsia" w:ascii="楷体_GB2312" w:hAnsi="楷体_GB2312" w:eastAsia="楷体_GB2312" w:cs="楷体_GB2312"/>
          <w:color w:val="auto"/>
          <w:szCs w:val="32"/>
          <w:highlight w:val="none"/>
          <w:lang w:val="en-US" w:eastAsia="zh-CN"/>
        </w:rPr>
        <w:t>4.项目结果</w:t>
      </w:r>
      <w:r>
        <w:rPr>
          <w:rFonts w:hint="eastAsia"/>
          <w:lang w:val="en-US" w:eastAsia="zh-CN"/>
        </w:rPr>
        <w:t>（得8分）</w:t>
      </w:r>
      <w:r>
        <w:rPr>
          <w:rFonts w:hint="eastAsia" w:ascii="楷体_GB2312" w:hAnsi="楷体_GB2312" w:eastAsia="楷体_GB2312" w:cs="楷体_GB2312"/>
          <w:color w:val="auto"/>
          <w:szCs w:val="32"/>
          <w:highlight w:val="none"/>
          <w:lang w:val="en-US" w:eastAsia="zh-CN"/>
        </w:rPr>
        <w:t>。</w:t>
      </w:r>
      <w:r>
        <w:rPr>
          <w:highlight w:val="none"/>
        </w:rPr>
        <w:t>项目完成预期目标，实施结果与绩效目标相匹配，反映目标实现程度，项目实际完成时间与计划完成时间一致。</w:t>
      </w:r>
    </w:p>
    <w:p w14:paraId="4F58D18C">
      <w:pPr>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outlineLvl w:val="9"/>
        <w:rPr>
          <w:rFonts w:hint="eastAsia" w:ascii="楷体_GB2312" w:hAnsi="楷体_GB2312" w:eastAsia="楷体_GB2312" w:cs="楷体_GB2312"/>
          <w:color w:val="auto"/>
          <w:szCs w:val="32"/>
          <w:lang w:val="zh-CN" w:eastAsia="zh-CN"/>
        </w:rPr>
      </w:pPr>
      <w:r>
        <w:rPr>
          <w:rFonts w:hint="eastAsia" w:ascii="楷体_GB2312" w:hAnsi="宋体" w:eastAsia="楷体_GB2312" w:cs="Times New Roman"/>
          <w:b/>
          <w:color w:val="auto"/>
          <w:sz w:val="32"/>
          <w:szCs w:val="32"/>
          <w:highlight w:val="none"/>
          <w:u w:val="none"/>
          <w:lang w:val="zh-CN"/>
        </w:rPr>
        <w:t>（二）</w:t>
      </w:r>
      <w:r>
        <w:rPr>
          <w:rFonts w:hint="eastAsia" w:ascii="楷体_GB2312" w:hAnsi="宋体" w:eastAsia="楷体_GB2312" w:cs="Times New Roman"/>
          <w:b/>
          <w:color w:val="auto"/>
          <w:sz w:val="32"/>
          <w:szCs w:val="32"/>
          <w:highlight w:val="none"/>
          <w:u w:val="none"/>
          <w:lang w:val="en-US" w:eastAsia="zh-CN"/>
        </w:rPr>
        <w:t>专用指标</w:t>
      </w:r>
      <w:r>
        <w:rPr>
          <w:rFonts w:hint="default" w:ascii="Times New Roman" w:hAnsi="Times New Roman" w:eastAsia="楷体_GB2312" w:cs="Times New Roman"/>
          <w:b/>
          <w:bCs/>
          <w:color w:val="000000"/>
          <w:kern w:val="0"/>
          <w:szCs w:val="32"/>
          <w:highlight w:val="none"/>
          <w:shd w:val="clear" w:color="auto" w:fill="FFFFFF"/>
          <w:lang w:val="zh-CN"/>
        </w:rPr>
        <w:t>绩效分析</w:t>
      </w:r>
      <w:r>
        <w:rPr>
          <w:rFonts w:hint="eastAsia"/>
          <w:lang w:val="en-US" w:eastAsia="zh-CN"/>
        </w:rPr>
        <w:t>（得30分）</w:t>
      </w:r>
      <w:r>
        <w:rPr>
          <w:rFonts w:hint="default" w:ascii="Times New Roman" w:hAnsi="Times New Roman" w:eastAsia="楷体_GB2312" w:cs="Times New Roman"/>
          <w:b/>
          <w:bCs/>
          <w:color w:val="000000"/>
          <w:kern w:val="0"/>
          <w:szCs w:val="32"/>
          <w:highlight w:val="none"/>
          <w:shd w:val="clear" w:color="auto" w:fill="FFFFFF"/>
          <w:lang w:val="zh-CN"/>
        </w:rPr>
        <w:t>。</w:t>
      </w:r>
    </w:p>
    <w:p w14:paraId="7794B2B8">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highlight w:val="none"/>
          <w:lang w:eastAsia="zh-CN"/>
        </w:rPr>
      </w:pPr>
      <w:r>
        <w:rPr>
          <w:rFonts w:hint="eastAsia" w:ascii="楷体_GB2312" w:hAnsi="楷体_GB2312" w:eastAsia="楷体_GB2312" w:cs="楷体_GB2312"/>
          <w:color w:val="auto"/>
          <w:szCs w:val="32"/>
          <w:lang w:val="en-US" w:eastAsia="zh-CN"/>
        </w:rPr>
        <w:t>1.产业发展</w:t>
      </w:r>
      <w:r>
        <w:rPr>
          <w:rFonts w:hint="eastAsia"/>
          <w:lang w:val="en-US" w:eastAsia="zh-CN"/>
        </w:rPr>
        <w:t>（得0分）</w:t>
      </w:r>
      <w:r>
        <w:rPr>
          <w:rFonts w:hint="eastAsia" w:ascii="楷体_GB2312" w:hAnsi="楷体_GB2312" w:eastAsia="楷体_GB2312" w:cs="楷体_GB2312"/>
          <w:color w:val="auto"/>
          <w:szCs w:val="32"/>
          <w:lang w:val="en-US" w:eastAsia="zh-CN"/>
        </w:rPr>
        <w:t>。</w:t>
      </w:r>
      <w:r>
        <w:rPr>
          <w:rFonts w:hint="eastAsia" w:cs="Times New Roman"/>
          <w:color w:val="auto"/>
          <w:szCs w:val="32"/>
          <w:highlight w:val="none"/>
          <w:lang w:eastAsia="zh-CN"/>
        </w:rPr>
        <w:t>该项目不涉及。</w:t>
      </w:r>
    </w:p>
    <w:p w14:paraId="0ECAF166">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highlight w:val="none"/>
          <w:lang w:eastAsia="zh-CN"/>
        </w:rPr>
      </w:pPr>
      <w:r>
        <w:rPr>
          <w:rFonts w:hint="eastAsia" w:ascii="楷体_GB2312" w:hAnsi="楷体_GB2312" w:eastAsia="楷体_GB2312" w:cs="楷体_GB2312"/>
          <w:color w:val="auto"/>
          <w:szCs w:val="32"/>
          <w:lang w:val="en-US" w:eastAsia="zh-CN"/>
        </w:rPr>
        <w:t>2.</w:t>
      </w:r>
      <w:r>
        <w:rPr>
          <w:rFonts w:hint="eastAsia" w:ascii="楷体_GB2312" w:hAnsi="楷体_GB2312" w:eastAsia="楷体_GB2312" w:cs="楷体_GB2312"/>
          <w:color w:val="auto"/>
          <w:szCs w:val="32"/>
          <w:lang w:val="zh-CN" w:eastAsia="zh-CN"/>
        </w:rPr>
        <w:t>民生保障</w:t>
      </w:r>
      <w:r>
        <w:rPr>
          <w:rFonts w:hint="eastAsia"/>
          <w:lang w:val="en-US" w:eastAsia="zh-CN"/>
        </w:rPr>
        <w:t>（得0分）</w:t>
      </w:r>
      <w:r>
        <w:rPr>
          <w:rFonts w:hint="eastAsia" w:ascii="楷体_GB2312" w:hAnsi="楷体_GB2312" w:eastAsia="楷体_GB2312" w:cs="楷体_GB2312"/>
          <w:color w:val="auto"/>
          <w:szCs w:val="32"/>
          <w:lang w:val="zh-CN" w:eastAsia="zh-CN"/>
        </w:rPr>
        <w:t>。</w:t>
      </w:r>
      <w:r>
        <w:rPr>
          <w:rFonts w:hint="eastAsia" w:cs="Times New Roman"/>
          <w:color w:val="auto"/>
          <w:szCs w:val="32"/>
          <w:highlight w:val="none"/>
          <w:lang w:eastAsia="zh-CN"/>
        </w:rPr>
        <w:t>该项目不涉及。</w:t>
      </w:r>
    </w:p>
    <w:p w14:paraId="4777A8D8">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highlight w:val="none"/>
          <w:lang w:eastAsia="zh-CN"/>
        </w:rPr>
      </w:pPr>
      <w:r>
        <w:rPr>
          <w:rFonts w:hint="eastAsia" w:ascii="楷体_GB2312" w:hAnsi="楷体_GB2312" w:eastAsia="楷体_GB2312" w:cs="楷体_GB2312"/>
          <w:color w:val="auto"/>
          <w:szCs w:val="32"/>
          <w:lang w:val="en-US" w:eastAsia="zh-CN"/>
        </w:rPr>
        <w:t>3.基础设施</w:t>
      </w:r>
      <w:r>
        <w:rPr>
          <w:rFonts w:hint="eastAsia"/>
          <w:lang w:val="en-US" w:eastAsia="zh-CN"/>
        </w:rPr>
        <w:t>（得0分）</w:t>
      </w:r>
      <w:r>
        <w:rPr>
          <w:rFonts w:hint="eastAsia" w:ascii="楷体_GB2312" w:hAnsi="楷体_GB2312" w:eastAsia="楷体_GB2312" w:cs="楷体_GB2312"/>
          <w:color w:val="auto"/>
          <w:szCs w:val="32"/>
          <w:lang w:val="en-US" w:eastAsia="zh-CN"/>
        </w:rPr>
        <w:t>。</w:t>
      </w:r>
      <w:r>
        <w:rPr>
          <w:rFonts w:hint="eastAsia" w:cs="Times New Roman"/>
          <w:color w:val="auto"/>
          <w:szCs w:val="32"/>
          <w:highlight w:val="none"/>
          <w:lang w:eastAsia="zh-CN"/>
        </w:rPr>
        <w:t>该项目不涉及。</w:t>
      </w:r>
    </w:p>
    <w:p w14:paraId="38B1CBB2">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楷体_GB2312" w:eastAsia="楷体_GB2312" w:cs="楷体_GB2312"/>
          <w:color w:val="auto"/>
          <w:szCs w:val="32"/>
          <w:lang w:val="zh-CN" w:eastAsia="zh-CN"/>
        </w:rPr>
      </w:pPr>
      <w:r>
        <w:rPr>
          <w:rFonts w:hint="eastAsia" w:ascii="楷体_GB2312" w:hAnsi="楷体_GB2312" w:eastAsia="楷体_GB2312" w:cs="楷体_GB2312"/>
          <w:color w:val="auto"/>
          <w:szCs w:val="32"/>
          <w:lang w:val="en-US" w:eastAsia="zh-CN"/>
        </w:rPr>
        <w:t>4.</w:t>
      </w:r>
      <w:r>
        <w:rPr>
          <w:rFonts w:hint="eastAsia" w:ascii="楷体_GB2312" w:hAnsi="楷体_GB2312" w:eastAsia="楷体_GB2312" w:cs="楷体_GB2312"/>
          <w:color w:val="auto"/>
          <w:szCs w:val="32"/>
          <w:lang w:val="zh-CN" w:eastAsia="zh-CN"/>
        </w:rPr>
        <w:t>行政运转</w:t>
      </w:r>
      <w:r>
        <w:rPr>
          <w:rFonts w:hint="eastAsia"/>
          <w:lang w:val="en-US" w:eastAsia="zh-CN"/>
        </w:rPr>
        <w:t>（得30分）</w:t>
      </w:r>
      <w:r>
        <w:rPr>
          <w:rFonts w:hint="eastAsia" w:ascii="楷体_GB2312" w:hAnsi="楷体_GB2312" w:eastAsia="楷体_GB2312" w:cs="楷体_GB2312"/>
          <w:color w:val="auto"/>
          <w:szCs w:val="32"/>
          <w:lang w:val="zh-CN" w:eastAsia="zh-CN"/>
        </w:rPr>
        <w:t>。</w:t>
      </w:r>
    </w:p>
    <w:p w14:paraId="3E3CC3C7">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cs="Times New Roman"/>
          <w:color w:val="auto"/>
          <w:szCs w:val="32"/>
          <w:lang w:val="zh-CN" w:eastAsia="zh-CN"/>
        </w:rPr>
      </w:pPr>
      <w:r>
        <w:rPr>
          <w:rFonts w:hint="eastAsia" w:cs="Times New Roman"/>
          <w:color w:val="auto"/>
          <w:szCs w:val="32"/>
          <w:lang w:val="zh-CN" w:eastAsia="zh-CN"/>
        </w:rPr>
        <w:t>用途合规性：严格按规定用途、适用范围进行本地区专项资金分配</w:t>
      </w:r>
      <w:r>
        <w:rPr>
          <w:rFonts w:hint="eastAsia"/>
          <w:lang w:val="en-US" w:eastAsia="zh-CN"/>
        </w:rPr>
        <w:t>（得10分）</w:t>
      </w:r>
      <w:r>
        <w:rPr>
          <w:rFonts w:hint="eastAsia" w:cs="Times New Roman"/>
          <w:color w:val="auto"/>
          <w:szCs w:val="32"/>
          <w:lang w:val="zh-CN" w:eastAsia="zh-CN"/>
        </w:rPr>
        <w:t>。</w:t>
      </w:r>
    </w:p>
    <w:p w14:paraId="7080CABF">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cs="Times New Roman"/>
          <w:color w:val="auto"/>
          <w:szCs w:val="32"/>
          <w:lang w:val="zh-CN" w:eastAsia="zh-CN"/>
        </w:rPr>
      </w:pPr>
      <w:r>
        <w:rPr>
          <w:rFonts w:hint="eastAsia" w:cs="Times New Roman"/>
          <w:color w:val="auto"/>
          <w:szCs w:val="32"/>
          <w:lang w:val="zh-CN" w:eastAsia="zh-CN"/>
        </w:rPr>
        <w:t>程序合规性：资金管理程序符合专项资金管理要求</w:t>
      </w:r>
      <w:r>
        <w:rPr>
          <w:rFonts w:hint="eastAsia"/>
          <w:lang w:val="en-US" w:eastAsia="zh-CN"/>
        </w:rPr>
        <w:t>（得10分）</w:t>
      </w:r>
      <w:r>
        <w:rPr>
          <w:rFonts w:hint="eastAsia" w:cs="Times New Roman"/>
          <w:color w:val="auto"/>
          <w:szCs w:val="32"/>
          <w:lang w:val="zh-CN" w:eastAsia="zh-CN"/>
        </w:rPr>
        <w:t>。</w:t>
      </w:r>
    </w:p>
    <w:p w14:paraId="0E08106B">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cs="Times New Roman"/>
          <w:color w:val="auto"/>
          <w:szCs w:val="32"/>
          <w:lang w:val="zh-CN" w:eastAsia="zh-CN"/>
        </w:rPr>
      </w:pPr>
      <w:r>
        <w:rPr>
          <w:rFonts w:hint="eastAsia"/>
          <w:lang w:val="zh-CN" w:eastAsia="zh-CN"/>
        </w:rPr>
        <w:t>标准合规性：资金分配标准符合专项资金管理要求</w:t>
      </w:r>
      <w:r>
        <w:rPr>
          <w:rFonts w:hint="eastAsia"/>
          <w:lang w:val="en-US" w:eastAsia="zh-CN"/>
        </w:rPr>
        <w:t>（得10分）</w:t>
      </w:r>
      <w:r>
        <w:rPr>
          <w:rFonts w:hint="eastAsia" w:cs="Times New Roman"/>
          <w:color w:val="auto"/>
          <w:szCs w:val="32"/>
          <w:lang w:val="zh-CN" w:eastAsia="zh-CN"/>
        </w:rPr>
        <w:t>。</w:t>
      </w:r>
    </w:p>
    <w:p w14:paraId="17D14A5A">
      <w:pPr>
        <w:keepNext w:val="0"/>
        <w:keepLines w:val="0"/>
        <w:pageBreakBefore w:val="0"/>
        <w:widowControl w:val="0"/>
        <w:kinsoku/>
        <w:wordWrap/>
        <w:overflowPunct/>
        <w:topLinePunct w:val="0"/>
        <w:autoSpaceDE/>
        <w:autoSpaceDN/>
        <w:bidi w:val="0"/>
        <w:adjustRightInd/>
        <w:snapToGrid/>
        <w:spacing w:line="578" w:lineRule="exact"/>
        <w:ind w:left="640" w:leftChars="200" w:firstLine="0" w:firstLineChars="0"/>
        <w:textAlignment w:val="auto"/>
        <w:outlineLvl w:val="9"/>
        <w:rPr>
          <w:rFonts w:hint="default" w:ascii="Times New Roman" w:hAnsi="Times New Roman" w:eastAsia="楷体_GB2312" w:cs="Times New Roman"/>
          <w:b/>
          <w:bCs/>
          <w:color w:val="000000"/>
          <w:kern w:val="0"/>
          <w:szCs w:val="32"/>
          <w:highlight w:val="none"/>
          <w:shd w:val="clear" w:color="auto" w:fill="FFFFFF"/>
          <w:lang w:val="zh-CN"/>
        </w:rPr>
      </w:pPr>
      <w:r>
        <w:rPr>
          <w:rFonts w:hint="eastAsia" w:ascii="楷体_GB2312" w:hAnsi="宋体" w:eastAsia="楷体_GB2312" w:cs="Times New Roman"/>
          <w:b/>
          <w:color w:val="auto"/>
          <w:sz w:val="32"/>
          <w:szCs w:val="32"/>
          <w:highlight w:val="none"/>
          <w:u w:val="none"/>
          <w:lang w:val="en-US" w:eastAsia="zh-CN"/>
        </w:rPr>
        <w:t>（三）个性指标绩效分析</w:t>
      </w:r>
      <w:r>
        <w:rPr>
          <w:rFonts w:hint="eastAsia"/>
          <w:lang w:val="en-US" w:eastAsia="zh-CN"/>
        </w:rPr>
        <w:t>（得16分）</w:t>
      </w:r>
      <w:r>
        <w:rPr>
          <w:rFonts w:hint="default" w:ascii="Times New Roman" w:hAnsi="Times New Roman" w:eastAsia="楷体_GB2312" w:cs="Times New Roman"/>
          <w:b/>
          <w:bCs/>
          <w:color w:val="000000"/>
          <w:kern w:val="0"/>
          <w:szCs w:val="32"/>
          <w:highlight w:val="none"/>
          <w:shd w:val="clear" w:color="auto" w:fill="FFFFFF"/>
          <w:lang w:val="zh-CN"/>
        </w:rPr>
        <w:t>。</w:t>
      </w:r>
    </w:p>
    <w:p w14:paraId="59ABFF1C">
      <w:pPr>
        <w:pStyle w:val="2"/>
        <w:keepNext w:val="0"/>
        <w:keepLines w:val="0"/>
        <w:pageBreakBefore w:val="0"/>
        <w:widowControl w:val="0"/>
        <w:tabs>
          <w:tab w:val="left" w:pos="2160"/>
        </w:tabs>
        <w:kinsoku/>
        <w:wordWrap/>
        <w:overflowPunct/>
        <w:topLinePunct w:val="0"/>
        <w:autoSpaceDE/>
        <w:autoSpaceDN/>
        <w:bidi w:val="0"/>
        <w:adjustRightInd/>
        <w:snapToGrid/>
        <w:spacing w:line="600" w:lineRule="exact"/>
        <w:ind w:firstLine="640" w:firstLineChars="200"/>
        <w:textAlignment w:val="auto"/>
      </w:pPr>
      <w:r>
        <w:rPr>
          <w:rFonts w:hint="eastAsia"/>
        </w:rPr>
        <w:t>乡镇党建工作经费项目区域范围内党员参与活动情况良好（得6分）。党建工作开展情况良好（得6分）。党建活动吸引非党人士参加（得</w:t>
      </w:r>
      <w:r>
        <w:rPr>
          <w:rFonts w:hint="eastAsia"/>
          <w:lang w:val="en-US" w:eastAsia="zh-CN"/>
        </w:rPr>
        <w:t>4</w:t>
      </w:r>
      <w:r>
        <w:rPr>
          <w:rFonts w:hint="eastAsia"/>
        </w:rPr>
        <w:t>分）。</w:t>
      </w:r>
    </w:p>
    <w:p w14:paraId="0B73CEC8">
      <w:pPr>
        <w:pStyle w:val="2"/>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olor w:val="auto"/>
          <w:sz w:val="32"/>
          <w:szCs w:val="32"/>
          <w:highlight w:val="none"/>
          <w:u w:val="none"/>
        </w:rPr>
      </w:pPr>
      <w:r>
        <w:rPr>
          <w:rFonts w:hint="eastAsia" w:ascii="黑体" w:hAnsi="宋体" w:eastAsia="黑体"/>
          <w:color w:val="auto"/>
          <w:sz w:val="32"/>
          <w:szCs w:val="32"/>
          <w:highlight w:val="none"/>
          <w:u w:val="none"/>
          <w:lang w:eastAsia="zh-CN"/>
        </w:rPr>
        <w:t>四</w:t>
      </w:r>
      <w:r>
        <w:rPr>
          <w:rFonts w:hint="eastAsia" w:ascii="黑体" w:hAnsi="宋体" w:eastAsia="黑体"/>
          <w:color w:val="auto"/>
          <w:sz w:val="32"/>
          <w:szCs w:val="32"/>
          <w:highlight w:val="none"/>
          <w:u w:val="none"/>
        </w:rPr>
        <w:t>、评价结论</w:t>
      </w:r>
    </w:p>
    <w:p w14:paraId="54978CAB">
      <w:pPr>
        <w:bidi w:val="0"/>
        <w:rPr>
          <w:highlight w:val="none"/>
        </w:rPr>
      </w:pPr>
      <w:r>
        <w:rPr>
          <w:highlight w:val="none"/>
        </w:rPr>
        <w:t>通过汇总、整理、分析</w:t>
      </w:r>
      <w:r>
        <w:rPr>
          <w:rFonts w:hint="eastAsia"/>
          <w:highlight w:val="none"/>
          <w:lang w:eastAsia="zh-CN"/>
        </w:rPr>
        <w:t>该</w:t>
      </w:r>
      <w:r>
        <w:rPr>
          <w:highlight w:val="none"/>
        </w:rPr>
        <w:t>项目支出绩效评价指标体系，</w:t>
      </w:r>
      <w:r>
        <w:rPr>
          <w:rFonts w:hint="eastAsia"/>
          <w:highlight w:val="none"/>
          <w:lang w:eastAsia="zh-CN"/>
        </w:rPr>
        <w:t>该项目</w:t>
      </w:r>
      <w:r>
        <w:rPr>
          <w:highlight w:val="none"/>
        </w:rPr>
        <w:t>绩效目标基本实现，自评得分为</w:t>
      </w:r>
      <w:r>
        <w:rPr>
          <w:rFonts w:hint="eastAsia"/>
          <w:highlight w:val="none"/>
          <w:lang w:val="en-US" w:eastAsia="zh-CN"/>
        </w:rPr>
        <w:t>96</w:t>
      </w:r>
      <w:r>
        <w:rPr>
          <w:highlight w:val="none"/>
        </w:rPr>
        <w:t>分。</w:t>
      </w:r>
    </w:p>
    <w:p w14:paraId="2A107891">
      <w:pPr>
        <w:pStyle w:val="2"/>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sz w:val="32"/>
          <w:szCs w:val="32"/>
          <w:highlight w:val="none"/>
          <w:u w:val="none"/>
          <w:lang w:eastAsia="zh-CN"/>
        </w:rPr>
      </w:pPr>
      <w:r>
        <w:rPr>
          <w:rFonts w:hint="eastAsia" w:ascii="黑体" w:hAnsi="宋体" w:eastAsia="黑体" w:cs="Times New Roman"/>
          <w:color w:val="auto"/>
          <w:sz w:val="32"/>
          <w:szCs w:val="32"/>
          <w:highlight w:val="none"/>
          <w:u w:val="none"/>
          <w:lang w:eastAsia="zh-CN"/>
        </w:rPr>
        <w:t>五、存在主要问题</w:t>
      </w:r>
    </w:p>
    <w:p w14:paraId="7FD466B1">
      <w:pPr>
        <w:pStyle w:val="2"/>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lang w:val="zh-CN"/>
        </w:rPr>
      </w:pPr>
      <w:r>
        <w:rPr>
          <w:rFonts w:hint="eastAsia"/>
          <w:lang w:val="zh-CN"/>
        </w:rPr>
        <w:t>宝城镇党建工作还存在农村党员党性不足，个别党员干部模范带头作用差，党风廉政建设群众满意度还有一定的差距，深入开展大学习大讨论活动还不全面，党员干部违纪违规现象在一些地方和领域时有发现。</w:t>
      </w:r>
    </w:p>
    <w:p w14:paraId="54689ED4">
      <w:pPr>
        <w:pStyle w:val="2"/>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kern w:val="0"/>
          <w:position w:val="3"/>
          <w:sz w:val="32"/>
          <w:szCs w:val="32"/>
          <w:highlight w:val="none"/>
          <w:u w:val="none"/>
          <w:lang w:val="zh-CN" w:eastAsia="zh-CN" w:bidi="ar-SA"/>
        </w:rPr>
      </w:pPr>
      <w:r>
        <w:rPr>
          <w:rFonts w:hint="eastAsia" w:ascii="黑体" w:hAnsi="宋体" w:eastAsia="黑体" w:cs="Times New Roman"/>
          <w:color w:val="auto"/>
          <w:kern w:val="0"/>
          <w:position w:val="3"/>
          <w:sz w:val="32"/>
          <w:szCs w:val="32"/>
          <w:highlight w:val="none"/>
          <w:u w:val="none"/>
          <w:lang w:val="zh-CN" w:eastAsia="zh-CN" w:bidi="ar-SA"/>
        </w:rPr>
        <w:t>六、改进建议</w:t>
      </w:r>
    </w:p>
    <w:p w14:paraId="13C01912">
      <w:pPr>
        <w:pStyle w:val="2"/>
        <w:bidi w:val="0"/>
        <w:rPr>
          <w:rFonts w:hint="eastAsia"/>
          <w:lang w:val="zh-CN"/>
        </w:rPr>
      </w:pPr>
      <w:r>
        <w:rPr>
          <w:rFonts w:hint="eastAsia"/>
          <w:lang w:val="en-US" w:eastAsia="zh-CN"/>
        </w:rPr>
        <w:t>1、进一步加强</w:t>
      </w:r>
      <w:r>
        <w:rPr>
          <w:rFonts w:hint="eastAsia"/>
          <w:lang w:val="zh-CN"/>
        </w:rPr>
        <w:t>农村党员党性教育，提高他们的模范带头作用。</w:t>
      </w:r>
    </w:p>
    <w:p w14:paraId="7276B13A">
      <w:pPr>
        <w:pStyle w:val="2"/>
        <w:bidi w:val="0"/>
        <w:rPr>
          <w:rFonts w:hint="eastAsia"/>
          <w:lang w:val="en-US" w:eastAsia="zh-CN"/>
        </w:rPr>
      </w:pPr>
      <w:r>
        <w:rPr>
          <w:rFonts w:hint="eastAsia"/>
          <w:lang w:val="en-US" w:eastAsia="zh-CN"/>
        </w:rPr>
        <w:t>2、进一步</w:t>
      </w:r>
      <w:r>
        <w:rPr>
          <w:rFonts w:hint="eastAsia"/>
          <w:lang w:val="zh-CN"/>
        </w:rPr>
        <w:t>开展大学习大讨论活动，</w:t>
      </w:r>
      <w:r>
        <w:rPr>
          <w:rFonts w:hint="eastAsia"/>
          <w:lang w:val="en-US" w:eastAsia="zh-CN"/>
        </w:rPr>
        <w:t>改造党员干部为人民服务的世界观，</w:t>
      </w:r>
    </w:p>
    <w:p w14:paraId="7F5BBAAC">
      <w:pPr>
        <w:pStyle w:val="2"/>
        <w:bidi w:val="0"/>
        <w:rPr>
          <w:rFonts w:hint="eastAsia"/>
          <w:lang w:val="en-US" w:eastAsia="zh-CN"/>
        </w:rPr>
      </w:pPr>
      <w:r>
        <w:rPr>
          <w:rFonts w:hint="eastAsia"/>
          <w:lang w:val="en-US" w:eastAsia="zh-CN"/>
        </w:rPr>
        <w:t>3、全面深入开展党群、干群一家亲活动，密切党群、干群关系，进一步提高社会和群众的满意度。</w:t>
      </w:r>
    </w:p>
    <w:p w14:paraId="4A946C8F">
      <w:pPr>
        <w:keepNext w:val="0"/>
        <w:keepLines w:val="0"/>
        <w:pageBreakBefore w:val="0"/>
        <w:kinsoku/>
        <w:wordWrap/>
        <w:overflowPunct/>
        <w:topLinePunct w:val="0"/>
        <w:autoSpaceDE/>
        <w:autoSpaceDN/>
        <w:bidi w:val="0"/>
        <w:adjustRightInd/>
        <w:snapToGrid w:val="0"/>
        <w:spacing w:line="578" w:lineRule="exact"/>
        <w:ind w:left="0" w:leftChars="0" w:firstLine="640" w:firstLineChars="200"/>
        <w:textAlignment w:val="auto"/>
        <w:outlineLvl w:val="9"/>
        <w:rPr>
          <w:rFonts w:hint="eastAsia" w:ascii="Times New Roman" w:hAnsi="Times New Roman" w:cs="Times New Roman"/>
          <w:color w:val="000000"/>
          <w:kern w:val="0"/>
          <w:szCs w:val="32"/>
          <w:highlight w:val="none"/>
          <w:shd w:val="clear" w:color="auto" w:fill="FFFFFF"/>
          <w:lang w:val="zh-CN" w:eastAsia="zh-CN"/>
        </w:rPr>
      </w:pPr>
    </w:p>
    <w:p w14:paraId="6A4C65AE">
      <w:pPr>
        <w:keepNext w:val="0"/>
        <w:keepLines w:val="0"/>
        <w:pageBreakBefore w:val="0"/>
        <w:kinsoku/>
        <w:wordWrap/>
        <w:overflowPunct/>
        <w:topLinePunct w:val="0"/>
        <w:autoSpaceDE/>
        <w:autoSpaceDN/>
        <w:bidi w:val="0"/>
        <w:adjustRightInd/>
        <w:snapToGrid w:val="0"/>
        <w:spacing w:line="578" w:lineRule="exact"/>
        <w:ind w:firstLine="640" w:firstLineChars="200"/>
        <w:textAlignment w:val="auto"/>
        <w:outlineLvl w:val="9"/>
        <w:rPr>
          <w:rFonts w:hint="eastAsia" w:ascii="Times New Roman" w:hAnsi="Times New Roman" w:cs="Times New Roman"/>
          <w:color w:val="000000"/>
          <w:kern w:val="0"/>
          <w:szCs w:val="32"/>
          <w:highlight w:val="none"/>
          <w:shd w:val="clear" w:color="auto" w:fill="FFFFFF"/>
          <w:lang w:val="en-US" w:eastAsia="zh-CN"/>
        </w:rPr>
      </w:pPr>
      <w:r>
        <w:rPr>
          <w:rFonts w:hint="eastAsia" w:ascii="Times New Roman" w:hAnsi="Times New Roman" w:cs="Times New Roman"/>
          <w:color w:val="000000"/>
          <w:kern w:val="0"/>
          <w:szCs w:val="32"/>
          <w:highlight w:val="none"/>
          <w:shd w:val="clear" w:color="auto" w:fill="FFFFFF"/>
          <w:lang w:val="en-US" w:eastAsia="zh-CN"/>
        </w:rPr>
        <w:t>附表：专项预算项目绩效目标完成情况自评表</w:t>
      </w:r>
    </w:p>
    <w:p w14:paraId="501DB883">
      <w:pPr>
        <w:pStyle w:val="2"/>
        <w:ind w:firstLine="1600" w:firstLineChars="500"/>
        <w:rPr>
          <w:rFonts w:hint="default"/>
          <w:lang w:val="en-US" w:eastAsia="zh-CN"/>
        </w:rPr>
      </w:pPr>
      <w:r>
        <w:rPr>
          <w:rFonts w:hint="eastAsia"/>
          <w:lang w:val="en-US" w:eastAsia="zh-CN"/>
        </w:rPr>
        <w:t>专项预算绩效自评打分表</w:t>
      </w:r>
    </w:p>
    <w:p w14:paraId="05332884">
      <w:pPr>
        <w:rPr>
          <w:rFonts w:hint="default"/>
          <w:lang w:val="en-US"/>
        </w:rPr>
      </w:pPr>
      <w:r>
        <w:rPr>
          <w:rFonts w:hint="default"/>
          <w:lang w:val="en-US"/>
        </w:rPr>
        <w:br w:type="page"/>
      </w:r>
    </w:p>
    <w:p w14:paraId="5E86AF6A">
      <w:pPr>
        <w:rPr>
          <w:rFonts w:hint="eastAsia"/>
          <w:lang w:eastAsia="zh-CN"/>
        </w:rPr>
      </w:pPr>
      <w:r>
        <w:rPr>
          <w:rFonts w:hint="eastAsia"/>
          <w:lang w:eastAsia="zh-CN"/>
        </w:rPr>
        <w:pict>
          <v:shape id="_x0000_s1030" o:spid="_x0000_s1030" o:spt="75" type="#_x0000_t75" style="position:absolute;left:0pt;margin-left:-17.5pt;margin-top:6.75pt;height:686.15pt;width:446.7pt;mso-wrap-distance-bottom:0pt;mso-wrap-distance-top:0pt;z-index:251663360;mso-width-relative:page;mso-height-relative:page;" o:ole="t" filled="f" o:preferrelative="t" stroked="f" coordsize="21600,21600">
            <v:path/>
            <v:fill on="f" focussize="0,0"/>
            <v:stroke on="f"/>
            <v:imagedata r:id="rId15" o:title=""/>
            <o:lock v:ext="edit" aspectratio="f"/>
            <w10:wrap type="topAndBottom"/>
          </v:shape>
          <o:OLEObject Type="Embed" ProgID="Office12.Excel.Template" ShapeID="_x0000_s1030" DrawAspect="Content" ObjectID="_1468075729" r:id="rId14">
            <o:LockedField>false</o:LockedField>
          </o:OLEObject>
        </w:pict>
      </w:r>
      <w:r>
        <w:rPr>
          <w:rFonts w:hint="eastAsia"/>
          <w:lang w:eastAsia="zh-CN"/>
        </w:rPr>
        <w:br w:type="page"/>
      </w:r>
    </w:p>
    <w:p w14:paraId="038E0F53">
      <w:pPr>
        <w:rPr>
          <w:rFonts w:hint="eastAsia"/>
          <w:lang w:eastAsia="zh-CN"/>
        </w:rPr>
      </w:pPr>
      <w:r>
        <w:rPr>
          <w:rFonts w:hint="eastAsia"/>
          <w:lang w:eastAsia="zh-CN"/>
        </w:rPr>
        <w:pict>
          <v:shape id="_x0000_s1031" o:spid="_x0000_s1031" o:spt="75" type="#_x0000_t75" style="position:absolute;left:0pt;margin-left:-14.5pt;margin-top:7.5pt;height:667.3pt;width:395.8pt;mso-wrap-distance-bottom:0pt;mso-wrap-distance-top:0pt;z-index:251664384;mso-width-relative:page;mso-height-relative:page;" o:ole="t" filled="f" o:preferrelative="t" stroked="f" coordsize="21600,21600">
            <v:path/>
            <v:fill on="f" focussize="0,0"/>
            <v:stroke on="f"/>
            <v:imagedata r:id="rId17" o:title=""/>
            <o:lock v:ext="edit" aspectratio="f"/>
            <w10:wrap type="topAndBottom"/>
          </v:shape>
          <o:OLEObject Type="Embed" ProgID="Office12.Excel.Template" ShapeID="_x0000_s1031" DrawAspect="Content" ObjectID="_1468075730" r:id="rId16">
            <o:LockedField>false</o:LockedField>
          </o:OLEObject>
        </w:pict>
      </w:r>
      <w:r>
        <w:rPr>
          <w:rFonts w:hint="eastAsia"/>
          <w:lang w:eastAsia="zh-CN"/>
        </w:rPr>
        <w:br w:type="page"/>
      </w:r>
    </w:p>
    <w:p w14:paraId="169AF1FB">
      <w:pPr>
        <w:pStyle w:val="12"/>
        <w:bidi w:val="0"/>
        <w:rPr>
          <w:rFonts w:hint="eastAsia"/>
        </w:rPr>
      </w:pPr>
      <w:r>
        <w:rPr>
          <w:rFonts w:hint="eastAsia"/>
          <w:lang w:eastAsia="zh-CN"/>
        </w:rPr>
        <w:t>宝城镇</w:t>
      </w:r>
      <w:r>
        <w:rPr>
          <w:rFonts w:hint="eastAsia"/>
        </w:rPr>
        <w:t>项目支出绩效自评报告</w:t>
      </w:r>
    </w:p>
    <w:p w14:paraId="0ACB7E0C">
      <w:pPr>
        <w:pStyle w:val="13"/>
        <w:bidi w:val="0"/>
        <w:rPr>
          <w:rFonts w:hint="eastAsia"/>
          <w:lang w:val="zh-CN" w:eastAsia="zh-CN"/>
        </w:rPr>
      </w:pPr>
      <w:r>
        <w:rPr>
          <w:rFonts w:hint="eastAsia"/>
          <w:lang w:val="en-US" w:eastAsia="zh-CN"/>
        </w:rPr>
        <w:t>（2024年乡镇两代会经费</w:t>
      </w:r>
      <w:r>
        <w:rPr>
          <w:rFonts w:hint="eastAsia"/>
          <w:lang w:val="zh-CN" w:eastAsia="zh-CN"/>
        </w:rPr>
        <w:t>项目）</w:t>
      </w:r>
    </w:p>
    <w:p w14:paraId="3F2EB0D1">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ascii="黑体" w:hAnsi="宋体" w:eastAsia="黑体"/>
          <w:highlight w:val="none"/>
          <w:lang w:val="zh-CN"/>
        </w:rPr>
      </w:pPr>
      <w:r>
        <w:rPr>
          <w:rFonts w:hint="eastAsia" w:ascii="黑体" w:hAnsi="宋体" w:eastAsia="黑体"/>
          <w:highlight w:val="none"/>
        </w:rPr>
        <w:t>一、</w:t>
      </w:r>
      <w:r>
        <w:rPr>
          <w:rFonts w:hint="eastAsia" w:ascii="黑体" w:hAnsi="宋体" w:eastAsia="黑体"/>
          <w:highlight w:val="none"/>
          <w:lang w:val="zh-CN"/>
        </w:rPr>
        <w:t>项目概况</w:t>
      </w:r>
    </w:p>
    <w:p w14:paraId="7F49ECAB">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left="0" w:leftChars="0" w:firstLine="643" w:firstLineChars="200"/>
        <w:contextualSpacing/>
        <w:jc w:val="left"/>
        <w:textAlignment w:val="auto"/>
        <w:rPr>
          <w:rStyle w:val="14"/>
          <w:rFonts w:hint="eastAsia"/>
          <w:lang w:val="zh-CN"/>
        </w:rPr>
      </w:pPr>
      <w:r>
        <w:rPr>
          <w:rFonts w:hint="eastAsia" w:ascii="楷体_GB2312" w:hAnsi="宋体" w:eastAsia="楷体_GB2312"/>
          <w:b/>
          <w:color w:val="auto"/>
          <w:sz w:val="32"/>
          <w:szCs w:val="32"/>
          <w:highlight w:val="none"/>
          <w:u w:val="none"/>
          <w:lang w:val="zh-CN"/>
        </w:rPr>
        <w:t>（一）设立背景及基本情况。</w:t>
      </w:r>
      <w:r>
        <w:rPr>
          <w:rStyle w:val="14"/>
          <w:rFonts w:hint="eastAsia"/>
          <w:lang w:eastAsia="zh-CN"/>
        </w:rPr>
        <w:t>乡镇</w:t>
      </w:r>
      <w:r>
        <w:rPr>
          <w:rStyle w:val="14"/>
          <w:rFonts w:hint="eastAsia"/>
        </w:rPr>
        <w:t>两代会经费</w:t>
      </w:r>
      <w:r>
        <w:rPr>
          <w:rStyle w:val="14"/>
          <w:rFonts w:hint="eastAsia"/>
          <w:lang w:val="zh-CN" w:eastAsia="zh-CN"/>
        </w:rPr>
        <w:t>是两会代表在会议期间履职，开展两会的基本保障。</w:t>
      </w:r>
    </w:p>
    <w:p w14:paraId="19F69D41">
      <w:pPr>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w:t>
      </w:r>
      <w:r>
        <w:rPr>
          <w:rFonts w:hint="eastAsia" w:ascii="楷体_GB2312" w:hAnsi="宋体" w:eastAsia="楷体_GB2312" w:cs="Times New Roman"/>
          <w:b/>
          <w:color w:val="auto"/>
          <w:sz w:val="32"/>
          <w:szCs w:val="32"/>
          <w:highlight w:val="none"/>
          <w:u w:val="none"/>
          <w:lang w:val="zh-CN"/>
        </w:rPr>
        <w:t>二）</w:t>
      </w:r>
      <w:r>
        <w:rPr>
          <w:rFonts w:hint="default" w:ascii="楷体_GB2312" w:hAnsi="宋体" w:eastAsia="楷体_GB2312" w:cs="Times New Roman"/>
          <w:b/>
          <w:color w:val="auto"/>
          <w:sz w:val="32"/>
          <w:szCs w:val="32"/>
          <w:highlight w:val="none"/>
          <w:u w:val="none"/>
          <w:lang w:val="en-US" w:eastAsia="zh-CN"/>
        </w:rPr>
        <w:t>实施目的及支持方向</w:t>
      </w:r>
      <w:r>
        <w:rPr>
          <w:rFonts w:hint="eastAsia" w:ascii="楷体_GB2312" w:hAnsi="宋体" w:eastAsia="楷体_GB2312" w:cs="Times New Roman"/>
          <w:b/>
          <w:color w:val="auto"/>
          <w:sz w:val="32"/>
          <w:szCs w:val="32"/>
          <w:highlight w:val="none"/>
          <w:u w:val="none"/>
          <w:lang w:val="en-US" w:eastAsia="zh-CN"/>
        </w:rPr>
        <w:t>。</w:t>
      </w:r>
      <w:r>
        <w:rPr>
          <w:rStyle w:val="14"/>
          <w:rFonts w:hint="eastAsia"/>
        </w:rPr>
        <w:t>我</w:t>
      </w:r>
      <w:r>
        <w:rPr>
          <w:rStyle w:val="14"/>
          <w:rFonts w:hint="eastAsia"/>
          <w:lang w:eastAsia="zh-CN"/>
        </w:rPr>
        <w:t>镇严格按照财务管理制度，</w:t>
      </w:r>
      <w:r>
        <w:rPr>
          <w:rStyle w:val="14"/>
          <w:rFonts w:hint="eastAsia"/>
        </w:rPr>
        <w:t>健全组织，建立完善工作机制。</w:t>
      </w:r>
      <w:r>
        <w:rPr>
          <w:rStyle w:val="14"/>
          <w:rFonts w:hint="eastAsia"/>
          <w:lang w:val="zh-CN" w:eastAsia="zh-CN"/>
        </w:rPr>
        <w:t>对照项目资金管理办法，财务处理及时、会计核算规范。在规定的时间内完成任务。</w:t>
      </w:r>
      <w:r>
        <w:rPr>
          <w:rStyle w:val="14"/>
          <w:rFonts w:hint="eastAsia"/>
          <w:lang w:val="en-US" w:eastAsia="zh-CN"/>
        </w:rPr>
        <w:t>按照</w:t>
      </w:r>
      <w:r>
        <w:rPr>
          <w:rStyle w:val="14"/>
          <w:rFonts w:hint="eastAsia"/>
          <w:lang w:eastAsia="zh-CN"/>
        </w:rPr>
        <w:t>乡镇两会</w:t>
      </w:r>
      <w:r>
        <w:rPr>
          <w:rStyle w:val="14"/>
          <w:rFonts w:hint="eastAsia"/>
          <w:lang w:val="en-US" w:eastAsia="zh-CN"/>
        </w:rPr>
        <w:t>工作安排，保障乡镇两会正常开展。</w:t>
      </w:r>
    </w:p>
    <w:p w14:paraId="3111D40F">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left="0" w:leftChars="0" w:firstLine="643" w:firstLineChars="200"/>
        <w:contextualSpacing/>
        <w:jc w:val="left"/>
        <w:textAlignment w:val="auto"/>
        <w:rPr>
          <w:rFonts w:hint="default" w:ascii="仿宋_GB2312" w:hAnsi="仿宋_GB2312" w:cs="仿宋_GB2312"/>
          <w:color w:val="auto"/>
          <w:kern w:val="0"/>
          <w:sz w:val="32"/>
          <w:szCs w:val="32"/>
          <w:highlight w:val="none"/>
          <w:u w:val="none"/>
          <w:shd w:val="clear" w:color="auto" w:fill="FFFFFF"/>
          <w:lang w:val="en-US"/>
        </w:rPr>
      </w:pPr>
      <w:r>
        <w:rPr>
          <w:rFonts w:hint="eastAsia" w:ascii="楷体_GB2312" w:hAnsi="宋体" w:eastAsia="楷体_GB2312" w:cs="Times New Roman"/>
          <w:b/>
          <w:color w:val="auto"/>
          <w:sz w:val="32"/>
          <w:szCs w:val="32"/>
          <w:highlight w:val="none"/>
          <w:u w:val="none"/>
          <w:lang w:val="zh-CN" w:eastAsia="zh-CN"/>
        </w:rPr>
        <w:t>（三）</w:t>
      </w:r>
      <w:r>
        <w:rPr>
          <w:rFonts w:hint="default" w:ascii="楷体_GB2312" w:hAnsi="宋体" w:eastAsia="楷体_GB2312" w:cs="Times New Roman"/>
          <w:b/>
          <w:color w:val="auto"/>
          <w:sz w:val="32"/>
          <w:szCs w:val="32"/>
          <w:highlight w:val="none"/>
          <w:u w:val="none"/>
          <w:lang w:val="en-US" w:eastAsia="zh-CN"/>
        </w:rPr>
        <w:t>预算安排及分配管理</w:t>
      </w:r>
      <w:r>
        <w:rPr>
          <w:rFonts w:hint="eastAsia" w:ascii="楷体_GB2312" w:hAnsi="宋体" w:eastAsia="楷体_GB2312" w:cs="Times New Roman"/>
          <w:b/>
          <w:color w:val="auto"/>
          <w:sz w:val="32"/>
          <w:szCs w:val="32"/>
          <w:highlight w:val="none"/>
          <w:u w:val="none"/>
          <w:lang w:val="zh-CN" w:eastAsia="zh-CN"/>
        </w:rPr>
        <w:t>。</w:t>
      </w:r>
      <w:r>
        <w:rPr>
          <w:rFonts w:hint="eastAsia" w:ascii="仿宋_GB2312" w:hAnsi="仿宋_GB2312" w:cs="仿宋_GB2312"/>
          <w:color w:val="auto"/>
          <w:kern w:val="0"/>
          <w:sz w:val="32"/>
          <w:szCs w:val="32"/>
          <w:highlight w:val="none"/>
          <w:u w:val="none"/>
          <w:shd w:val="clear" w:color="auto" w:fill="FFFFFF"/>
          <w:lang w:val="zh-CN" w:eastAsia="zh-CN"/>
        </w:rPr>
        <w:t>根据渠财预</w:t>
      </w:r>
      <w:r>
        <w:rPr>
          <w:rFonts w:hint="eastAsia" w:ascii="仿宋_GB2312" w:hAnsi="仿宋_GB2312" w:cs="仿宋_GB2312"/>
          <w:color w:val="auto"/>
          <w:kern w:val="0"/>
          <w:sz w:val="32"/>
          <w:szCs w:val="32"/>
          <w:highlight w:val="none"/>
          <w:u w:val="none"/>
          <w:shd w:val="clear" w:color="auto" w:fill="FFFFFF"/>
          <w:lang w:val="en-US" w:eastAsia="zh-CN"/>
        </w:rPr>
        <w:t>〔2024〕5号文件，安排宝城镇</w:t>
      </w:r>
      <w:r>
        <w:rPr>
          <w:rFonts w:hint="eastAsia"/>
          <w:lang w:val="en-US" w:eastAsia="zh-CN"/>
        </w:rPr>
        <w:t>2024年乡镇两代会经费10.62万元。</w:t>
      </w:r>
    </w:p>
    <w:p w14:paraId="434D3D66">
      <w:pPr>
        <w:keepNext w:val="0"/>
        <w:keepLines w:val="0"/>
        <w:pageBreakBefore w:val="0"/>
        <w:kinsoku/>
        <w:wordWrap/>
        <w:overflowPunct/>
        <w:topLinePunct w:val="0"/>
        <w:autoSpaceDE/>
        <w:autoSpaceDN/>
        <w:bidi w:val="0"/>
        <w:adjustRightInd w:val="0"/>
        <w:snapToGrid w:val="0"/>
        <w:spacing w:line="578" w:lineRule="exact"/>
        <w:ind w:left="0" w:leftChars="0" w:firstLine="643" w:firstLineChars="200"/>
        <w:textAlignment w:val="auto"/>
        <w:rPr>
          <w:rFonts w:hint="eastAsia" w:ascii="楷体_GB2312" w:hAnsi="宋体" w:eastAsia="楷体_GB2312" w:cs="Times New Roman"/>
          <w:b/>
          <w:color w:val="auto"/>
          <w:sz w:val="32"/>
          <w:szCs w:val="32"/>
          <w:highlight w:val="none"/>
          <w:u w:val="none"/>
          <w:lang w:val="zh-CN" w:eastAsia="zh-CN"/>
        </w:rPr>
      </w:pPr>
      <w:r>
        <w:rPr>
          <w:rFonts w:hint="eastAsia" w:ascii="楷体_GB2312" w:hAnsi="宋体" w:eastAsia="楷体_GB2312" w:cs="Times New Roman"/>
          <w:b/>
          <w:color w:val="auto"/>
          <w:sz w:val="32"/>
          <w:szCs w:val="32"/>
          <w:highlight w:val="none"/>
          <w:u w:val="none"/>
          <w:lang w:val="zh-CN" w:eastAsia="zh-CN"/>
        </w:rPr>
        <w:t>（四）项目绩效目标设置。</w:t>
      </w:r>
    </w:p>
    <w:p w14:paraId="16CE71B9">
      <w:pPr>
        <w:pStyle w:val="2"/>
        <w:bidi w:val="0"/>
        <w:rPr>
          <w:rFonts w:hint="eastAsia"/>
          <w:lang w:val="zh-CN" w:eastAsia="zh-CN"/>
        </w:rPr>
      </w:pPr>
      <w:r>
        <w:rPr>
          <w:rFonts w:hint="eastAsia"/>
          <w:lang w:val="en-US" w:eastAsia="zh-CN"/>
        </w:rPr>
        <w:t>1、</w:t>
      </w:r>
      <w:r>
        <w:rPr>
          <w:rFonts w:hint="eastAsia"/>
          <w:lang w:val="zh-CN" w:eastAsia="zh-CN"/>
        </w:rPr>
        <w:t>项目绩效目标设置情况如下：</w:t>
      </w:r>
    </w:p>
    <w:tbl>
      <w:tblPr>
        <w:tblStyle w:val="10"/>
        <w:tblW w:w="4997" w:type="pct"/>
        <w:tblInd w:w="0" w:type="dxa"/>
        <w:shd w:val="clear" w:color="auto" w:fill="auto"/>
        <w:tblLayout w:type="autofit"/>
        <w:tblCellMar>
          <w:top w:w="0" w:type="dxa"/>
          <w:left w:w="0" w:type="dxa"/>
          <w:bottom w:w="0" w:type="dxa"/>
          <w:right w:w="0" w:type="dxa"/>
        </w:tblCellMar>
      </w:tblPr>
      <w:tblGrid>
        <w:gridCol w:w="1132"/>
        <w:gridCol w:w="2012"/>
        <w:gridCol w:w="2675"/>
        <w:gridCol w:w="910"/>
        <w:gridCol w:w="691"/>
        <w:gridCol w:w="911"/>
      </w:tblGrid>
      <w:tr w14:paraId="49BD0D76">
        <w:tblPrEx>
          <w:shd w:val="clear" w:color="auto" w:fill="auto"/>
          <w:tblCellMar>
            <w:top w:w="0" w:type="dxa"/>
            <w:left w:w="0" w:type="dxa"/>
            <w:bottom w:w="0" w:type="dxa"/>
            <w:right w:w="0" w:type="dxa"/>
          </w:tblCellMar>
        </w:tblPrEx>
        <w:trPr>
          <w:trHeight w:val="452" w:hRule="atLeast"/>
        </w:trPr>
        <w:tc>
          <w:tcPr>
            <w:tcW w:w="11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CB0DE3">
            <w:pPr>
              <w:pStyle w:val="15"/>
              <w:bidi w:val="0"/>
            </w:pPr>
            <w:r>
              <w:rPr>
                <w:lang w:val="en-US" w:eastAsia="zh-CN"/>
              </w:rPr>
              <w:t>一级指标</w:t>
            </w:r>
          </w:p>
        </w:tc>
        <w:tc>
          <w:tcPr>
            <w:tcW w:w="20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BF0320">
            <w:pPr>
              <w:pStyle w:val="15"/>
              <w:bidi w:val="0"/>
            </w:pPr>
            <w:r>
              <w:rPr>
                <w:lang w:val="en-US" w:eastAsia="zh-CN"/>
              </w:rPr>
              <w:t>二级指标</w:t>
            </w:r>
          </w:p>
        </w:tc>
        <w:tc>
          <w:tcPr>
            <w:tcW w:w="2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83B1B3">
            <w:pPr>
              <w:pStyle w:val="15"/>
              <w:bidi w:val="0"/>
            </w:pPr>
            <w:r>
              <w:rPr>
                <w:lang w:val="en-US" w:eastAsia="zh-CN"/>
              </w:rPr>
              <w:t>三级指标</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3E3EBD">
            <w:pPr>
              <w:pStyle w:val="15"/>
              <w:bidi w:val="0"/>
            </w:pPr>
            <w:r>
              <w:rPr>
                <w:lang w:val="en-US" w:eastAsia="zh-CN"/>
              </w:rPr>
              <w:t>指标性质</w:t>
            </w:r>
          </w:p>
        </w:tc>
        <w:tc>
          <w:tcPr>
            <w:tcW w:w="6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8205B9">
            <w:pPr>
              <w:pStyle w:val="15"/>
              <w:bidi w:val="0"/>
            </w:pPr>
            <w:r>
              <w:rPr>
                <w:lang w:val="en-US" w:eastAsia="zh-CN"/>
              </w:rPr>
              <w:t>指标值</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2FBC86">
            <w:pPr>
              <w:pStyle w:val="15"/>
              <w:bidi w:val="0"/>
            </w:pPr>
            <w:r>
              <w:rPr>
                <w:lang w:val="en-US" w:eastAsia="zh-CN"/>
              </w:rPr>
              <w:t>度量单位</w:t>
            </w:r>
          </w:p>
        </w:tc>
      </w:tr>
      <w:tr w14:paraId="2150B3FB">
        <w:tblPrEx>
          <w:tblCellMar>
            <w:top w:w="0" w:type="dxa"/>
            <w:left w:w="0" w:type="dxa"/>
            <w:bottom w:w="0" w:type="dxa"/>
            <w:right w:w="0" w:type="dxa"/>
          </w:tblCellMar>
        </w:tblPrEx>
        <w:trPr>
          <w:trHeight w:val="339" w:hRule="atLeast"/>
        </w:trPr>
        <w:tc>
          <w:tcPr>
            <w:tcW w:w="113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78DAF6">
            <w:pPr>
              <w:pStyle w:val="15"/>
              <w:bidi w:val="0"/>
            </w:pPr>
            <w:r>
              <w:rPr>
                <w:lang w:val="en-US" w:eastAsia="zh-CN"/>
              </w:rPr>
              <w:t>产出指标</w:t>
            </w:r>
          </w:p>
        </w:tc>
        <w:tc>
          <w:tcPr>
            <w:tcW w:w="201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75215C">
            <w:pPr>
              <w:pStyle w:val="15"/>
              <w:bidi w:val="0"/>
            </w:pPr>
            <w:r>
              <w:rPr>
                <w:lang w:val="en-US" w:eastAsia="zh-CN"/>
              </w:rPr>
              <w:t>数量指标</w:t>
            </w:r>
          </w:p>
        </w:tc>
        <w:tc>
          <w:tcPr>
            <w:tcW w:w="2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529010">
            <w:pPr>
              <w:pStyle w:val="15"/>
              <w:bidi w:val="0"/>
            </w:pPr>
            <w:r>
              <w:rPr>
                <w:lang w:val="en-US" w:eastAsia="zh-CN"/>
              </w:rPr>
              <w:t>参加两代会人数</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7E27F3">
            <w:pPr>
              <w:pStyle w:val="15"/>
              <w:bidi w:val="0"/>
            </w:pPr>
            <w:r>
              <w:rPr>
                <w:rFonts w:hint="eastAsia"/>
                <w:lang w:val="en-US" w:eastAsia="zh-CN"/>
              </w:rPr>
              <w:t>≥</w:t>
            </w:r>
          </w:p>
        </w:tc>
        <w:tc>
          <w:tcPr>
            <w:tcW w:w="6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646ED3">
            <w:pPr>
              <w:pStyle w:val="15"/>
              <w:bidi w:val="0"/>
            </w:pPr>
            <w:r>
              <w:rPr>
                <w:lang w:val="en-US" w:eastAsia="zh-CN"/>
              </w:rPr>
              <w:t>120</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1A9823">
            <w:pPr>
              <w:pStyle w:val="15"/>
              <w:bidi w:val="0"/>
            </w:pPr>
            <w:r>
              <w:rPr>
                <w:lang w:val="en-US" w:eastAsia="zh-CN"/>
              </w:rPr>
              <w:t>人</w:t>
            </w:r>
          </w:p>
        </w:tc>
      </w:tr>
      <w:tr w14:paraId="635F57EB">
        <w:tblPrEx>
          <w:tblCellMar>
            <w:top w:w="0" w:type="dxa"/>
            <w:left w:w="0" w:type="dxa"/>
            <w:bottom w:w="0" w:type="dxa"/>
            <w:right w:w="0" w:type="dxa"/>
          </w:tblCellMar>
        </w:tblPrEx>
        <w:trPr>
          <w:trHeight w:val="339" w:hRule="atLeast"/>
        </w:trPr>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18CFD6">
            <w:pPr>
              <w:pStyle w:val="15"/>
              <w:bidi w:val="0"/>
              <w:rPr>
                <w:rFonts w:hint="eastAsia"/>
              </w:rPr>
            </w:pPr>
          </w:p>
        </w:tc>
        <w:tc>
          <w:tcPr>
            <w:tcW w:w="20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CAA8E3">
            <w:pPr>
              <w:pStyle w:val="15"/>
              <w:bidi w:val="0"/>
            </w:pPr>
          </w:p>
        </w:tc>
        <w:tc>
          <w:tcPr>
            <w:tcW w:w="2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9B0085">
            <w:pPr>
              <w:pStyle w:val="15"/>
              <w:bidi w:val="0"/>
            </w:pPr>
            <w:r>
              <w:rPr>
                <w:lang w:val="en-US" w:eastAsia="zh-CN"/>
              </w:rPr>
              <w:t>印发宣传标语个数</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C0B644">
            <w:pPr>
              <w:pStyle w:val="15"/>
              <w:bidi w:val="0"/>
            </w:pPr>
            <w:r>
              <w:rPr>
                <w:rFonts w:hint="eastAsia"/>
                <w:lang w:val="en-US" w:eastAsia="zh-CN"/>
              </w:rPr>
              <w:t>≥</w:t>
            </w:r>
          </w:p>
        </w:tc>
        <w:tc>
          <w:tcPr>
            <w:tcW w:w="6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0D2E69">
            <w:pPr>
              <w:pStyle w:val="15"/>
              <w:bidi w:val="0"/>
            </w:pPr>
            <w:r>
              <w:rPr>
                <w:lang w:val="en-US" w:eastAsia="zh-CN"/>
              </w:rPr>
              <w:t>18</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A54578">
            <w:pPr>
              <w:pStyle w:val="15"/>
              <w:bidi w:val="0"/>
            </w:pPr>
            <w:r>
              <w:rPr>
                <w:lang w:val="en-US" w:eastAsia="zh-CN"/>
              </w:rPr>
              <w:t>个</w:t>
            </w:r>
          </w:p>
        </w:tc>
      </w:tr>
      <w:tr w14:paraId="4CEB5477">
        <w:tblPrEx>
          <w:tblCellMar>
            <w:top w:w="0" w:type="dxa"/>
            <w:left w:w="0" w:type="dxa"/>
            <w:bottom w:w="0" w:type="dxa"/>
            <w:right w:w="0" w:type="dxa"/>
          </w:tblCellMar>
        </w:tblPrEx>
        <w:trPr>
          <w:trHeight w:val="452" w:hRule="atLeast"/>
        </w:trPr>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10D7CB">
            <w:pPr>
              <w:pStyle w:val="15"/>
              <w:bidi w:val="0"/>
              <w:rPr>
                <w:rFonts w:hint="eastAsia"/>
              </w:rPr>
            </w:pPr>
          </w:p>
        </w:tc>
        <w:tc>
          <w:tcPr>
            <w:tcW w:w="201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1DADD9">
            <w:pPr>
              <w:pStyle w:val="15"/>
              <w:bidi w:val="0"/>
            </w:pPr>
            <w:r>
              <w:rPr>
                <w:lang w:val="en-US" w:eastAsia="zh-CN"/>
              </w:rPr>
              <w:t>质量指标</w:t>
            </w:r>
          </w:p>
        </w:tc>
        <w:tc>
          <w:tcPr>
            <w:tcW w:w="2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D87AF9">
            <w:pPr>
              <w:pStyle w:val="15"/>
              <w:bidi w:val="0"/>
            </w:pPr>
            <w:r>
              <w:rPr>
                <w:lang w:val="en-US" w:eastAsia="zh-CN"/>
              </w:rPr>
              <w:t>会议补助足额发放率</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0F4FB0">
            <w:pPr>
              <w:pStyle w:val="15"/>
              <w:bidi w:val="0"/>
            </w:pPr>
            <w:r>
              <w:rPr>
                <w:rFonts w:hint="eastAsia"/>
                <w:lang w:val="en-US" w:eastAsia="zh-CN"/>
              </w:rPr>
              <w:t>≥</w:t>
            </w:r>
          </w:p>
        </w:tc>
        <w:tc>
          <w:tcPr>
            <w:tcW w:w="6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3F145E">
            <w:pPr>
              <w:pStyle w:val="15"/>
              <w:bidi w:val="0"/>
            </w:pPr>
            <w:r>
              <w:rPr>
                <w:lang w:val="en-US" w:eastAsia="zh-CN"/>
              </w:rPr>
              <w:t>90</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093866">
            <w:pPr>
              <w:pStyle w:val="15"/>
              <w:bidi w:val="0"/>
            </w:pPr>
            <w:r>
              <w:rPr>
                <w:lang w:val="en-US" w:eastAsia="zh-CN"/>
              </w:rPr>
              <w:t>%</w:t>
            </w:r>
          </w:p>
        </w:tc>
      </w:tr>
      <w:tr w14:paraId="0A594D37">
        <w:tblPrEx>
          <w:tblCellMar>
            <w:top w:w="0" w:type="dxa"/>
            <w:left w:w="0" w:type="dxa"/>
            <w:bottom w:w="0" w:type="dxa"/>
            <w:right w:w="0" w:type="dxa"/>
          </w:tblCellMar>
        </w:tblPrEx>
        <w:trPr>
          <w:trHeight w:val="452" w:hRule="atLeast"/>
        </w:trPr>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06E000">
            <w:pPr>
              <w:pStyle w:val="15"/>
              <w:bidi w:val="0"/>
            </w:pPr>
          </w:p>
        </w:tc>
        <w:tc>
          <w:tcPr>
            <w:tcW w:w="20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43F621">
            <w:pPr>
              <w:pStyle w:val="15"/>
              <w:bidi w:val="0"/>
            </w:pPr>
          </w:p>
        </w:tc>
        <w:tc>
          <w:tcPr>
            <w:tcW w:w="2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F97431">
            <w:pPr>
              <w:pStyle w:val="15"/>
              <w:bidi w:val="0"/>
            </w:pPr>
            <w:r>
              <w:rPr>
                <w:lang w:val="en-US" w:eastAsia="zh-CN"/>
              </w:rPr>
              <w:t>两代会代表到会率</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F2AA2B">
            <w:pPr>
              <w:pStyle w:val="15"/>
              <w:bidi w:val="0"/>
            </w:pPr>
            <w:r>
              <w:rPr>
                <w:rFonts w:hint="eastAsia"/>
                <w:lang w:val="en-US" w:eastAsia="zh-CN"/>
              </w:rPr>
              <w:t>≥</w:t>
            </w:r>
          </w:p>
        </w:tc>
        <w:tc>
          <w:tcPr>
            <w:tcW w:w="6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3C60E2">
            <w:pPr>
              <w:pStyle w:val="15"/>
              <w:bidi w:val="0"/>
            </w:pPr>
            <w:r>
              <w:rPr>
                <w:lang w:val="en-US" w:eastAsia="zh-CN"/>
              </w:rPr>
              <w:t>90</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0865DC">
            <w:pPr>
              <w:pStyle w:val="15"/>
              <w:bidi w:val="0"/>
            </w:pPr>
            <w:r>
              <w:rPr>
                <w:lang w:val="en-US" w:eastAsia="zh-CN"/>
              </w:rPr>
              <w:t>%</w:t>
            </w:r>
          </w:p>
        </w:tc>
      </w:tr>
      <w:tr w14:paraId="5CCBABCA">
        <w:tblPrEx>
          <w:tblCellMar>
            <w:top w:w="0" w:type="dxa"/>
            <w:left w:w="0" w:type="dxa"/>
            <w:bottom w:w="0" w:type="dxa"/>
            <w:right w:w="0" w:type="dxa"/>
          </w:tblCellMar>
        </w:tblPrEx>
        <w:trPr>
          <w:trHeight w:val="452" w:hRule="atLeast"/>
        </w:trPr>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0973B4">
            <w:pPr>
              <w:pStyle w:val="15"/>
              <w:bidi w:val="0"/>
            </w:pPr>
          </w:p>
        </w:tc>
        <w:tc>
          <w:tcPr>
            <w:tcW w:w="20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598FFE">
            <w:pPr>
              <w:pStyle w:val="15"/>
              <w:bidi w:val="0"/>
            </w:pPr>
            <w:r>
              <w:rPr>
                <w:lang w:val="en-US" w:eastAsia="zh-CN"/>
              </w:rPr>
              <w:t>时效指标</w:t>
            </w:r>
          </w:p>
        </w:tc>
        <w:tc>
          <w:tcPr>
            <w:tcW w:w="2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201EF1">
            <w:pPr>
              <w:pStyle w:val="15"/>
              <w:bidi w:val="0"/>
            </w:pPr>
            <w:r>
              <w:rPr>
                <w:lang w:val="en-US" w:eastAsia="zh-CN"/>
              </w:rPr>
              <w:t>在限期内完成两代会召开</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C4C93A">
            <w:pPr>
              <w:pStyle w:val="15"/>
              <w:bidi w:val="0"/>
            </w:pPr>
            <w:r>
              <w:rPr>
                <w:lang w:val="en-US" w:eastAsia="zh-CN"/>
              </w:rPr>
              <w:t>定性</w:t>
            </w:r>
          </w:p>
        </w:tc>
        <w:tc>
          <w:tcPr>
            <w:tcW w:w="6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D356A9">
            <w:pPr>
              <w:pStyle w:val="15"/>
              <w:bidi w:val="0"/>
            </w:pPr>
            <w:r>
              <w:rPr>
                <w:lang w:val="en-US" w:eastAsia="zh-CN"/>
              </w:rPr>
              <w:t>及时完成</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180DF8">
            <w:pPr>
              <w:pStyle w:val="15"/>
              <w:bidi w:val="0"/>
            </w:pPr>
          </w:p>
        </w:tc>
      </w:tr>
      <w:tr w14:paraId="466815C5">
        <w:tblPrEx>
          <w:tblCellMar>
            <w:top w:w="0" w:type="dxa"/>
            <w:left w:w="0" w:type="dxa"/>
            <w:bottom w:w="0" w:type="dxa"/>
            <w:right w:w="0" w:type="dxa"/>
          </w:tblCellMar>
        </w:tblPrEx>
        <w:trPr>
          <w:trHeight w:val="339" w:hRule="atLeast"/>
        </w:trPr>
        <w:tc>
          <w:tcPr>
            <w:tcW w:w="11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CFA016">
            <w:pPr>
              <w:pStyle w:val="15"/>
              <w:bidi w:val="0"/>
            </w:pPr>
            <w:r>
              <w:rPr>
                <w:lang w:val="en-US" w:eastAsia="zh-CN"/>
              </w:rPr>
              <w:t>效益指标</w:t>
            </w:r>
          </w:p>
        </w:tc>
        <w:tc>
          <w:tcPr>
            <w:tcW w:w="20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141EEB">
            <w:pPr>
              <w:pStyle w:val="15"/>
              <w:bidi w:val="0"/>
            </w:pPr>
            <w:r>
              <w:rPr>
                <w:lang w:val="en-US" w:eastAsia="zh-CN"/>
              </w:rPr>
              <w:t>社会效益指标</w:t>
            </w:r>
          </w:p>
        </w:tc>
        <w:tc>
          <w:tcPr>
            <w:tcW w:w="2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77A2FD">
            <w:pPr>
              <w:pStyle w:val="15"/>
              <w:bidi w:val="0"/>
            </w:pPr>
            <w:r>
              <w:rPr>
                <w:lang w:val="en-US" w:eastAsia="zh-CN"/>
              </w:rPr>
              <w:t>加强乡镇两代会规范化建设</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9635F1">
            <w:pPr>
              <w:pStyle w:val="15"/>
              <w:bidi w:val="0"/>
            </w:pPr>
            <w:r>
              <w:rPr>
                <w:lang w:val="en-US" w:eastAsia="zh-CN"/>
              </w:rPr>
              <w:t>定性</w:t>
            </w:r>
          </w:p>
        </w:tc>
        <w:tc>
          <w:tcPr>
            <w:tcW w:w="6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61CEE5">
            <w:pPr>
              <w:pStyle w:val="15"/>
              <w:bidi w:val="0"/>
            </w:pPr>
            <w:r>
              <w:rPr>
                <w:lang w:val="en-US" w:eastAsia="zh-CN"/>
              </w:rPr>
              <w:t>有效加强</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32D496">
            <w:pPr>
              <w:pStyle w:val="15"/>
              <w:bidi w:val="0"/>
            </w:pPr>
          </w:p>
        </w:tc>
      </w:tr>
      <w:tr w14:paraId="198FCDFD">
        <w:tblPrEx>
          <w:tblCellMar>
            <w:top w:w="0" w:type="dxa"/>
            <w:left w:w="0" w:type="dxa"/>
            <w:bottom w:w="0" w:type="dxa"/>
            <w:right w:w="0" w:type="dxa"/>
          </w:tblCellMar>
        </w:tblPrEx>
        <w:trPr>
          <w:trHeight w:val="339" w:hRule="atLeast"/>
        </w:trPr>
        <w:tc>
          <w:tcPr>
            <w:tcW w:w="11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0D7FA9">
            <w:pPr>
              <w:pStyle w:val="15"/>
              <w:bidi w:val="0"/>
              <w:rPr>
                <w:lang w:val="en-US" w:eastAsia="zh-CN"/>
              </w:rPr>
            </w:pPr>
            <w:r>
              <w:rPr>
                <w:lang w:val="en-US" w:eastAsia="zh-CN"/>
              </w:rPr>
              <w:t>满意度指标</w:t>
            </w:r>
          </w:p>
        </w:tc>
        <w:tc>
          <w:tcPr>
            <w:tcW w:w="20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0C1844">
            <w:pPr>
              <w:pStyle w:val="15"/>
              <w:bidi w:val="0"/>
              <w:rPr>
                <w:lang w:val="en-US" w:eastAsia="zh-CN"/>
              </w:rPr>
            </w:pPr>
            <w:r>
              <w:rPr>
                <w:lang w:val="en-US" w:eastAsia="zh-CN"/>
              </w:rPr>
              <w:t>满意度指标</w:t>
            </w:r>
          </w:p>
        </w:tc>
        <w:tc>
          <w:tcPr>
            <w:tcW w:w="2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0AF782">
            <w:pPr>
              <w:pStyle w:val="15"/>
              <w:bidi w:val="0"/>
              <w:rPr>
                <w:lang w:val="en-US" w:eastAsia="zh-CN"/>
              </w:rPr>
            </w:pPr>
            <w:r>
              <w:rPr>
                <w:lang w:val="en-US" w:eastAsia="zh-CN"/>
              </w:rPr>
              <w:t>参会人员满意度</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D64011">
            <w:pPr>
              <w:pStyle w:val="15"/>
              <w:bidi w:val="0"/>
              <w:rPr>
                <w:lang w:val="en-US" w:eastAsia="zh-CN"/>
              </w:rPr>
            </w:pPr>
            <w:r>
              <w:rPr>
                <w:rFonts w:hint="eastAsia"/>
                <w:lang w:val="en-US" w:eastAsia="zh-CN"/>
              </w:rPr>
              <w:t>≥</w:t>
            </w:r>
          </w:p>
        </w:tc>
        <w:tc>
          <w:tcPr>
            <w:tcW w:w="6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EBAEE1">
            <w:pPr>
              <w:pStyle w:val="15"/>
              <w:bidi w:val="0"/>
              <w:rPr>
                <w:lang w:val="en-US" w:eastAsia="zh-CN"/>
              </w:rPr>
            </w:pPr>
            <w:r>
              <w:rPr>
                <w:lang w:val="en-US" w:eastAsia="zh-CN"/>
              </w:rPr>
              <w:t>90</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3FDCC6">
            <w:pPr>
              <w:pStyle w:val="15"/>
              <w:bidi w:val="0"/>
              <w:rPr>
                <w:lang w:val="en-US" w:eastAsia="zh-CN"/>
              </w:rPr>
            </w:pPr>
            <w:r>
              <w:rPr>
                <w:lang w:val="en-US" w:eastAsia="zh-CN"/>
              </w:rPr>
              <w:t>%</w:t>
            </w:r>
          </w:p>
        </w:tc>
      </w:tr>
      <w:tr w14:paraId="0FC83793">
        <w:tblPrEx>
          <w:tblCellMar>
            <w:top w:w="0" w:type="dxa"/>
            <w:left w:w="0" w:type="dxa"/>
            <w:bottom w:w="0" w:type="dxa"/>
            <w:right w:w="0" w:type="dxa"/>
          </w:tblCellMar>
        </w:tblPrEx>
        <w:trPr>
          <w:trHeight w:val="339" w:hRule="atLeast"/>
        </w:trPr>
        <w:tc>
          <w:tcPr>
            <w:tcW w:w="11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95E5C1">
            <w:pPr>
              <w:pStyle w:val="15"/>
              <w:bidi w:val="0"/>
              <w:rPr>
                <w:lang w:val="en-US" w:eastAsia="zh-CN"/>
              </w:rPr>
            </w:pPr>
            <w:r>
              <w:rPr>
                <w:lang w:val="en-US" w:eastAsia="zh-CN"/>
              </w:rPr>
              <w:t>成本指标</w:t>
            </w:r>
          </w:p>
        </w:tc>
        <w:tc>
          <w:tcPr>
            <w:tcW w:w="20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FD97CD">
            <w:pPr>
              <w:pStyle w:val="15"/>
              <w:bidi w:val="0"/>
              <w:rPr>
                <w:lang w:val="en-US" w:eastAsia="zh-CN"/>
              </w:rPr>
            </w:pPr>
            <w:r>
              <w:rPr>
                <w:lang w:val="en-US" w:eastAsia="zh-CN"/>
              </w:rPr>
              <w:t>经济成本指标</w:t>
            </w:r>
          </w:p>
        </w:tc>
        <w:tc>
          <w:tcPr>
            <w:tcW w:w="2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2868A7">
            <w:pPr>
              <w:pStyle w:val="15"/>
              <w:bidi w:val="0"/>
              <w:rPr>
                <w:lang w:val="en-US" w:eastAsia="zh-CN"/>
              </w:rPr>
            </w:pPr>
            <w:r>
              <w:rPr>
                <w:lang w:val="en-US" w:eastAsia="zh-CN"/>
              </w:rPr>
              <w:t>成本投入</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D4BD61">
            <w:pPr>
              <w:pStyle w:val="15"/>
              <w:bidi w:val="0"/>
              <w:rPr>
                <w:lang w:val="en-US" w:eastAsia="zh-CN"/>
              </w:rPr>
            </w:pPr>
            <w:r>
              <w:rPr>
                <w:lang w:val="en-US" w:eastAsia="zh-CN"/>
              </w:rPr>
              <w:t>≤</w:t>
            </w:r>
          </w:p>
        </w:tc>
        <w:tc>
          <w:tcPr>
            <w:tcW w:w="6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514D4B">
            <w:pPr>
              <w:pStyle w:val="15"/>
              <w:bidi w:val="0"/>
              <w:rPr>
                <w:lang w:val="en-US" w:eastAsia="zh-CN"/>
              </w:rPr>
            </w:pPr>
            <w:r>
              <w:rPr>
                <w:lang w:val="en-US" w:eastAsia="zh-CN"/>
              </w:rPr>
              <w:t>10.62</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424209">
            <w:pPr>
              <w:pStyle w:val="15"/>
              <w:bidi w:val="0"/>
              <w:rPr>
                <w:lang w:val="en-US" w:eastAsia="zh-CN"/>
              </w:rPr>
            </w:pPr>
            <w:r>
              <w:rPr>
                <w:lang w:val="en-US" w:eastAsia="zh-CN"/>
              </w:rPr>
              <w:t>万元</w:t>
            </w:r>
          </w:p>
        </w:tc>
      </w:tr>
    </w:tbl>
    <w:p w14:paraId="4799E51C">
      <w:pPr>
        <w:bidi w:val="0"/>
        <w:rPr>
          <w:rFonts w:hint="eastAsia"/>
        </w:rPr>
      </w:pPr>
      <w:r>
        <w:rPr>
          <w:rFonts w:hint="eastAsia"/>
          <w:highlight w:val="none"/>
          <w:lang w:val="en-US" w:eastAsia="zh-CN"/>
        </w:rPr>
        <w:t>2、</w:t>
      </w:r>
      <w:r>
        <w:rPr>
          <w:rFonts w:hint="eastAsia"/>
          <w:lang w:val="zh-CN" w:eastAsia="zh-CN"/>
        </w:rPr>
        <w:t>项目自评工作开展情况。</w:t>
      </w:r>
      <w:r>
        <w:rPr>
          <w:rFonts w:hint="eastAsia"/>
        </w:rPr>
        <w:t>绩效标准：优（</w:t>
      </w:r>
      <w:r>
        <w:rPr>
          <w:rFonts w:hint="eastAsia"/>
          <w:lang w:eastAsia="zh-CN"/>
        </w:rPr>
        <w:t>≥</w:t>
      </w:r>
      <w:r>
        <w:rPr>
          <w:rFonts w:hint="eastAsia"/>
        </w:rPr>
        <w:t>90）良（</w:t>
      </w:r>
      <w:r>
        <w:rPr>
          <w:rFonts w:hint="eastAsia"/>
          <w:lang w:eastAsia="zh-CN"/>
        </w:rPr>
        <w:t>≥</w:t>
      </w:r>
      <w:r>
        <w:rPr>
          <w:rFonts w:hint="eastAsia"/>
        </w:rPr>
        <w:t>80，</w:t>
      </w:r>
      <w:r>
        <w:rPr>
          <w:rFonts w:hint="eastAsia"/>
          <w:lang w:eastAsia="zh-CN"/>
        </w:rPr>
        <w:t>&lt;</w:t>
      </w:r>
      <w:r>
        <w:rPr>
          <w:rFonts w:hint="eastAsia"/>
        </w:rPr>
        <w:t>90）中（</w:t>
      </w:r>
      <w:r>
        <w:rPr>
          <w:rFonts w:hint="eastAsia"/>
          <w:lang w:eastAsia="zh-CN"/>
        </w:rPr>
        <w:t>≥</w:t>
      </w:r>
      <w:r>
        <w:rPr>
          <w:rFonts w:hint="eastAsia"/>
        </w:rPr>
        <w:t>60，</w:t>
      </w:r>
      <w:r>
        <w:rPr>
          <w:rFonts w:hint="eastAsia"/>
          <w:lang w:eastAsia="zh-CN"/>
        </w:rPr>
        <w:t>&lt;</w:t>
      </w:r>
      <w:r>
        <w:rPr>
          <w:rFonts w:hint="eastAsia"/>
        </w:rPr>
        <w:t>80），差（</w:t>
      </w:r>
      <w:r>
        <w:rPr>
          <w:rFonts w:hint="eastAsia"/>
          <w:lang w:eastAsia="zh-CN"/>
        </w:rPr>
        <w:t>&lt;</w:t>
      </w:r>
      <w:r>
        <w:rPr>
          <w:rFonts w:hint="eastAsia"/>
        </w:rPr>
        <w:t>60）具体如下：</w:t>
      </w:r>
    </w:p>
    <w:p w14:paraId="23B1CB7C">
      <w:pPr>
        <w:bidi w:val="0"/>
        <w:rPr>
          <w:rFonts w:hint="eastAsia"/>
        </w:rPr>
      </w:pPr>
      <w:r>
        <w:rPr>
          <w:rFonts w:hint="eastAsia"/>
        </w:rPr>
        <w:t>产出指标：完成情况为优。</w:t>
      </w:r>
    </w:p>
    <w:p w14:paraId="3A92F906">
      <w:pPr>
        <w:bidi w:val="0"/>
        <w:rPr>
          <w:rFonts w:hint="eastAsia"/>
        </w:rPr>
      </w:pPr>
      <w:r>
        <w:rPr>
          <w:rFonts w:hint="eastAsia"/>
        </w:rPr>
        <w:t>效益指标：完成情况为优。</w:t>
      </w:r>
    </w:p>
    <w:p w14:paraId="1EEB64E4">
      <w:pPr>
        <w:bidi w:val="0"/>
        <w:rPr>
          <w:rFonts w:hint="eastAsia"/>
        </w:rPr>
      </w:pPr>
      <w:r>
        <w:rPr>
          <w:rFonts w:hint="eastAsia"/>
        </w:rPr>
        <w:t>满意度指标：完成情况为优。</w:t>
      </w:r>
    </w:p>
    <w:p w14:paraId="78B57B30">
      <w:pPr>
        <w:bidi w:val="0"/>
        <w:rPr>
          <w:rFonts w:hint="default"/>
          <w:lang w:val="zh-CN" w:eastAsia="zh-CN"/>
        </w:rPr>
      </w:pPr>
      <w:r>
        <w:rPr>
          <w:rFonts w:hint="eastAsia"/>
          <w:lang w:eastAsia="zh-CN"/>
        </w:rPr>
        <w:t>成本指标：</w:t>
      </w:r>
      <w:r>
        <w:rPr>
          <w:rFonts w:hint="eastAsia"/>
        </w:rPr>
        <w:t>完成情况为优。</w:t>
      </w:r>
    </w:p>
    <w:p w14:paraId="1664F7A3">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outlineLvl w:val="9"/>
        <w:rPr>
          <w:rFonts w:hint="eastAsia" w:ascii="黑体" w:hAnsi="宋体" w:eastAsia="黑体"/>
          <w:highlight w:val="none"/>
          <w:lang w:eastAsia="zh-CN"/>
        </w:rPr>
      </w:pPr>
      <w:r>
        <w:rPr>
          <w:rFonts w:hint="eastAsia" w:ascii="黑体" w:hAnsi="宋体" w:eastAsia="黑体"/>
          <w:highlight w:val="none"/>
        </w:rPr>
        <w:t>二、</w:t>
      </w:r>
      <w:r>
        <w:rPr>
          <w:rFonts w:hint="eastAsia" w:ascii="黑体" w:hAnsi="宋体" w:eastAsia="黑体"/>
          <w:highlight w:val="none"/>
          <w:lang w:eastAsia="zh-CN"/>
        </w:rPr>
        <w:t>评价实施</w:t>
      </w:r>
    </w:p>
    <w:p w14:paraId="28F43A83">
      <w:pPr>
        <w:bidi w:val="0"/>
        <w:rPr>
          <w:rFonts w:eastAsia="仿宋_GB2312" w:cs="Times New Roman"/>
          <w:szCs w:val="32"/>
        </w:rPr>
      </w:pPr>
      <w:r>
        <w:rPr>
          <w:rFonts w:hint="eastAsia" w:ascii="楷体_GB2312" w:hAnsi="宋体" w:eastAsia="楷体_GB2312"/>
          <w:b/>
          <w:color w:val="auto"/>
          <w:sz w:val="32"/>
          <w:szCs w:val="32"/>
          <w:highlight w:val="none"/>
          <w:u w:val="none"/>
          <w:lang w:val="zh-CN"/>
        </w:rPr>
        <w:t>（一）评价目的。</w:t>
      </w:r>
      <w:r>
        <w:t>了解和掌握</w:t>
      </w:r>
      <w:r>
        <w:rPr>
          <w:rFonts w:hint="eastAsia"/>
          <w:lang w:val="en-US" w:eastAsia="zh-CN"/>
        </w:rPr>
        <w:t>项目</w:t>
      </w:r>
      <w:r>
        <w:t>的具体情况，了解资金使用成效是否达到了预期目标、资金管理是否规范、资金使用是否有效，检验资金支出效率，分析存在问题及原因，督促认真整改，及时总结经验，及时调整和完善工作计划和绩效目标，从整体上提升预算绩效管理工作水平，保障部门</w:t>
      </w:r>
      <w:r>
        <w:rPr>
          <w:highlight w:val="none"/>
        </w:rPr>
        <w:t>更好履职。</w:t>
      </w:r>
    </w:p>
    <w:p w14:paraId="166D4224">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textAlignment w:val="auto"/>
      </w:pPr>
      <w:r>
        <w:rPr>
          <w:rFonts w:hint="eastAsia" w:ascii="楷体_GB2312" w:hAnsi="宋体" w:eastAsia="楷体_GB2312"/>
          <w:b/>
          <w:color w:val="auto"/>
          <w:sz w:val="32"/>
          <w:szCs w:val="32"/>
          <w:highlight w:val="none"/>
          <w:u w:val="none"/>
          <w:lang w:val="zh-CN"/>
        </w:rPr>
        <w:t>（二）预设问题及评价重点。</w:t>
      </w:r>
      <w:r>
        <w:rPr>
          <w:rFonts w:hint="eastAsia"/>
        </w:rPr>
        <w:t>通过采取审查账目、查阅档案、入户调查等形式，重点评价以下内容：</w:t>
      </w:r>
    </w:p>
    <w:p w14:paraId="5F14B15D">
      <w:pPr>
        <w:bidi w:val="0"/>
        <w:rPr>
          <w:rFonts w:hint="eastAsia"/>
          <w:highlight w:val="none"/>
        </w:rPr>
      </w:pPr>
      <w:r>
        <w:rPr>
          <w:rFonts w:hint="eastAsia"/>
          <w:highlight w:val="none"/>
        </w:rPr>
        <w:t>1.项目实施程序严密性。基本资料是否完整、真实，有无弄虚作假套取财政资金等问题。</w:t>
      </w:r>
    </w:p>
    <w:p w14:paraId="3072BD96">
      <w:pPr>
        <w:bidi w:val="0"/>
        <w:rPr>
          <w:rFonts w:hint="eastAsia"/>
          <w:sz w:val="30"/>
          <w:szCs w:val="30"/>
          <w:highlight w:val="none"/>
        </w:rPr>
      </w:pPr>
      <w:r>
        <w:rPr>
          <w:rFonts w:hint="eastAsia"/>
          <w:highlight w:val="none"/>
        </w:rPr>
        <w:t>2.资</w:t>
      </w:r>
      <w:r>
        <w:rPr>
          <w:rFonts w:hint="eastAsia"/>
        </w:rPr>
        <w:t>金拨付和使用的合规性。是否按国库集中支付规定办理资金拨付手续；是否不按时拨付，造成滞留资金积压；资金是否专款专用，是否随意变更项目内容及地点；是否遵守《现金管理条例》规定；是否有挤占、挪用、截留等违纪违规等问题。</w:t>
      </w:r>
    </w:p>
    <w:p w14:paraId="1BC117E6">
      <w:pPr>
        <w:bidi w:val="0"/>
        <w:rPr>
          <w:rFonts w:hint="eastAsia"/>
        </w:rPr>
      </w:pPr>
      <w:r>
        <w:rPr>
          <w:rFonts w:hint="eastAsia"/>
          <w:highlight w:val="none"/>
        </w:rPr>
        <w:t>3.</w:t>
      </w:r>
      <w:r>
        <w:rPr>
          <w:rFonts w:hint="eastAsia"/>
        </w:rPr>
        <w:t>财务管理和会计核算规范性。财务核算是否符合</w:t>
      </w:r>
      <w:r>
        <w:rPr>
          <w:rFonts w:hint="eastAsia"/>
          <w:lang w:eastAsia="zh-CN"/>
        </w:rPr>
        <w:t>《中华人民共和国会计法》</w:t>
      </w:r>
      <w:r>
        <w:rPr>
          <w:rFonts w:hint="eastAsia"/>
        </w:rPr>
        <w:t>《会计基础工作规范》等要求、是否符合基本建设财务管理和会计制度规定。</w:t>
      </w:r>
    </w:p>
    <w:p w14:paraId="5E11E4FD">
      <w:pPr>
        <w:bidi w:val="0"/>
        <w:rPr>
          <w:rFonts w:hint="eastAsia" w:cs="Times New Roman"/>
          <w:szCs w:val="32"/>
          <w:lang w:eastAsia="zh-CN"/>
        </w:rPr>
      </w:pPr>
      <w:r>
        <w:rPr>
          <w:rFonts w:hint="eastAsia"/>
          <w:highlight w:val="none"/>
        </w:rPr>
        <w:t>4.项目实施单位绩效自评情况。项目实施单位是否严格按照预算绩效管理规定开展绩效自评。</w:t>
      </w:r>
    </w:p>
    <w:p w14:paraId="1FC780D2">
      <w:pPr>
        <w:keepNext w:val="0"/>
        <w:keepLines w:val="0"/>
        <w:pageBreakBefore w:val="0"/>
        <w:widowControl w:val="0"/>
        <w:kinsoku/>
        <w:wordWrap/>
        <w:overflowPunct/>
        <w:topLinePunct w:val="0"/>
        <w:autoSpaceDE/>
        <w:autoSpaceDN/>
        <w:bidi w:val="0"/>
        <w:adjustRightInd w:val="0"/>
        <w:snapToGrid w:val="0"/>
        <w:spacing w:line="578" w:lineRule="exact"/>
        <w:ind w:left="0" w:leftChars="0" w:firstLine="643" w:firstLineChars="200"/>
        <w:textAlignment w:val="auto"/>
        <w:outlineLvl w:val="9"/>
        <w:rPr>
          <w:rFonts w:hint="eastAsia" w:cs="Times New Roman"/>
          <w:szCs w:val="32"/>
          <w:lang w:val="zh-CN" w:eastAsia="zh-CN"/>
        </w:rPr>
      </w:pPr>
      <w:r>
        <w:rPr>
          <w:rFonts w:hint="eastAsia" w:ascii="楷体_GB2312" w:hAnsi="宋体" w:eastAsia="楷体_GB2312"/>
          <w:b/>
          <w:color w:val="auto"/>
          <w:sz w:val="32"/>
          <w:szCs w:val="32"/>
          <w:highlight w:val="none"/>
          <w:u w:val="none"/>
          <w:lang w:val="zh-CN"/>
        </w:rPr>
        <w:t>（三）评价选点。</w:t>
      </w:r>
      <w:r>
        <w:rPr>
          <w:rFonts w:hint="eastAsia" w:cs="Times New Roman"/>
          <w:szCs w:val="32"/>
          <w:lang w:val="zh-CN" w:eastAsia="zh-CN"/>
        </w:rPr>
        <w:t>对宝城镇</w:t>
      </w:r>
      <w:r>
        <w:rPr>
          <w:rFonts w:hint="eastAsia"/>
          <w:lang w:val="en-US" w:eastAsia="zh-CN"/>
        </w:rPr>
        <w:t>2024年乡镇两代会经费</w:t>
      </w:r>
      <w:r>
        <w:rPr>
          <w:rFonts w:hint="eastAsia"/>
          <w:lang w:val="zh-CN" w:eastAsia="zh-CN"/>
        </w:rPr>
        <w:t>项目</w:t>
      </w:r>
      <w:r>
        <w:rPr>
          <w:rFonts w:hint="eastAsia" w:cs="Times New Roman"/>
          <w:szCs w:val="32"/>
          <w:lang w:val="en-US" w:eastAsia="zh-CN"/>
        </w:rPr>
        <w:t>10.62万元支出绩效</w:t>
      </w:r>
      <w:r>
        <w:rPr>
          <w:rFonts w:hint="eastAsia"/>
          <w:lang w:val="en-US" w:eastAsia="zh-CN"/>
        </w:rPr>
        <w:t>进行了收集、整理和测评。</w:t>
      </w:r>
    </w:p>
    <w:p w14:paraId="690B4AC0">
      <w:pPr>
        <w:bidi w:val="0"/>
      </w:pPr>
      <w:r>
        <w:rPr>
          <w:rFonts w:hint="eastAsia" w:ascii="楷体_GB2312" w:hAnsi="宋体" w:eastAsia="楷体_GB2312"/>
          <w:b/>
          <w:color w:val="auto"/>
          <w:sz w:val="32"/>
          <w:szCs w:val="32"/>
          <w:highlight w:val="none"/>
          <w:u w:val="none"/>
          <w:lang w:val="zh-CN"/>
        </w:rPr>
        <w:t>（四）评价方法。</w:t>
      </w:r>
      <w:r>
        <w:rPr>
          <w:rFonts w:hint="eastAsia"/>
        </w:rPr>
        <w:t>根据项目管理实际情况，我们成立评价工作组，对</w:t>
      </w:r>
      <w:r>
        <w:rPr>
          <w:rFonts w:hint="eastAsia"/>
          <w:lang w:val="en-US" w:eastAsia="zh-CN"/>
        </w:rPr>
        <w:t>项目</w:t>
      </w:r>
      <w:r>
        <w:rPr>
          <w:rFonts w:hint="eastAsia"/>
        </w:rPr>
        <w:t>开展实地调研工作，形成了绩效评价工作方案，根据评价指标和评分标准实施具体评价工作。具体工作过程如下：</w:t>
      </w:r>
    </w:p>
    <w:p w14:paraId="3A33DFD2">
      <w:pPr>
        <w:bidi w:val="0"/>
        <w:rPr>
          <w:rFonts w:hint="eastAsia"/>
          <w:highlight w:val="none"/>
        </w:rPr>
      </w:pPr>
      <w:r>
        <w:rPr>
          <w:rFonts w:hint="eastAsia"/>
          <w:highlight w:val="none"/>
        </w:rPr>
        <w:t>1.收集与分析资料。收集该项目有关的数据和资料，进行审核与分析。资料主要包括：</w:t>
      </w:r>
    </w:p>
    <w:p w14:paraId="2CC9D0A6">
      <w:pPr>
        <w:bidi w:val="0"/>
        <w:rPr>
          <w:rFonts w:hint="eastAsia"/>
          <w:highlight w:val="none"/>
        </w:rPr>
      </w:pPr>
      <w:r>
        <w:rPr>
          <w:rFonts w:hint="eastAsia"/>
          <w:highlight w:val="none"/>
        </w:rPr>
        <w:t>（1）项目情况简介，包括项目实施单位、资金来源、项目基本情况等；</w:t>
      </w:r>
    </w:p>
    <w:p w14:paraId="7C6D9F58">
      <w:pPr>
        <w:bidi w:val="0"/>
        <w:rPr>
          <w:rFonts w:hint="eastAsia"/>
          <w:highlight w:val="none"/>
        </w:rPr>
      </w:pPr>
      <w:r>
        <w:rPr>
          <w:rFonts w:hint="eastAsia"/>
          <w:highlight w:val="none"/>
        </w:rPr>
        <w:t>（2）资金拨付材料、项目立项文件、会议纪要等；</w:t>
      </w:r>
    </w:p>
    <w:p w14:paraId="60191BCE">
      <w:pPr>
        <w:bidi w:val="0"/>
        <w:rPr>
          <w:rFonts w:hint="eastAsia"/>
          <w:highlight w:val="none"/>
        </w:rPr>
      </w:pPr>
      <w:r>
        <w:rPr>
          <w:rFonts w:hint="eastAsia"/>
          <w:highlight w:val="none"/>
        </w:rPr>
        <w:t>（3）资金管理办法、财务管理制度等；</w:t>
      </w:r>
    </w:p>
    <w:p w14:paraId="68804507">
      <w:pPr>
        <w:bidi w:val="0"/>
        <w:rPr>
          <w:rFonts w:hint="eastAsia"/>
          <w:highlight w:val="none"/>
        </w:rPr>
      </w:pPr>
      <w:r>
        <w:rPr>
          <w:rFonts w:hint="eastAsia"/>
          <w:highlight w:val="none"/>
        </w:rPr>
        <w:t>（4）</w:t>
      </w:r>
      <w:r>
        <w:rPr>
          <w:rFonts w:hint="eastAsia"/>
          <w:highlight w:val="none"/>
          <w:lang w:val="en-US" w:eastAsia="zh-CN"/>
        </w:rPr>
        <w:t>项目</w:t>
      </w:r>
      <w:r>
        <w:rPr>
          <w:rFonts w:hint="eastAsia"/>
          <w:highlight w:val="none"/>
        </w:rPr>
        <w:t>清单及台账、合同、支出凭证；</w:t>
      </w:r>
    </w:p>
    <w:p w14:paraId="75139B65">
      <w:pPr>
        <w:bidi w:val="0"/>
        <w:rPr>
          <w:rFonts w:hint="eastAsia"/>
          <w:highlight w:val="none"/>
        </w:rPr>
      </w:pPr>
      <w:r>
        <w:rPr>
          <w:rFonts w:hint="eastAsia"/>
          <w:highlight w:val="none"/>
        </w:rPr>
        <w:t>2.撰写实施方案。根据</w:t>
      </w:r>
      <w:r>
        <w:rPr>
          <w:rFonts w:hint="eastAsia"/>
          <w:highlight w:val="none"/>
          <w:lang w:val="en-US" w:eastAsia="zh-CN"/>
        </w:rPr>
        <w:t>《关于开展2025年部门（单位）绩效自评工作的通知》（渠财绩〔2025〕5号）</w:t>
      </w:r>
      <w:r>
        <w:rPr>
          <w:rFonts w:hint="eastAsia"/>
          <w:highlight w:val="none"/>
        </w:rPr>
        <w:t>，形成了该项目的绩效评价实施方案。</w:t>
      </w:r>
    </w:p>
    <w:p w14:paraId="74B0B268">
      <w:pPr>
        <w:bidi w:val="0"/>
        <w:rPr>
          <w:rFonts w:hint="eastAsia"/>
          <w:highlight w:val="none"/>
        </w:rPr>
      </w:pPr>
      <w:r>
        <w:rPr>
          <w:rFonts w:hint="eastAsia"/>
          <w:highlight w:val="none"/>
        </w:rPr>
        <w:t>3.现场评价。工作组对项目业务及财务管理制度、政策文件、年度考核材料等进行查阅，对项目经费使用的会计资料进行了检查，对项目绩效目标的实现程度进行了全面分析。</w:t>
      </w:r>
    </w:p>
    <w:p w14:paraId="2F7F772F">
      <w:pPr>
        <w:bidi w:val="0"/>
        <w:rPr>
          <w:rFonts w:hint="eastAsia"/>
          <w:highlight w:val="none"/>
        </w:rPr>
      </w:pPr>
      <w:r>
        <w:rPr>
          <w:rFonts w:hint="eastAsia"/>
          <w:highlight w:val="none"/>
        </w:rPr>
        <w:t>4.综合评价。评价组对照绩效评价工作方案设置的评价指标与标准，对项目的绩效情况进行评议，并独立打分，汇总分析后，做出综合性评判。</w:t>
      </w:r>
    </w:p>
    <w:p w14:paraId="56534125">
      <w:pPr>
        <w:bidi w:val="0"/>
        <w:rPr>
          <w:rFonts w:hint="eastAsia"/>
          <w:highlight w:val="none"/>
        </w:rPr>
      </w:pPr>
      <w:r>
        <w:rPr>
          <w:rFonts w:hint="eastAsia"/>
          <w:highlight w:val="none"/>
        </w:rPr>
        <w:t>5.撰写报告。评价组根据</w:t>
      </w:r>
      <w:r>
        <w:rPr>
          <w:rFonts w:hint="eastAsia"/>
          <w:highlight w:val="none"/>
          <w:lang w:val="en-US" w:eastAsia="zh-CN"/>
        </w:rPr>
        <w:t>《关于开展2025年部门（单位）绩效自评工作的通知》（渠财绩〔2025〕5号）</w:t>
      </w:r>
      <w:r>
        <w:rPr>
          <w:rFonts w:hint="eastAsia"/>
          <w:highlight w:val="none"/>
        </w:rPr>
        <w:t>文件规定的报告格式及内容撰写绩效评价报告。</w:t>
      </w:r>
    </w:p>
    <w:p w14:paraId="7807D2DD">
      <w:pPr>
        <w:bidi w:val="0"/>
        <w:rPr>
          <w:rFonts w:hint="eastAsia" w:eastAsia="仿宋_GB2312" w:cs="Times New Roman"/>
          <w:bCs/>
          <w:lang w:eastAsia="zh-CN"/>
        </w:rPr>
      </w:pPr>
      <w:r>
        <w:rPr>
          <w:rFonts w:hint="eastAsia" w:ascii="楷体_GB2312" w:hAnsi="宋体" w:eastAsia="楷体_GB2312"/>
          <w:b/>
          <w:color w:val="auto"/>
          <w:sz w:val="32"/>
          <w:szCs w:val="32"/>
          <w:highlight w:val="none"/>
          <w:u w:val="none"/>
          <w:lang w:val="zh-CN"/>
        </w:rPr>
        <w:t>（五）评价组织。</w:t>
      </w:r>
      <w:r>
        <w:t>我</w:t>
      </w:r>
      <w:r>
        <w:rPr>
          <w:rFonts w:hint="eastAsia"/>
          <w:lang w:eastAsia="zh-CN"/>
        </w:rPr>
        <w:t>单位</w:t>
      </w:r>
      <w:r>
        <w:t>成立了以</w:t>
      </w:r>
      <w:r>
        <w:rPr>
          <w:rFonts w:hint="eastAsia"/>
          <w:lang w:eastAsia="zh-CN"/>
        </w:rPr>
        <w:t>镇</w:t>
      </w:r>
      <w:r>
        <w:t>长为组长、分管领导为副组长，相关股室负责人为成员的自评领导小组。通过查阅资料和实地走访对项目完成情况和满意度进行自评。</w:t>
      </w:r>
    </w:p>
    <w:p w14:paraId="6DEA752E">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ascii="仿宋_GB2312" w:hAnsi="宋体"/>
          <w:color w:val="auto"/>
          <w:sz w:val="32"/>
          <w:szCs w:val="32"/>
          <w:highlight w:val="none"/>
          <w:u w:val="none"/>
          <w:lang w:val="zh-CN"/>
        </w:rPr>
      </w:pPr>
      <w:r>
        <w:rPr>
          <w:rFonts w:hint="eastAsia" w:ascii="黑体" w:hAnsi="宋体" w:eastAsia="黑体"/>
          <w:color w:val="auto"/>
          <w:sz w:val="32"/>
          <w:szCs w:val="32"/>
          <w:highlight w:val="none"/>
          <w:u w:val="none"/>
        </w:rPr>
        <w:t>三、</w:t>
      </w:r>
      <w:r>
        <w:rPr>
          <w:rFonts w:hint="eastAsia" w:ascii="黑体" w:hAnsi="宋体" w:eastAsia="黑体"/>
          <w:color w:val="auto"/>
          <w:sz w:val="32"/>
          <w:szCs w:val="32"/>
          <w:highlight w:val="none"/>
          <w:u w:val="none"/>
          <w:lang w:eastAsia="zh-CN"/>
        </w:rPr>
        <w:t>绩效分析</w:t>
      </w:r>
      <w:r>
        <w:rPr>
          <w:rFonts w:hint="eastAsia" w:ascii="仿宋_GB2312" w:hAnsi="宋体"/>
          <w:color w:val="auto"/>
          <w:sz w:val="32"/>
          <w:szCs w:val="32"/>
          <w:highlight w:val="none"/>
          <w:u w:val="none"/>
          <w:lang w:val="zh-CN"/>
        </w:rPr>
        <w:tab/>
      </w:r>
    </w:p>
    <w:p w14:paraId="3CDDACE7">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宋体" w:eastAsia="楷体_GB2312" w:cs="Times New Roman"/>
          <w:b/>
          <w:color w:val="auto"/>
          <w:sz w:val="32"/>
          <w:szCs w:val="32"/>
          <w:highlight w:val="none"/>
          <w:u w:val="none"/>
          <w:lang w:val="en-US" w:eastAsia="zh-CN"/>
        </w:rPr>
      </w:pPr>
      <w:r>
        <w:rPr>
          <w:rFonts w:hint="eastAsia" w:ascii="楷体_GB2312" w:hAnsi="宋体" w:eastAsia="楷体_GB2312" w:cs="Times New Roman"/>
          <w:b/>
          <w:color w:val="auto"/>
          <w:sz w:val="32"/>
          <w:szCs w:val="32"/>
          <w:highlight w:val="none"/>
          <w:u w:val="none"/>
          <w:lang w:val="zh-CN"/>
        </w:rPr>
        <w:t>（一）</w:t>
      </w:r>
      <w:r>
        <w:rPr>
          <w:rFonts w:hint="eastAsia" w:ascii="楷体_GB2312" w:hAnsi="宋体" w:eastAsia="楷体_GB2312" w:cs="Times New Roman"/>
          <w:b/>
          <w:color w:val="auto"/>
          <w:sz w:val="32"/>
          <w:szCs w:val="32"/>
          <w:highlight w:val="none"/>
          <w:u w:val="none"/>
          <w:lang w:val="en-US" w:eastAsia="zh-CN"/>
        </w:rPr>
        <w:t>通用指标</w:t>
      </w:r>
      <w:r>
        <w:rPr>
          <w:rFonts w:hint="default" w:ascii="Times New Roman" w:hAnsi="Times New Roman" w:eastAsia="楷体_GB2312" w:cs="Times New Roman"/>
          <w:b/>
          <w:bCs/>
          <w:color w:val="000000"/>
          <w:kern w:val="0"/>
          <w:szCs w:val="32"/>
          <w:highlight w:val="none"/>
          <w:shd w:val="clear" w:color="auto" w:fill="FFFFFF"/>
          <w:lang w:val="zh-CN"/>
        </w:rPr>
        <w:t>绩效分析</w:t>
      </w:r>
      <w:r>
        <w:rPr>
          <w:rFonts w:hint="eastAsia"/>
          <w:lang w:val="en-US" w:eastAsia="zh-CN"/>
        </w:rPr>
        <w:t>（得50分）</w:t>
      </w:r>
      <w:r>
        <w:rPr>
          <w:rFonts w:hint="default" w:ascii="Times New Roman" w:hAnsi="Times New Roman" w:eastAsia="楷体_GB2312" w:cs="Times New Roman"/>
          <w:b/>
          <w:bCs/>
          <w:color w:val="000000"/>
          <w:kern w:val="0"/>
          <w:szCs w:val="32"/>
          <w:highlight w:val="none"/>
          <w:shd w:val="clear" w:color="auto" w:fill="FFFFFF"/>
          <w:lang w:val="zh-CN"/>
        </w:rPr>
        <w:t>。</w:t>
      </w:r>
    </w:p>
    <w:p w14:paraId="40FDB8AA">
      <w:pPr>
        <w:bidi w:val="0"/>
        <w:rPr>
          <w:rFonts w:hint="default"/>
          <w:lang w:val="en-US" w:eastAsia="zh-CN"/>
        </w:rPr>
      </w:pPr>
      <w:r>
        <w:rPr>
          <w:rFonts w:hint="eastAsia"/>
          <w:lang w:val="en-US" w:eastAsia="zh-CN"/>
        </w:rPr>
        <w:t>1.</w:t>
      </w:r>
      <w:r>
        <w:rPr>
          <w:rFonts w:hint="eastAsia"/>
          <w:lang w:eastAsia="zh-CN"/>
        </w:rPr>
        <w:t>项目决策</w:t>
      </w:r>
      <w:r>
        <w:rPr>
          <w:rFonts w:hint="eastAsia"/>
          <w:lang w:val="en-US" w:eastAsia="zh-CN"/>
        </w:rPr>
        <w:t>（得17分）</w:t>
      </w:r>
      <w:r>
        <w:rPr>
          <w:rFonts w:hint="eastAsia"/>
          <w:lang w:eastAsia="zh-CN"/>
        </w:rPr>
        <w:t>。</w:t>
      </w:r>
      <w:r>
        <w:t>项目决策程序严密，项目规划论证符合中省要求，项目绩效目标设置科学合理，项目资金与项目总体规划、相关行业事业发展相匹配，聚焦重大任务、重点领域、重点环节和重点项目。</w:t>
      </w:r>
    </w:p>
    <w:p w14:paraId="123E8A1A">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default" w:eastAsia="仿宋_GB2312"/>
          <w:highlight w:val="none"/>
          <w:lang w:val="en-US" w:eastAsia="zh-CN"/>
        </w:rPr>
      </w:pPr>
      <w:r>
        <w:rPr>
          <w:rFonts w:hint="eastAsia" w:ascii="楷体_GB2312" w:hAnsi="楷体_GB2312" w:eastAsia="楷体_GB2312" w:cs="楷体_GB2312"/>
          <w:color w:val="auto"/>
          <w:szCs w:val="32"/>
          <w:highlight w:val="none"/>
          <w:lang w:val="en-US" w:eastAsia="zh-CN"/>
        </w:rPr>
        <w:t>2.</w:t>
      </w:r>
      <w:r>
        <w:rPr>
          <w:rFonts w:hint="eastAsia" w:ascii="楷体_GB2312" w:hAnsi="楷体_GB2312" w:eastAsia="楷体_GB2312" w:cs="楷体_GB2312"/>
          <w:color w:val="auto"/>
          <w:szCs w:val="32"/>
          <w:highlight w:val="none"/>
          <w:lang w:eastAsia="zh-CN"/>
        </w:rPr>
        <w:t>项目管理</w:t>
      </w:r>
      <w:r>
        <w:rPr>
          <w:rFonts w:hint="eastAsia"/>
          <w:lang w:val="en-US" w:eastAsia="zh-CN"/>
        </w:rPr>
        <w:t>（得16分）</w:t>
      </w:r>
      <w:r>
        <w:rPr>
          <w:rFonts w:hint="eastAsia" w:ascii="楷体_GB2312" w:hAnsi="楷体_GB2312" w:eastAsia="楷体_GB2312" w:cs="楷体_GB2312"/>
          <w:color w:val="auto"/>
          <w:szCs w:val="32"/>
          <w:highlight w:val="none"/>
          <w:lang w:eastAsia="zh-CN"/>
        </w:rPr>
        <w:t>。</w:t>
      </w:r>
      <w:r>
        <w:rPr>
          <w:highlight w:val="none"/>
        </w:rPr>
        <w:t>项目制度办法体系健全、要素完备，项目资金分配因素选取、权重设置、区域分布，项目管理、审批符合管理要求，管资金、项目、政策管绩效，项目绩效监管按要求开展，对下指导有力有效。</w:t>
      </w:r>
    </w:p>
    <w:p w14:paraId="38A49699">
      <w:pPr>
        <w:bidi w:val="0"/>
        <w:rPr>
          <w:highlight w:val="none"/>
        </w:rPr>
      </w:pPr>
      <w:r>
        <w:rPr>
          <w:rFonts w:hint="eastAsia" w:ascii="楷体_GB2312" w:hAnsi="楷体_GB2312" w:eastAsia="楷体_GB2312" w:cs="楷体_GB2312"/>
          <w:color w:val="auto"/>
          <w:szCs w:val="32"/>
          <w:highlight w:val="none"/>
          <w:lang w:val="en-US" w:eastAsia="zh-CN"/>
        </w:rPr>
        <w:t>3.项目实施</w:t>
      </w:r>
      <w:r>
        <w:rPr>
          <w:rFonts w:hint="eastAsia"/>
          <w:lang w:val="en-US" w:eastAsia="zh-CN"/>
        </w:rPr>
        <w:t>（得9分）</w:t>
      </w:r>
      <w:r>
        <w:rPr>
          <w:rFonts w:hint="eastAsia" w:ascii="楷体_GB2312" w:hAnsi="楷体_GB2312" w:eastAsia="楷体_GB2312" w:cs="楷体_GB2312"/>
          <w:color w:val="auto"/>
          <w:szCs w:val="32"/>
          <w:highlight w:val="none"/>
          <w:lang w:val="en-US" w:eastAsia="zh-CN"/>
        </w:rPr>
        <w:t>。</w:t>
      </w:r>
      <w:r>
        <w:rPr>
          <w:highlight w:val="none"/>
        </w:rPr>
        <w:t>项目资金财政拨付、单位执行和地方配套到位，资金使用拨付、项目实施符合规定。</w:t>
      </w:r>
    </w:p>
    <w:p w14:paraId="0A0A35EB">
      <w:pPr>
        <w:bidi w:val="0"/>
        <w:rPr>
          <w:rFonts w:hint="eastAsia"/>
          <w:highlight w:val="none"/>
          <w:lang w:eastAsia="zh-CN"/>
        </w:rPr>
      </w:pPr>
      <w:r>
        <w:rPr>
          <w:rFonts w:hint="eastAsia" w:ascii="楷体_GB2312" w:hAnsi="楷体_GB2312" w:eastAsia="楷体_GB2312" w:cs="楷体_GB2312"/>
          <w:color w:val="auto"/>
          <w:szCs w:val="32"/>
          <w:highlight w:val="none"/>
          <w:lang w:val="en-US" w:eastAsia="zh-CN"/>
        </w:rPr>
        <w:t>4.项目结果</w:t>
      </w:r>
      <w:r>
        <w:rPr>
          <w:rFonts w:hint="eastAsia"/>
          <w:lang w:val="en-US" w:eastAsia="zh-CN"/>
        </w:rPr>
        <w:t>（得8分）</w:t>
      </w:r>
      <w:r>
        <w:rPr>
          <w:rFonts w:hint="eastAsia" w:ascii="楷体_GB2312" w:hAnsi="楷体_GB2312" w:eastAsia="楷体_GB2312" w:cs="楷体_GB2312"/>
          <w:color w:val="auto"/>
          <w:szCs w:val="32"/>
          <w:highlight w:val="none"/>
          <w:lang w:val="en-US" w:eastAsia="zh-CN"/>
        </w:rPr>
        <w:t>。</w:t>
      </w:r>
      <w:r>
        <w:rPr>
          <w:highlight w:val="none"/>
        </w:rPr>
        <w:t>项目完成预期目标，实施结果与绩效目标相匹配，反映目标实现程度，项目实际完成时间与计划完成时间一致。</w:t>
      </w:r>
    </w:p>
    <w:p w14:paraId="4E5F4FB6">
      <w:pPr>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outlineLvl w:val="9"/>
        <w:rPr>
          <w:rFonts w:hint="eastAsia" w:ascii="楷体_GB2312" w:hAnsi="楷体_GB2312" w:eastAsia="楷体_GB2312" w:cs="楷体_GB2312"/>
          <w:color w:val="auto"/>
          <w:szCs w:val="32"/>
          <w:lang w:val="zh-CN" w:eastAsia="zh-CN"/>
        </w:rPr>
      </w:pPr>
      <w:r>
        <w:rPr>
          <w:rFonts w:hint="eastAsia" w:ascii="楷体_GB2312" w:hAnsi="宋体" w:eastAsia="楷体_GB2312" w:cs="Times New Roman"/>
          <w:b/>
          <w:color w:val="auto"/>
          <w:sz w:val="32"/>
          <w:szCs w:val="32"/>
          <w:highlight w:val="none"/>
          <w:u w:val="none"/>
          <w:lang w:val="zh-CN"/>
        </w:rPr>
        <w:t>（二）</w:t>
      </w:r>
      <w:r>
        <w:rPr>
          <w:rFonts w:hint="eastAsia" w:ascii="楷体_GB2312" w:hAnsi="宋体" w:eastAsia="楷体_GB2312" w:cs="Times New Roman"/>
          <w:b/>
          <w:color w:val="auto"/>
          <w:sz w:val="32"/>
          <w:szCs w:val="32"/>
          <w:highlight w:val="none"/>
          <w:u w:val="none"/>
          <w:lang w:val="en-US" w:eastAsia="zh-CN"/>
        </w:rPr>
        <w:t>专用指标</w:t>
      </w:r>
      <w:r>
        <w:rPr>
          <w:rFonts w:hint="default" w:ascii="Times New Roman" w:hAnsi="Times New Roman" w:eastAsia="楷体_GB2312" w:cs="Times New Roman"/>
          <w:b/>
          <w:bCs/>
          <w:color w:val="000000"/>
          <w:kern w:val="0"/>
          <w:szCs w:val="32"/>
          <w:highlight w:val="none"/>
          <w:shd w:val="clear" w:color="auto" w:fill="FFFFFF"/>
          <w:lang w:val="zh-CN"/>
        </w:rPr>
        <w:t>绩效分析</w:t>
      </w:r>
      <w:r>
        <w:rPr>
          <w:rFonts w:hint="eastAsia"/>
          <w:lang w:val="en-US" w:eastAsia="zh-CN"/>
        </w:rPr>
        <w:t>（得30分）</w:t>
      </w:r>
      <w:r>
        <w:rPr>
          <w:rFonts w:hint="default" w:ascii="Times New Roman" w:hAnsi="Times New Roman" w:eastAsia="楷体_GB2312" w:cs="Times New Roman"/>
          <w:b/>
          <w:bCs/>
          <w:color w:val="000000"/>
          <w:kern w:val="0"/>
          <w:szCs w:val="32"/>
          <w:highlight w:val="none"/>
          <w:shd w:val="clear" w:color="auto" w:fill="FFFFFF"/>
          <w:lang w:val="zh-CN"/>
        </w:rPr>
        <w:t>。</w:t>
      </w:r>
    </w:p>
    <w:p w14:paraId="7C5305D7">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highlight w:val="none"/>
          <w:lang w:eastAsia="zh-CN"/>
        </w:rPr>
      </w:pPr>
      <w:r>
        <w:rPr>
          <w:rFonts w:hint="eastAsia" w:ascii="楷体_GB2312" w:hAnsi="楷体_GB2312" w:eastAsia="楷体_GB2312" w:cs="楷体_GB2312"/>
          <w:color w:val="auto"/>
          <w:szCs w:val="32"/>
          <w:lang w:val="en-US" w:eastAsia="zh-CN"/>
        </w:rPr>
        <w:t>1.产业发展</w:t>
      </w:r>
      <w:r>
        <w:rPr>
          <w:rFonts w:hint="eastAsia"/>
          <w:lang w:val="en-US" w:eastAsia="zh-CN"/>
        </w:rPr>
        <w:t>（得0分）</w:t>
      </w:r>
      <w:r>
        <w:rPr>
          <w:rFonts w:hint="eastAsia" w:ascii="楷体_GB2312" w:hAnsi="楷体_GB2312" w:eastAsia="楷体_GB2312" w:cs="楷体_GB2312"/>
          <w:color w:val="auto"/>
          <w:szCs w:val="32"/>
          <w:lang w:val="en-US" w:eastAsia="zh-CN"/>
        </w:rPr>
        <w:t>。</w:t>
      </w:r>
      <w:r>
        <w:rPr>
          <w:rFonts w:hint="eastAsia" w:cs="Times New Roman"/>
          <w:color w:val="auto"/>
          <w:szCs w:val="32"/>
          <w:highlight w:val="none"/>
          <w:lang w:eastAsia="zh-CN"/>
        </w:rPr>
        <w:t>该项目不涉及。</w:t>
      </w:r>
    </w:p>
    <w:p w14:paraId="332F1D42">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highlight w:val="none"/>
          <w:lang w:eastAsia="zh-CN"/>
        </w:rPr>
      </w:pPr>
      <w:r>
        <w:rPr>
          <w:rFonts w:hint="eastAsia" w:ascii="楷体_GB2312" w:hAnsi="楷体_GB2312" w:eastAsia="楷体_GB2312" w:cs="楷体_GB2312"/>
          <w:color w:val="auto"/>
          <w:szCs w:val="32"/>
          <w:lang w:val="en-US" w:eastAsia="zh-CN"/>
        </w:rPr>
        <w:t>2.</w:t>
      </w:r>
      <w:r>
        <w:rPr>
          <w:rFonts w:hint="eastAsia" w:ascii="楷体_GB2312" w:hAnsi="楷体_GB2312" w:eastAsia="楷体_GB2312" w:cs="楷体_GB2312"/>
          <w:color w:val="auto"/>
          <w:szCs w:val="32"/>
          <w:lang w:val="zh-CN" w:eastAsia="zh-CN"/>
        </w:rPr>
        <w:t>民生保障</w:t>
      </w:r>
      <w:r>
        <w:rPr>
          <w:rFonts w:hint="eastAsia"/>
          <w:lang w:val="en-US" w:eastAsia="zh-CN"/>
        </w:rPr>
        <w:t>（得0分）</w:t>
      </w:r>
      <w:r>
        <w:rPr>
          <w:rFonts w:hint="eastAsia" w:ascii="楷体_GB2312" w:hAnsi="楷体_GB2312" w:eastAsia="楷体_GB2312" w:cs="楷体_GB2312"/>
          <w:color w:val="auto"/>
          <w:szCs w:val="32"/>
          <w:lang w:val="zh-CN" w:eastAsia="zh-CN"/>
        </w:rPr>
        <w:t>。</w:t>
      </w:r>
      <w:r>
        <w:rPr>
          <w:rFonts w:hint="eastAsia" w:cs="Times New Roman"/>
          <w:color w:val="auto"/>
          <w:szCs w:val="32"/>
          <w:highlight w:val="none"/>
          <w:lang w:eastAsia="zh-CN"/>
        </w:rPr>
        <w:t>该项目不涉及。</w:t>
      </w:r>
    </w:p>
    <w:p w14:paraId="47D9FF60">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highlight w:val="none"/>
          <w:lang w:eastAsia="zh-CN"/>
        </w:rPr>
      </w:pPr>
      <w:r>
        <w:rPr>
          <w:rFonts w:hint="eastAsia" w:ascii="楷体_GB2312" w:hAnsi="楷体_GB2312" w:eastAsia="楷体_GB2312" w:cs="楷体_GB2312"/>
          <w:color w:val="auto"/>
          <w:szCs w:val="32"/>
          <w:lang w:val="en-US" w:eastAsia="zh-CN"/>
        </w:rPr>
        <w:t>3.基础设施</w:t>
      </w:r>
      <w:r>
        <w:rPr>
          <w:rFonts w:hint="eastAsia"/>
          <w:lang w:val="en-US" w:eastAsia="zh-CN"/>
        </w:rPr>
        <w:t>（得0分）</w:t>
      </w:r>
      <w:r>
        <w:rPr>
          <w:rFonts w:hint="eastAsia" w:ascii="楷体_GB2312" w:hAnsi="楷体_GB2312" w:eastAsia="楷体_GB2312" w:cs="楷体_GB2312"/>
          <w:color w:val="auto"/>
          <w:szCs w:val="32"/>
          <w:lang w:val="en-US" w:eastAsia="zh-CN"/>
        </w:rPr>
        <w:t>。</w:t>
      </w:r>
      <w:r>
        <w:rPr>
          <w:rFonts w:hint="eastAsia" w:cs="Times New Roman"/>
          <w:color w:val="auto"/>
          <w:szCs w:val="32"/>
          <w:highlight w:val="none"/>
          <w:lang w:eastAsia="zh-CN"/>
        </w:rPr>
        <w:t>该项目不涉及。</w:t>
      </w:r>
    </w:p>
    <w:p w14:paraId="7150A703">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楷体_GB2312" w:eastAsia="楷体_GB2312" w:cs="楷体_GB2312"/>
          <w:color w:val="auto"/>
          <w:szCs w:val="32"/>
          <w:lang w:val="zh-CN" w:eastAsia="zh-CN"/>
        </w:rPr>
      </w:pPr>
      <w:r>
        <w:rPr>
          <w:rFonts w:hint="eastAsia" w:ascii="楷体_GB2312" w:hAnsi="楷体_GB2312" w:eastAsia="楷体_GB2312" w:cs="楷体_GB2312"/>
          <w:color w:val="auto"/>
          <w:szCs w:val="32"/>
          <w:lang w:val="en-US" w:eastAsia="zh-CN"/>
        </w:rPr>
        <w:t>4.</w:t>
      </w:r>
      <w:r>
        <w:rPr>
          <w:rFonts w:hint="eastAsia" w:ascii="楷体_GB2312" w:hAnsi="楷体_GB2312" w:eastAsia="楷体_GB2312" w:cs="楷体_GB2312"/>
          <w:color w:val="auto"/>
          <w:szCs w:val="32"/>
          <w:lang w:val="zh-CN" w:eastAsia="zh-CN"/>
        </w:rPr>
        <w:t>行政运转</w:t>
      </w:r>
      <w:r>
        <w:rPr>
          <w:rFonts w:hint="eastAsia"/>
          <w:lang w:val="en-US" w:eastAsia="zh-CN"/>
        </w:rPr>
        <w:t>（得30分）</w:t>
      </w:r>
      <w:r>
        <w:rPr>
          <w:rFonts w:hint="eastAsia" w:ascii="楷体_GB2312" w:hAnsi="楷体_GB2312" w:eastAsia="楷体_GB2312" w:cs="楷体_GB2312"/>
          <w:color w:val="auto"/>
          <w:szCs w:val="32"/>
          <w:lang w:val="zh-CN" w:eastAsia="zh-CN"/>
        </w:rPr>
        <w:t>。</w:t>
      </w:r>
    </w:p>
    <w:p w14:paraId="6F1FDCE0">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cs="Times New Roman"/>
          <w:color w:val="auto"/>
          <w:szCs w:val="32"/>
          <w:lang w:val="zh-CN" w:eastAsia="zh-CN"/>
        </w:rPr>
      </w:pPr>
      <w:r>
        <w:rPr>
          <w:rFonts w:hint="eastAsia" w:cs="Times New Roman"/>
          <w:color w:val="auto"/>
          <w:szCs w:val="32"/>
          <w:lang w:val="zh-CN" w:eastAsia="zh-CN"/>
        </w:rPr>
        <w:t>用途合规性：严格按规定用途、适用范围进行本地区专项资金分配</w:t>
      </w:r>
      <w:r>
        <w:rPr>
          <w:rFonts w:hint="eastAsia"/>
          <w:lang w:val="en-US" w:eastAsia="zh-CN"/>
        </w:rPr>
        <w:t>（得10分）</w:t>
      </w:r>
      <w:r>
        <w:rPr>
          <w:rFonts w:hint="eastAsia" w:cs="Times New Roman"/>
          <w:color w:val="auto"/>
          <w:szCs w:val="32"/>
          <w:lang w:val="zh-CN" w:eastAsia="zh-CN"/>
        </w:rPr>
        <w:t>。</w:t>
      </w:r>
    </w:p>
    <w:p w14:paraId="210F3ED5">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cs="Times New Roman"/>
          <w:color w:val="auto"/>
          <w:szCs w:val="32"/>
          <w:lang w:val="zh-CN" w:eastAsia="zh-CN"/>
        </w:rPr>
      </w:pPr>
      <w:r>
        <w:rPr>
          <w:rFonts w:hint="eastAsia" w:cs="Times New Roman"/>
          <w:color w:val="auto"/>
          <w:szCs w:val="32"/>
          <w:lang w:val="zh-CN" w:eastAsia="zh-CN"/>
        </w:rPr>
        <w:t>程序合规性</w:t>
      </w:r>
      <w:r>
        <w:rPr>
          <w:rFonts w:hint="eastAsia"/>
          <w:lang w:val="en-US" w:eastAsia="zh-CN"/>
        </w:rPr>
        <w:t>（得10分）</w:t>
      </w:r>
      <w:r>
        <w:rPr>
          <w:rFonts w:hint="eastAsia" w:cs="Times New Roman"/>
          <w:color w:val="auto"/>
          <w:szCs w:val="32"/>
          <w:lang w:val="zh-CN" w:eastAsia="zh-CN"/>
        </w:rPr>
        <w:t>：资金管理程序符合专项资金管理要求。</w:t>
      </w:r>
    </w:p>
    <w:p w14:paraId="5E32014C">
      <w:pPr>
        <w:pStyle w:val="2"/>
        <w:rPr>
          <w:rFonts w:hint="eastAsia" w:cs="Times New Roman"/>
          <w:color w:val="auto"/>
          <w:szCs w:val="32"/>
          <w:lang w:val="zh-CN" w:eastAsia="zh-CN"/>
        </w:rPr>
      </w:pPr>
      <w:r>
        <w:rPr>
          <w:rFonts w:hint="eastAsia"/>
          <w:lang w:val="zh-CN" w:eastAsia="zh-CN"/>
        </w:rPr>
        <w:t>标准合规性</w:t>
      </w:r>
      <w:r>
        <w:rPr>
          <w:rFonts w:hint="eastAsia"/>
          <w:lang w:val="en-US" w:eastAsia="zh-CN"/>
        </w:rPr>
        <w:t>（得10分）</w:t>
      </w:r>
      <w:r>
        <w:rPr>
          <w:rFonts w:hint="eastAsia"/>
          <w:lang w:val="zh-CN" w:eastAsia="zh-CN"/>
        </w:rPr>
        <w:t>：资金分配标准符合专项资金管理要求。</w:t>
      </w:r>
    </w:p>
    <w:p w14:paraId="2CA52D0A">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default" w:ascii="Times New Roman" w:hAnsi="Times New Roman" w:eastAsia="楷体_GB2312" w:cs="Times New Roman"/>
          <w:b/>
          <w:bCs/>
          <w:color w:val="000000"/>
          <w:kern w:val="0"/>
          <w:szCs w:val="32"/>
          <w:highlight w:val="none"/>
          <w:shd w:val="clear" w:color="auto" w:fill="FFFFFF"/>
          <w:lang w:val="zh-CN"/>
        </w:rPr>
      </w:pPr>
      <w:r>
        <w:rPr>
          <w:rFonts w:hint="eastAsia" w:ascii="楷体_GB2312" w:hAnsi="宋体" w:eastAsia="楷体_GB2312" w:cs="Times New Roman"/>
          <w:b/>
          <w:color w:val="auto"/>
          <w:sz w:val="32"/>
          <w:szCs w:val="32"/>
          <w:highlight w:val="none"/>
          <w:u w:val="none"/>
          <w:lang w:val="en-US" w:eastAsia="zh-CN"/>
        </w:rPr>
        <w:t>（三）个性指标绩效分析</w:t>
      </w:r>
      <w:r>
        <w:rPr>
          <w:rFonts w:hint="eastAsia"/>
          <w:lang w:val="en-US" w:eastAsia="zh-CN"/>
        </w:rPr>
        <w:t>（得16分）</w:t>
      </w:r>
      <w:r>
        <w:rPr>
          <w:rFonts w:hint="default" w:ascii="Times New Roman" w:hAnsi="Times New Roman" w:eastAsia="楷体_GB2312" w:cs="Times New Roman"/>
          <w:b/>
          <w:bCs/>
          <w:color w:val="000000"/>
          <w:kern w:val="0"/>
          <w:szCs w:val="32"/>
          <w:highlight w:val="none"/>
          <w:shd w:val="clear" w:color="auto" w:fill="FFFFFF"/>
          <w:lang w:val="zh-CN"/>
        </w:rPr>
        <w:t>。</w:t>
      </w:r>
    </w:p>
    <w:p w14:paraId="58E3008C">
      <w:pPr>
        <w:pStyle w:val="2"/>
        <w:ind w:firstLine="640"/>
      </w:pPr>
      <w:r>
        <w:rPr>
          <w:rFonts w:hint="eastAsia" w:cs="宋体"/>
        </w:rPr>
        <w:t>群众对两代会的施政方针和政策的知晓率95%</w:t>
      </w:r>
      <w:r>
        <w:rPr>
          <w:rFonts w:hint="eastAsia"/>
        </w:rPr>
        <w:t>（得</w:t>
      </w:r>
      <w:r>
        <w:rPr>
          <w:rFonts w:hint="eastAsia"/>
          <w:lang w:val="en-US" w:eastAsia="zh-CN"/>
        </w:rPr>
        <w:t>6</w:t>
      </w:r>
      <w:r>
        <w:rPr>
          <w:rFonts w:hint="eastAsia"/>
        </w:rPr>
        <w:t>分）。按上级规定及时召开乡镇党代会、人代会，</w:t>
      </w:r>
      <w:r>
        <w:rPr>
          <w:rFonts w:hint="eastAsia" w:cs="宋体"/>
        </w:rPr>
        <w:t>宣传党的方针、政策及完成选举任务</w:t>
      </w:r>
      <w:r>
        <w:rPr>
          <w:rFonts w:hint="eastAsia"/>
        </w:rPr>
        <w:t>（得6分）</w:t>
      </w:r>
      <w:r>
        <w:rPr>
          <w:rFonts w:hint="eastAsia" w:cs="宋体"/>
        </w:rPr>
        <w:t>。</w:t>
      </w:r>
      <w:r>
        <w:rPr>
          <w:rFonts w:hint="eastAsia"/>
        </w:rPr>
        <w:t>召开两代会时出席会议的人数占全乡镇（社区）代表人数的比例符合要求（得</w:t>
      </w:r>
      <w:r>
        <w:rPr>
          <w:rFonts w:hint="eastAsia"/>
          <w:lang w:val="en-US" w:eastAsia="zh-CN"/>
        </w:rPr>
        <w:t>4</w:t>
      </w:r>
      <w:r>
        <w:rPr>
          <w:rFonts w:hint="eastAsia"/>
        </w:rPr>
        <w:t>分）。</w:t>
      </w:r>
    </w:p>
    <w:p w14:paraId="5ABB446F">
      <w:pPr>
        <w:pStyle w:val="2"/>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olor w:val="auto"/>
          <w:sz w:val="32"/>
          <w:szCs w:val="32"/>
          <w:highlight w:val="none"/>
          <w:u w:val="none"/>
        </w:rPr>
      </w:pPr>
      <w:r>
        <w:rPr>
          <w:rFonts w:hint="eastAsia" w:ascii="黑体" w:hAnsi="宋体" w:eastAsia="黑体"/>
          <w:color w:val="auto"/>
          <w:sz w:val="32"/>
          <w:szCs w:val="32"/>
          <w:highlight w:val="none"/>
          <w:u w:val="none"/>
          <w:lang w:eastAsia="zh-CN"/>
        </w:rPr>
        <w:t>四</w:t>
      </w:r>
      <w:r>
        <w:rPr>
          <w:rFonts w:hint="eastAsia" w:ascii="黑体" w:hAnsi="宋体" w:eastAsia="黑体"/>
          <w:color w:val="auto"/>
          <w:sz w:val="32"/>
          <w:szCs w:val="32"/>
          <w:highlight w:val="none"/>
          <w:u w:val="none"/>
        </w:rPr>
        <w:t>、评价结论</w:t>
      </w:r>
    </w:p>
    <w:p w14:paraId="6703F2E8">
      <w:pPr>
        <w:bidi w:val="0"/>
        <w:rPr>
          <w:highlight w:val="none"/>
        </w:rPr>
      </w:pPr>
      <w:r>
        <w:rPr>
          <w:highlight w:val="none"/>
        </w:rPr>
        <w:t>通过汇总、整理、分析</w:t>
      </w:r>
      <w:r>
        <w:rPr>
          <w:rFonts w:hint="eastAsia"/>
          <w:highlight w:val="none"/>
          <w:lang w:eastAsia="zh-CN"/>
        </w:rPr>
        <w:t>该</w:t>
      </w:r>
      <w:r>
        <w:rPr>
          <w:highlight w:val="none"/>
        </w:rPr>
        <w:t>项目支出绩效评价指标体系，</w:t>
      </w:r>
      <w:r>
        <w:rPr>
          <w:rFonts w:hint="eastAsia"/>
          <w:highlight w:val="none"/>
          <w:lang w:eastAsia="zh-CN"/>
        </w:rPr>
        <w:t>该项目</w:t>
      </w:r>
      <w:r>
        <w:rPr>
          <w:highlight w:val="none"/>
        </w:rPr>
        <w:t>绩效目标基本实现，自评得分为</w:t>
      </w:r>
      <w:r>
        <w:rPr>
          <w:rFonts w:hint="eastAsia"/>
          <w:highlight w:val="none"/>
          <w:lang w:val="en-US" w:eastAsia="zh-CN"/>
        </w:rPr>
        <w:t>96</w:t>
      </w:r>
      <w:r>
        <w:rPr>
          <w:highlight w:val="none"/>
        </w:rPr>
        <w:t>分。</w:t>
      </w:r>
    </w:p>
    <w:p w14:paraId="5D164BE4">
      <w:pPr>
        <w:pStyle w:val="2"/>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sz w:val="32"/>
          <w:szCs w:val="32"/>
          <w:highlight w:val="none"/>
          <w:u w:val="none"/>
          <w:lang w:eastAsia="zh-CN"/>
        </w:rPr>
      </w:pPr>
      <w:r>
        <w:rPr>
          <w:rFonts w:hint="eastAsia" w:ascii="黑体" w:hAnsi="宋体" w:cs="Times New Roman"/>
          <w:color w:val="auto"/>
          <w:sz w:val="32"/>
          <w:szCs w:val="32"/>
          <w:highlight w:val="none"/>
          <w:u w:val="none"/>
          <w:lang w:eastAsia="zh-CN"/>
        </w:rPr>
        <w:t>五、</w:t>
      </w:r>
      <w:r>
        <w:rPr>
          <w:rFonts w:hint="eastAsia" w:ascii="黑体" w:hAnsi="宋体" w:eastAsia="黑体" w:cs="Times New Roman"/>
          <w:color w:val="auto"/>
          <w:sz w:val="32"/>
          <w:szCs w:val="32"/>
          <w:highlight w:val="none"/>
          <w:u w:val="none"/>
          <w:lang w:eastAsia="zh-CN"/>
        </w:rPr>
        <w:t>存在主要问题</w:t>
      </w:r>
    </w:p>
    <w:p w14:paraId="22BBFF85">
      <w:pPr>
        <w:bidi w:val="0"/>
        <w:rPr>
          <w:rFonts w:hint="eastAsia"/>
          <w:sz w:val="30"/>
          <w:szCs w:val="30"/>
          <w:lang w:val="zh-CN"/>
        </w:rPr>
      </w:pPr>
      <w:r>
        <w:rPr>
          <w:rFonts w:hint="eastAsia"/>
          <w:lang w:val="zh-CN"/>
        </w:rPr>
        <w:t>宝城镇两代会存在代表满意度还有一定的差距，</w:t>
      </w:r>
      <w:r>
        <w:rPr>
          <w:rFonts w:hint="eastAsia"/>
          <w:sz w:val="30"/>
          <w:szCs w:val="30"/>
          <w:lang w:val="zh-CN"/>
        </w:rPr>
        <w:t>对群众的调查还不够深入。</w:t>
      </w:r>
    </w:p>
    <w:p w14:paraId="40D96A49">
      <w:pPr>
        <w:pStyle w:val="2"/>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kern w:val="0"/>
          <w:position w:val="3"/>
          <w:sz w:val="32"/>
          <w:szCs w:val="32"/>
          <w:highlight w:val="none"/>
          <w:u w:val="none"/>
          <w:lang w:val="zh-CN" w:eastAsia="zh-CN" w:bidi="ar-SA"/>
        </w:rPr>
      </w:pPr>
      <w:r>
        <w:rPr>
          <w:rFonts w:hint="eastAsia" w:ascii="黑体" w:hAnsi="宋体" w:eastAsia="黑体" w:cs="Times New Roman"/>
          <w:color w:val="auto"/>
          <w:kern w:val="0"/>
          <w:position w:val="3"/>
          <w:sz w:val="32"/>
          <w:szCs w:val="32"/>
          <w:highlight w:val="none"/>
          <w:u w:val="none"/>
          <w:lang w:val="zh-CN" w:eastAsia="zh-CN" w:bidi="ar-SA"/>
        </w:rPr>
        <w:t>六、改进建议</w:t>
      </w:r>
    </w:p>
    <w:p w14:paraId="12C3397B">
      <w:pPr>
        <w:bidi w:val="0"/>
        <w:rPr>
          <w:rFonts w:hint="eastAsia"/>
          <w:lang w:val="en-US" w:eastAsia="zh-CN"/>
        </w:rPr>
      </w:pPr>
      <w:r>
        <w:rPr>
          <w:rFonts w:hint="eastAsia"/>
          <w:lang w:val="en-US" w:eastAsia="zh-CN"/>
        </w:rPr>
        <w:t>1、加强代表履职能力培训，</w:t>
      </w:r>
    </w:p>
    <w:p w14:paraId="3AD6240D">
      <w:pPr>
        <w:bidi w:val="0"/>
        <w:rPr>
          <w:rFonts w:hint="eastAsia"/>
          <w:lang w:val="en-US" w:eastAsia="zh-CN"/>
        </w:rPr>
      </w:pPr>
      <w:r>
        <w:rPr>
          <w:rFonts w:hint="eastAsia"/>
          <w:lang w:val="en-US" w:eastAsia="zh-CN"/>
        </w:rPr>
        <w:t>2、进一步提高议案办理质量，</w:t>
      </w:r>
    </w:p>
    <w:p w14:paraId="12330B7A">
      <w:pPr>
        <w:bidi w:val="0"/>
        <w:rPr>
          <w:rFonts w:hint="eastAsia" w:ascii="Times New Roman" w:hAnsi="Times New Roman" w:cs="Times New Roman"/>
          <w:color w:val="000000"/>
          <w:kern w:val="0"/>
          <w:szCs w:val="32"/>
          <w:highlight w:val="none"/>
          <w:shd w:val="clear" w:color="auto" w:fill="FFFFFF"/>
          <w:lang w:val="zh-CN" w:eastAsia="zh-CN"/>
        </w:rPr>
      </w:pPr>
      <w:r>
        <w:rPr>
          <w:rFonts w:hint="eastAsia"/>
          <w:lang w:val="en-US" w:eastAsia="zh-CN"/>
        </w:rPr>
        <w:t>3、全面动员两代会代表进一步深入群众，全面调查，把民生民意带给两代会。</w:t>
      </w:r>
    </w:p>
    <w:p w14:paraId="1AEB519B">
      <w:pPr>
        <w:keepNext w:val="0"/>
        <w:keepLines w:val="0"/>
        <w:pageBreakBefore w:val="0"/>
        <w:kinsoku/>
        <w:wordWrap/>
        <w:overflowPunct/>
        <w:topLinePunct w:val="0"/>
        <w:autoSpaceDE/>
        <w:autoSpaceDN/>
        <w:bidi w:val="0"/>
        <w:adjustRightInd/>
        <w:snapToGrid w:val="0"/>
        <w:spacing w:line="578" w:lineRule="exact"/>
        <w:ind w:firstLine="640" w:firstLineChars="200"/>
        <w:textAlignment w:val="auto"/>
        <w:outlineLvl w:val="9"/>
        <w:rPr>
          <w:rFonts w:hint="eastAsia" w:ascii="Times New Roman" w:hAnsi="Times New Roman" w:cs="Times New Roman"/>
          <w:color w:val="000000"/>
          <w:kern w:val="0"/>
          <w:szCs w:val="32"/>
          <w:highlight w:val="none"/>
          <w:shd w:val="clear" w:color="auto" w:fill="FFFFFF"/>
          <w:lang w:val="en-US" w:eastAsia="zh-CN"/>
        </w:rPr>
      </w:pPr>
      <w:r>
        <w:rPr>
          <w:rFonts w:hint="eastAsia" w:ascii="Times New Roman" w:hAnsi="Times New Roman" w:cs="Times New Roman"/>
          <w:color w:val="000000"/>
          <w:kern w:val="0"/>
          <w:szCs w:val="32"/>
          <w:highlight w:val="none"/>
          <w:shd w:val="clear" w:color="auto" w:fill="FFFFFF"/>
          <w:lang w:val="en-US" w:eastAsia="zh-CN"/>
        </w:rPr>
        <w:t>附表：专项预算项目绩效目标完成情况自评表</w:t>
      </w:r>
    </w:p>
    <w:p w14:paraId="3E92E15C">
      <w:pPr>
        <w:pStyle w:val="2"/>
        <w:ind w:firstLine="1600" w:firstLineChars="500"/>
        <w:rPr>
          <w:rFonts w:hint="default"/>
          <w:lang w:val="en-US" w:eastAsia="zh-CN"/>
        </w:rPr>
      </w:pPr>
      <w:r>
        <w:rPr>
          <w:rFonts w:hint="eastAsia"/>
          <w:lang w:val="en-US" w:eastAsia="zh-CN"/>
        </w:rPr>
        <w:t>专项预算绩效自评打分表</w:t>
      </w:r>
    </w:p>
    <w:p w14:paraId="78E1EB7E">
      <w:pPr>
        <w:rPr>
          <w:rFonts w:hint="default"/>
          <w:lang w:val="en-US"/>
        </w:rPr>
      </w:pPr>
      <w:r>
        <w:rPr>
          <w:rFonts w:hint="default"/>
          <w:lang w:val="en-US"/>
        </w:rPr>
        <w:pict>
          <v:shape id="_x0000_s1032" o:spid="_x0000_s1032" o:spt="75" type="#_x0000_t75" style="position:absolute;left:0pt;margin-left:-16.75pt;margin-top:5.65pt;height:625.4pt;width:442.25pt;mso-wrap-distance-bottom:0pt;mso-wrap-distance-top:0pt;z-index:251665408;mso-width-relative:page;mso-height-relative:page;" o:ole="t" filled="f" o:preferrelative="t" stroked="f" coordsize="21600,21600">
            <v:path/>
            <v:fill on="f" focussize="0,0"/>
            <v:stroke on="f"/>
            <v:imagedata r:id="rId19" o:title=""/>
            <o:lock v:ext="edit" aspectratio="f"/>
            <w10:wrap type="topAndBottom"/>
          </v:shape>
          <o:OLEObject Type="Embed" ProgID="Office12.Excel.Template" ShapeID="_x0000_s1032" DrawAspect="Content" ObjectID="_1468075731" r:id="rId18">
            <o:LockedField>false</o:LockedField>
          </o:OLEObject>
        </w:pict>
      </w:r>
      <w:r>
        <w:rPr>
          <w:rFonts w:hint="default"/>
          <w:lang w:val="en-US"/>
        </w:rPr>
        <w:br w:type="page"/>
      </w:r>
    </w:p>
    <w:p w14:paraId="7A918204">
      <w:pPr>
        <w:rPr>
          <w:rFonts w:hint="eastAsia"/>
          <w:lang w:eastAsia="zh-CN"/>
        </w:rPr>
      </w:pPr>
      <w:r>
        <w:rPr>
          <w:rFonts w:hint="eastAsia"/>
          <w:lang w:eastAsia="zh-CN"/>
        </w:rPr>
        <w:pict>
          <v:shape id="_x0000_s1033" o:spid="_x0000_s1033" o:spt="75" type="#_x0000_t75" style="position:absolute;left:0pt;margin-left:-18.25pt;margin-top:4.5pt;height:691.3pt;width:447.7pt;mso-wrap-distance-bottom:0pt;mso-wrap-distance-top:0pt;z-index:251666432;mso-width-relative:page;mso-height-relative:page;" o:ole="t" filled="f" o:preferrelative="t" stroked="f" coordsize="21600,21600">
            <v:path/>
            <v:fill on="f" focussize="0,0"/>
            <v:stroke on="f"/>
            <v:imagedata r:id="rId21" o:title=""/>
            <o:lock v:ext="edit" aspectratio="f"/>
            <w10:wrap type="topAndBottom"/>
          </v:shape>
          <o:OLEObject Type="Embed" ProgID="Office12.Excel.Template" ShapeID="_x0000_s1033" DrawAspect="Content" ObjectID="_1468075732" r:id="rId20">
            <o:LockedField>false</o:LockedField>
          </o:OLEObject>
        </w:pict>
      </w:r>
      <w:r>
        <w:rPr>
          <w:rFonts w:hint="eastAsia"/>
          <w:lang w:eastAsia="zh-CN"/>
        </w:rPr>
        <w:br w:type="page"/>
      </w:r>
    </w:p>
    <w:p w14:paraId="7BDCEB84">
      <w:pPr>
        <w:pStyle w:val="12"/>
        <w:bidi w:val="0"/>
        <w:rPr>
          <w:rFonts w:hint="eastAsia"/>
        </w:rPr>
      </w:pPr>
      <w:r>
        <w:rPr>
          <w:rFonts w:hint="eastAsia"/>
          <w:lang w:eastAsia="zh-CN"/>
        </w:rPr>
        <w:t>宝城镇</w:t>
      </w:r>
      <w:r>
        <w:rPr>
          <w:rFonts w:hint="eastAsia"/>
        </w:rPr>
        <w:t>项目支出绩效自评报告</w:t>
      </w:r>
    </w:p>
    <w:p w14:paraId="3641764E">
      <w:pPr>
        <w:pStyle w:val="13"/>
        <w:bidi w:val="0"/>
        <w:rPr>
          <w:rFonts w:hint="eastAsia"/>
          <w:lang w:val="zh-CN" w:eastAsia="zh-CN"/>
        </w:rPr>
      </w:pPr>
      <w:r>
        <w:rPr>
          <w:rFonts w:hint="eastAsia"/>
          <w:lang w:val="en-US" w:eastAsia="zh-CN"/>
        </w:rPr>
        <w:t>（2024年纪检专项经费</w:t>
      </w:r>
      <w:r>
        <w:rPr>
          <w:rFonts w:hint="eastAsia"/>
          <w:lang w:val="zh-CN" w:eastAsia="zh-CN"/>
        </w:rPr>
        <w:t>项目）</w:t>
      </w:r>
    </w:p>
    <w:p w14:paraId="79BF701C">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ascii="黑体" w:hAnsi="宋体" w:eastAsia="黑体"/>
          <w:highlight w:val="none"/>
          <w:lang w:val="zh-CN"/>
        </w:rPr>
      </w:pPr>
      <w:r>
        <w:rPr>
          <w:rFonts w:hint="eastAsia" w:ascii="黑体" w:hAnsi="宋体" w:eastAsia="黑体"/>
          <w:highlight w:val="none"/>
        </w:rPr>
        <w:t>一、</w:t>
      </w:r>
      <w:r>
        <w:rPr>
          <w:rFonts w:hint="eastAsia" w:ascii="黑体" w:hAnsi="宋体" w:eastAsia="黑体"/>
          <w:highlight w:val="none"/>
          <w:lang w:val="zh-CN"/>
        </w:rPr>
        <w:t>项目概况</w:t>
      </w:r>
    </w:p>
    <w:p w14:paraId="279E0D83">
      <w:pPr>
        <w:adjustRightInd w:val="0"/>
        <w:snapToGrid w:val="0"/>
        <w:spacing w:line="560" w:lineRule="exact"/>
        <w:ind w:firstLine="643" w:firstLineChars="200"/>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楷体_GB2312" w:hAnsi="宋体" w:eastAsia="楷体_GB2312"/>
          <w:b/>
          <w:color w:val="auto"/>
          <w:sz w:val="32"/>
          <w:szCs w:val="32"/>
          <w:highlight w:val="none"/>
          <w:u w:val="none"/>
          <w:lang w:val="zh-CN"/>
        </w:rPr>
        <w:t>（一）设立背景及基本情况。</w:t>
      </w:r>
      <w:r>
        <w:rPr>
          <w:rStyle w:val="14"/>
          <w:rFonts w:hint="eastAsia"/>
          <w:lang w:val="zh-CN" w:eastAsia="zh-CN"/>
        </w:rPr>
        <w:t>用于开展监督执纪问责和监察调查处置工作所发生的差旅费、集中办案期间的通讯费、伙食费、交通费、住宿费、公杂费以及经批准的其他费用，保障全镇的纪检监察业务工作的顺利开展。</w:t>
      </w:r>
    </w:p>
    <w:p w14:paraId="5A83B62E">
      <w:pPr>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rPr>
          <w:rFonts w:hint="eastAsia" w:ascii="楷体_GB2312" w:hAnsi="宋体" w:eastAsia="楷体_GB2312" w:cs="Times New Roman"/>
          <w:b/>
          <w:color w:val="auto"/>
          <w:sz w:val="32"/>
          <w:szCs w:val="32"/>
          <w:highlight w:val="none"/>
          <w:u w:val="none"/>
          <w:lang w:val="en-US" w:eastAsia="zh-CN"/>
        </w:rPr>
      </w:pPr>
      <w:r>
        <w:rPr>
          <w:rFonts w:hint="eastAsia" w:ascii="楷体_GB2312" w:hAnsi="宋体" w:eastAsia="楷体_GB2312"/>
          <w:b/>
          <w:color w:val="auto"/>
          <w:sz w:val="32"/>
          <w:szCs w:val="32"/>
          <w:highlight w:val="none"/>
          <w:u w:val="none"/>
          <w:lang w:val="zh-CN"/>
        </w:rPr>
        <w:t>（</w:t>
      </w:r>
      <w:r>
        <w:rPr>
          <w:rFonts w:hint="eastAsia" w:ascii="楷体_GB2312" w:hAnsi="宋体" w:eastAsia="楷体_GB2312" w:cs="Times New Roman"/>
          <w:b/>
          <w:color w:val="auto"/>
          <w:sz w:val="32"/>
          <w:szCs w:val="32"/>
          <w:highlight w:val="none"/>
          <w:u w:val="none"/>
          <w:lang w:val="zh-CN"/>
        </w:rPr>
        <w:t>二）</w:t>
      </w:r>
      <w:r>
        <w:rPr>
          <w:rFonts w:hint="default" w:ascii="楷体_GB2312" w:hAnsi="宋体" w:eastAsia="楷体_GB2312" w:cs="Times New Roman"/>
          <w:b/>
          <w:color w:val="auto"/>
          <w:sz w:val="32"/>
          <w:szCs w:val="32"/>
          <w:highlight w:val="none"/>
          <w:u w:val="none"/>
          <w:lang w:val="en-US" w:eastAsia="zh-CN"/>
        </w:rPr>
        <w:t>实施目的及支持方向</w:t>
      </w:r>
      <w:r>
        <w:rPr>
          <w:rFonts w:hint="eastAsia" w:ascii="楷体_GB2312" w:hAnsi="宋体" w:eastAsia="楷体_GB2312" w:cs="Times New Roman"/>
          <w:b/>
          <w:color w:val="auto"/>
          <w:sz w:val="32"/>
          <w:szCs w:val="32"/>
          <w:highlight w:val="none"/>
          <w:u w:val="none"/>
          <w:lang w:val="en-US" w:eastAsia="zh-CN"/>
        </w:rPr>
        <w:t>。</w:t>
      </w:r>
      <w:r>
        <w:rPr>
          <w:rStyle w:val="14"/>
          <w:rFonts w:hint="eastAsia"/>
        </w:rPr>
        <w:t>我</w:t>
      </w:r>
      <w:r>
        <w:rPr>
          <w:rStyle w:val="14"/>
          <w:rFonts w:hint="eastAsia"/>
          <w:lang w:eastAsia="zh-CN"/>
        </w:rPr>
        <w:t>镇严格按照财务管理制度，</w:t>
      </w:r>
      <w:r>
        <w:rPr>
          <w:rStyle w:val="14"/>
          <w:rFonts w:hint="eastAsia"/>
        </w:rPr>
        <w:t>健全组织，建立完善工作机制。</w:t>
      </w:r>
      <w:r>
        <w:rPr>
          <w:rStyle w:val="14"/>
          <w:rFonts w:hint="eastAsia"/>
          <w:lang w:val="zh-CN" w:eastAsia="zh-CN"/>
        </w:rPr>
        <w:t>对照项目资金管理办法，财务处理及时、会计核算规范。在规定的时间内完成任务。保障纪检工作的正常开展。</w:t>
      </w:r>
    </w:p>
    <w:p w14:paraId="3A7106EF">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left="0" w:leftChars="0" w:firstLine="643" w:firstLineChars="200"/>
        <w:contextualSpacing/>
        <w:jc w:val="left"/>
        <w:textAlignment w:val="auto"/>
        <w:rPr>
          <w:rFonts w:hint="default" w:ascii="仿宋_GB2312" w:hAnsi="仿宋_GB2312" w:cs="仿宋_GB2312"/>
          <w:color w:val="auto"/>
          <w:kern w:val="0"/>
          <w:sz w:val="32"/>
          <w:szCs w:val="32"/>
          <w:highlight w:val="none"/>
          <w:u w:val="none"/>
          <w:shd w:val="clear" w:color="auto" w:fill="FFFFFF"/>
          <w:lang w:val="en-US"/>
        </w:rPr>
      </w:pPr>
      <w:r>
        <w:rPr>
          <w:rFonts w:hint="eastAsia" w:ascii="楷体_GB2312" w:hAnsi="宋体" w:eastAsia="楷体_GB2312" w:cs="Times New Roman"/>
          <w:b/>
          <w:color w:val="auto"/>
          <w:sz w:val="32"/>
          <w:szCs w:val="32"/>
          <w:highlight w:val="none"/>
          <w:u w:val="none"/>
          <w:lang w:val="zh-CN" w:eastAsia="zh-CN"/>
        </w:rPr>
        <w:t>（三）</w:t>
      </w:r>
      <w:r>
        <w:rPr>
          <w:rFonts w:hint="default" w:ascii="楷体_GB2312" w:hAnsi="宋体" w:eastAsia="楷体_GB2312" w:cs="Times New Roman"/>
          <w:b/>
          <w:color w:val="auto"/>
          <w:sz w:val="32"/>
          <w:szCs w:val="32"/>
          <w:highlight w:val="none"/>
          <w:u w:val="none"/>
          <w:lang w:val="en-US" w:eastAsia="zh-CN"/>
        </w:rPr>
        <w:t>预算安排及分配管理</w:t>
      </w:r>
      <w:r>
        <w:rPr>
          <w:rFonts w:hint="eastAsia" w:ascii="楷体_GB2312" w:hAnsi="宋体" w:eastAsia="楷体_GB2312" w:cs="Times New Roman"/>
          <w:b/>
          <w:color w:val="auto"/>
          <w:sz w:val="32"/>
          <w:szCs w:val="32"/>
          <w:highlight w:val="none"/>
          <w:u w:val="none"/>
          <w:lang w:val="zh-CN" w:eastAsia="zh-CN"/>
        </w:rPr>
        <w:t>。</w:t>
      </w:r>
      <w:r>
        <w:rPr>
          <w:rFonts w:hint="eastAsia" w:ascii="仿宋_GB2312" w:hAnsi="仿宋_GB2312" w:cs="仿宋_GB2312"/>
          <w:color w:val="auto"/>
          <w:kern w:val="0"/>
          <w:sz w:val="32"/>
          <w:szCs w:val="32"/>
          <w:highlight w:val="none"/>
          <w:u w:val="none"/>
          <w:shd w:val="clear" w:color="auto" w:fill="FFFFFF"/>
          <w:lang w:val="zh-CN" w:eastAsia="zh-CN"/>
        </w:rPr>
        <w:t>根据渠财预</w:t>
      </w:r>
      <w:r>
        <w:rPr>
          <w:rFonts w:hint="eastAsia" w:ascii="仿宋_GB2312" w:hAnsi="仿宋_GB2312" w:cs="仿宋_GB2312"/>
          <w:color w:val="auto"/>
          <w:kern w:val="0"/>
          <w:sz w:val="32"/>
          <w:szCs w:val="32"/>
          <w:highlight w:val="none"/>
          <w:u w:val="none"/>
          <w:shd w:val="clear" w:color="auto" w:fill="FFFFFF"/>
          <w:lang w:val="en-US" w:eastAsia="zh-CN"/>
        </w:rPr>
        <w:t>〔2024〕5号，安排宝城镇2024年纪检专项经费8万元；依据达市财预〔2024〕3号及渠财预〔2024〕38号，追加宝城镇2024年纪检专项经费5万元，共计13万元。</w:t>
      </w:r>
    </w:p>
    <w:p w14:paraId="739B9D78">
      <w:pPr>
        <w:keepNext w:val="0"/>
        <w:keepLines w:val="0"/>
        <w:pageBreakBefore w:val="0"/>
        <w:kinsoku/>
        <w:wordWrap/>
        <w:overflowPunct/>
        <w:topLinePunct w:val="0"/>
        <w:autoSpaceDE/>
        <w:autoSpaceDN/>
        <w:bidi w:val="0"/>
        <w:adjustRightInd w:val="0"/>
        <w:snapToGrid w:val="0"/>
        <w:spacing w:line="578" w:lineRule="exact"/>
        <w:ind w:left="0" w:leftChars="0" w:firstLine="643" w:firstLineChars="200"/>
        <w:textAlignment w:val="auto"/>
        <w:rPr>
          <w:rFonts w:hint="eastAsia" w:ascii="楷体_GB2312" w:hAnsi="宋体" w:eastAsia="楷体_GB2312" w:cs="Times New Roman"/>
          <w:b/>
          <w:color w:val="auto"/>
          <w:sz w:val="32"/>
          <w:szCs w:val="32"/>
          <w:highlight w:val="none"/>
          <w:u w:val="none"/>
          <w:lang w:val="zh-CN" w:eastAsia="zh-CN"/>
        </w:rPr>
      </w:pPr>
      <w:r>
        <w:rPr>
          <w:rFonts w:hint="eastAsia" w:ascii="楷体_GB2312" w:hAnsi="宋体" w:eastAsia="楷体_GB2312" w:cs="Times New Roman"/>
          <w:b/>
          <w:color w:val="auto"/>
          <w:sz w:val="32"/>
          <w:szCs w:val="32"/>
          <w:highlight w:val="none"/>
          <w:u w:val="none"/>
          <w:lang w:val="zh-CN" w:eastAsia="zh-CN"/>
        </w:rPr>
        <w:t>（四）项目绩效目标设置。</w:t>
      </w:r>
    </w:p>
    <w:p w14:paraId="0C57C010">
      <w:pPr>
        <w:pStyle w:val="2"/>
        <w:bidi w:val="0"/>
        <w:rPr>
          <w:rFonts w:hint="eastAsia"/>
          <w:lang w:val="zh-CN" w:eastAsia="zh-CN"/>
        </w:rPr>
      </w:pPr>
      <w:r>
        <w:rPr>
          <w:rFonts w:hint="eastAsia"/>
          <w:lang w:val="en-US" w:eastAsia="zh-CN"/>
        </w:rPr>
        <w:t>1、</w:t>
      </w:r>
      <w:r>
        <w:rPr>
          <w:rFonts w:hint="eastAsia"/>
          <w:lang w:val="zh-CN" w:eastAsia="zh-CN"/>
        </w:rPr>
        <w:t>项目绩效目标设置情况如下：</w:t>
      </w:r>
    </w:p>
    <w:tbl>
      <w:tblPr>
        <w:tblStyle w:val="10"/>
        <w:tblW w:w="4998" w:type="pct"/>
        <w:tblInd w:w="0" w:type="dxa"/>
        <w:shd w:val="clear" w:color="auto" w:fill="auto"/>
        <w:tblLayout w:type="autofit"/>
        <w:tblCellMar>
          <w:top w:w="0" w:type="dxa"/>
          <w:left w:w="0" w:type="dxa"/>
          <w:bottom w:w="0" w:type="dxa"/>
          <w:right w:w="0" w:type="dxa"/>
        </w:tblCellMar>
      </w:tblPr>
      <w:tblGrid>
        <w:gridCol w:w="1171"/>
        <w:gridCol w:w="2102"/>
        <w:gridCol w:w="2333"/>
        <w:gridCol w:w="938"/>
        <w:gridCol w:w="850"/>
        <w:gridCol w:w="939"/>
      </w:tblGrid>
      <w:tr w14:paraId="22822177">
        <w:tblPrEx>
          <w:shd w:val="clear" w:color="auto" w:fill="auto"/>
          <w:tblCellMar>
            <w:top w:w="0" w:type="dxa"/>
            <w:left w:w="0" w:type="dxa"/>
            <w:bottom w:w="0" w:type="dxa"/>
            <w:right w:w="0" w:type="dxa"/>
          </w:tblCellMar>
        </w:tblPrEx>
        <w:trPr>
          <w:trHeight w:val="452" w:hRule="atLeast"/>
        </w:trPr>
        <w:tc>
          <w:tcPr>
            <w:tcW w:w="11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8A60FC">
            <w:pPr>
              <w:pStyle w:val="15"/>
              <w:bidi w:val="0"/>
            </w:pPr>
            <w:r>
              <w:rPr>
                <w:lang w:val="en-US" w:eastAsia="zh-CN"/>
              </w:rPr>
              <w:t>一级指标</w:t>
            </w:r>
          </w:p>
        </w:tc>
        <w:tc>
          <w:tcPr>
            <w:tcW w:w="21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FBFB57">
            <w:pPr>
              <w:pStyle w:val="15"/>
              <w:bidi w:val="0"/>
            </w:pPr>
            <w:r>
              <w:rPr>
                <w:lang w:val="en-US" w:eastAsia="zh-CN"/>
              </w:rPr>
              <w:t>二级指标</w:t>
            </w:r>
          </w:p>
        </w:tc>
        <w:tc>
          <w:tcPr>
            <w:tcW w:w="23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CF4CE6">
            <w:pPr>
              <w:pStyle w:val="15"/>
              <w:bidi w:val="0"/>
            </w:pPr>
            <w:r>
              <w:rPr>
                <w:lang w:val="en-US" w:eastAsia="zh-CN"/>
              </w:rPr>
              <w:t>三级指标</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EC5309">
            <w:pPr>
              <w:pStyle w:val="15"/>
              <w:bidi w:val="0"/>
            </w:pPr>
            <w:r>
              <w:rPr>
                <w:lang w:val="en-US" w:eastAsia="zh-CN"/>
              </w:rPr>
              <w:t>指标性质</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69CB16">
            <w:pPr>
              <w:pStyle w:val="15"/>
              <w:bidi w:val="0"/>
            </w:pPr>
            <w:r>
              <w:rPr>
                <w:lang w:val="en-US" w:eastAsia="zh-CN"/>
              </w:rPr>
              <w:t>指标值</w:t>
            </w:r>
          </w:p>
        </w:tc>
        <w:tc>
          <w:tcPr>
            <w:tcW w:w="9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05CAE2">
            <w:pPr>
              <w:pStyle w:val="15"/>
              <w:bidi w:val="0"/>
            </w:pPr>
            <w:r>
              <w:rPr>
                <w:lang w:val="en-US" w:eastAsia="zh-CN"/>
              </w:rPr>
              <w:t>度量单位</w:t>
            </w:r>
          </w:p>
        </w:tc>
      </w:tr>
      <w:tr w14:paraId="74BE8F87">
        <w:tblPrEx>
          <w:tblCellMar>
            <w:top w:w="0" w:type="dxa"/>
            <w:left w:w="0" w:type="dxa"/>
            <w:bottom w:w="0" w:type="dxa"/>
            <w:right w:w="0" w:type="dxa"/>
          </w:tblCellMar>
        </w:tblPrEx>
        <w:trPr>
          <w:trHeight w:val="339" w:hRule="atLeast"/>
        </w:trPr>
        <w:tc>
          <w:tcPr>
            <w:tcW w:w="117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66791C">
            <w:pPr>
              <w:pStyle w:val="15"/>
              <w:bidi w:val="0"/>
            </w:pPr>
            <w:r>
              <w:rPr>
                <w:lang w:val="en-US" w:eastAsia="zh-CN"/>
              </w:rPr>
              <w:t>产出指标</w:t>
            </w:r>
          </w:p>
        </w:tc>
        <w:tc>
          <w:tcPr>
            <w:tcW w:w="21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F7A633">
            <w:pPr>
              <w:pStyle w:val="15"/>
              <w:bidi w:val="0"/>
            </w:pPr>
            <w:r>
              <w:rPr>
                <w:lang w:val="en-US" w:eastAsia="zh-CN"/>
              </w:rPr>
              <w:t>数量指标</w:t>
            </w:r>
          </w:p>
        </w:tc>
        <w:tc>
          <w:tcPr>
            <w:tcW w:w="23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7465EA">
            <w:pPr>
              <w:pStyle w:val="15"/>
              <w:bidi w:val="0"/>
            </w:pPr>
            <w:r>
              <w:rPr>
                <w:lang w:val="en-US" w:eastAsia="zh-CN"/>
              </w:rPr>
              <w:t>纪检监察培训次数</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E9D639">
            <w:pPr>
              <w:pStyle w:val="15"/>
              <w:bidi w:val="0"/>
            </w:pPr>
            <w:r>
              <w:rPr>
                <w:rFonts w:hint="eastAsia"/>
                <w:lang w:val="en-US" w:eastAsia="zh-CN"/>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2AC6D2">
            <w:pPr>
              <w:pStyle w:val="15"/>
              <w:bidi w:val="0"/>
            </w:pPr>
            <w:r>
              <w:rPr>
                <w:lang w:val="en-US" w:eastAsia="zh-CN"/>
              </w:rPr>
              <w:t>3</w:t>
            </w:r>
          </w:p>
        </w:tc>
        <w:tc>
          <w:tcPr>
            <w:tcW w:w="9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9D4C4B">
            <w:pPr>
              <w:pStyle w:val="15"/>
              <w:bidi w:val="0"/>
            </w:pPr>
            <w:r>
              <w:rPr>
                <w:lang w:val="en-US" w:eastAsia="zh-CN"/>
              </w:rPr>
              <w:t>次</w:t>
            </w:r>
          </w:p>
        </w:tc>
      </w:tr>
      <w:tr w14:paraId="36B77198">
        <w:tblPrEx>
          <w:tblCellMar>
            <w:top w:w="0" w:type="dxa"/>
            <w:left w:w="0" w:type="dxa"/>
            <w:bottom w:w="0" w:type="dxa"/>
            <w:right w:w="0" w:type="dxa"/>
          </w:tblCellMar>
        </w:tblPrEx>
        <w:trPr>
          <w:trHeight w:val="339" w:hRule="atLeast"/>
        </w:trPr>
        <w:tc>
          <w:tcPr>
            <w:tcW w:w="117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2C5A41">
            <w:pPr>
              <w:pStyle w:val="15"/>
              <w:bidi w:val="0"/>
              <w:rPr>
                <w:rFonts w:hint="eastAsia"/>
              </w:rPr>
            </w:pPr>
          </w:p>
        </w:tc>
        <w:tc>
          <w:tcPr>
            <w:tcW w:w="21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EF288A">
            <w:pPr>
              <w:pStyle w:val="15"/>
              <w:bidi w:val="0"/>
            </w:pPr>
          </w:p>
        </w:tc>
        <w:tc>
          <w:tcPr>
            <w:tcW w:w="23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0DF39A">
            <w:pPr>
              <w:pStyle w:val="15"/>
              <w:bidi w:val="0"/>
            </w:pPr>
            <w:r>
              <w:rPr>
                <w:lang w:val="en-US" w:eastAsia="zh-CN"/>
              </w:rPr>
              <w:t>纪检监察审查调查次数</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3257DC">
            <w:pPr>
              <w:pStyle w:val="15"/>
              <w:bidi w:val="0"/>
            </w:pPr>
            <w:r>
              <w:rPr>
                <w:rFonts w:hint="eastAsia"/>
                <w:lang w:val="en-US" w:eastAsia="zh-CN"/>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4FC720">
            <w:pPr>
              <w:pStyle w:val="15"/>
              <w:bidi w:val="0"/>
            </w:pPr>
            <w:r>
              <w:rPr>
                <w:lang w:val="en-US" w:eastAsia="zh-CN"/>
              </w:rPr>
              <w:t>15</w:t>
            </w:r>
          </w:p>
        </w:tc>
        <w:tc>
          <w:tcPr>
            <w:tcW w:w="9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11BE0B">
            <w:pPr>
              <w:pStyle w:val="15"/>
              <w:bidi w:val="0"/>
            </w:pPr>
            <w:r>
              <w:rPr>
                <w:lang w:val="en-US" w:eastAsia="zh-CN"/>
              </w:rPr>
              <w:t>次</w:t>
            </w:r>
          </w:p>
        </w:tc>
      </w:tr>
      <w:tr w14:paraId="5217491F">
        <w:tblPrEx>
          <w:tblCellMar>
            <w:top w:w="0" w:type="dxa"/>
            <w:left w:w="0" w:type="dxa"/>
            <w:bottom w:w="0" w:type="dxa"/>
            <w:right w:w="0" w:type="dxa"/>
          </w:tblCellMar>
        </w:tblPrEx>
        <w:trPr>
          <w:trHeight w:val="339" w:hRule="atLeast"/>
        </w:trPr>
        <w:tc>
          <w:tcPr>
            <w:tcW w:w="117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4125A">
            <w:pPr>
              <w:pStyle w:val="15"/>
              <w:bidi w:val="0"/>
              <w:rPr>
                <w:rFonts w:hint="eastAsia"/>
              </w:rPr>
            </w:pPr>
          </w:p>
        </w:tc>
        <w:tc>
          <w:tcPr>
            <w:tcW w:w="21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B7B84F">
            <w:pPr>
              <w:pStyle w:val="15"/>
              <w:bidi w:val="0"/>
            </w:pPr>
          </w:p>
        </w:tc>
        <w:tc>
          <w:tcPr>
            <w:tcW w:w="23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DB742C">
            <w:pPr>
              <w:pStyle w:val="15"/>
              <w:bidi w:val="0"/>
            </w:pPr>
            <w:r>
              <w:rPr>
                <w:lang w:val="en-US" w:eastAsia="zh-CN"/>
              </w:rPr>
              <w:t>纪检监察相关会议调研次数</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8A7178">
            <w:pPr>
              <w:pStyle w:val="15"/>
              <w:bidi w:val="0"/>
            </w:pPr>
            <w:r>
              <w:rPr>
                <w:rFonts w:hint="eastAsia"/>
                <w:lang w:val="en-US" w:eastAsia="zh-CN"/>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AA451F">
            <w:pPr>
              <w:pStyle w:val="15"/>
              <w:bidi w:val="0"/>
            </w:pPr>
            <w:r>
              <w:rPr>
                <w:lang w:val="en-US" w:eastAsia="zh-CN"/>
              </w:rPr>
              <w:t>4</w:t>
            </w:r>
          </w:p>
        </w:tc>
        <w:tc>
          <w:tcPr>
            <w:tcW w:w="9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7B036D">
            <w:pPr>
              <w:pStyle w:val="15"/>
              <w:bidi w:val="0"/>
            </w:pPr>
            <w:r>
              <w:rPr>
                <w:lang w:val="en-US" w:eastAsia="zh-CN"/>
              </w:rPr>
              <w:t>次</w:t>
            </w:r>
          </w:p>
        </w:tc>
      </w:tr>
      <w:tr w14:paraId="079A7A2B">
        <w:tblPrEx>
          <w:tblCellMar>
            <w:top w:w="0" w:type="dxa"/>
            <w:left w:w="0" w:type="dxa"/>
            <w:bottom w:w="0" w:type="dxa"/>
            <w:right w:w="0" w:type="dxa"/>
          </w:tblCellMar>
        </w:tblPrEx>
        <w:trPr>
          <w:trHeight w:val="339" w:hRule="atLeast"/>
        </w:trPr>
        <w:tc>
          <w:tcPr>
            <w:tcW w:w="117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82D19A">
            <w:pPr>
              <w:pStyle w:val="15"/>
              <w:bidi w:val="0"/>
            </w:pPr>
          </w:p>
        </w:tc>
        <w:tc>
          <w:tcPr>
            <w:tcW w:w="21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4F8CDB">
            <w:pPr>
              <w:pStyle w:val="15"/>
              <w:bidi w:val="0"/>
            </w:pPr>
            <w:r>
              <w:rPr>
                <w:lang w:val="en-US" w:eastAsia="zh-CN"/>
              </w:rPr>
              <w:t>质量指标</w:t>
            </w:r>
          </w:p>
        </w:tc>
        <w:tc>
          <w:tcPr>
            <w:tcW w:w="23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85E4D4">
            <w:pPr>
              <w:pStyle w:val="15"/>
              <w:bidi w:val="0"/>
            </w:pPr>
            <w:r>
              <w:rPr>
                <w:lang w:val="en-US" w:eastAsia="zh-CN"/>
              </w:rPr>
              <w:t>立案</w:t>
            </w:r>
            <w:r>
              <w:rPr>
                <w:rFonts w:hint="eastAsia"/>
                <w:lang w:val="en-US" w:eastAsia="zh-CN"/>
              </w:rPr>
              <w:t>案件</w:t>
            </w:r>
            <w:r>
              <w:rPr>
                <w:lang w:val="en-US" w:eastAsia="zh-CN"/>
              </w:rPr>
              <w:t>办结率</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1010AA">
            <w:pPr>
              <w:pStyle w:val="15"/>
              <w:bidi w:val="0"/>
            </w:pPr>
            <w:r>
              <w:rPr>
                <w:rFonts w:hint="eastAsia"/>
                <w:lang w:val="en-US" w:eastAsia="zh-CN"/>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F02E40">
            <w:pPr>
              <w:pStyle w:val="15"/>
              <w:bidi w:val="0"/>
            </w:pPr>
            <w:r>
              <w:rPr>
                <w:lang w:val="en-US" w:eastAsia="zh-CN"/>
              </w:rPr>
              <w:t>90</w:t>
            </w:r>
          </w:p>
        </w:tc>
        <w:tc>
          <w:tcPr>
            <w:tcW w:w="9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DFFBD">
            <w:pPr>
              <w:pStyle w:val="15"/>
              <w:bidi w:val="0"/>
            </w:pPr>
            <w:r>
              <w:rPr>
                <w:lang w:val="en-US" w:eastAsia="zh-CN"/>
              </w:rPr>
              <w:t>%</w:t>
            </w:r>
          </w:p>
        </w:tc>
      </w:tr>
      <w:tr w14:paraId="33887712">
        <w:tblPrEx>
          <w:tblCellMar>
            <w:top w:w="0" w:type="dxa"/>
            <w:left w:w="0" w:type="dxa"/>
            <w:bottom w:w="0" w:type="dxa"/>
            <w:right w:w="0" w:type="dxa"/>
          </w:tblCellMar>
        </w:tblPrEx>
        <w:trPr>
          <w:trHeight w:val="452" w:hRule="atLeast"/>
        </w:trPr>
        <w:tc>
          <w:tcPr>
            <w:tcW w:w="117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1C70C5">
            <w:pPr>
              <w:pStyle w:val="15"/>
              <w:bidi w:val="0"/>
            </w:pPr>
          </w:p>
        </w:tc>
        <w:tc>
          <w:tcPr>
            <w:tcW w:w="21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F48DCA">
            <w:pPr>
              <w:pStyle w:val="15"/>
              <w:bidi w:val="0"/>
            </w:pPr>
          </w:p>
        </w:tc>
        <w:tc>
          <w:tcPr>
            <w:tcW w:w="23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42D9B4">
            <w:pPr>
              <w:pStyle w:val="15"/>
              <w:bidi w:val="0"/>
            </w:pPr>
            <w:r>
              <w:rPr>
                <w:lang w:val="en-US" w:eastAsia="zh-CN"/>
              </w:rPr>
              <w:t>信访举报办结率</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697B1A">
            <w:pPr>
              <w:pStyle w:val="15"/>
              <w:bidi w:val="0"/>
            </w:pPr>
            <w:r>
              <w:rPr>
                <w:rFonts w:hint="eastAsia"/>
                <w:lang w:val="en-US" w:eastAsia="zh-CN"/>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44488D">
            <w:pPr>
              <w:pStyle w:val="15"/>
              <w:bidi w:val="0"/>
            </w:pPr>
            <w:r>
              <w:rPr>
                <w:lang w:val="en-US" w:eastAsia="zh-CN"/>
              </w:rPr>
              <w:t>90</w:t>
            </w:r>
          </w:p>
        </w:tc>
        <w:tc>
          <w:tcPr>
            <w:tcW w:w="9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5E4BBE">
            <w:pPr>
              <w:pStyle w:val="15"/>
              <w:bidi w:val="0"/>
            </w:pPr>
            <w:r>
              <w:rPr>
                <w:lang w:val="en-US" w:eastAsia="zh-CN"/>
              </w:rPr>
              <w:t>%</w:t>
            </w:r>
          </w:p>
        </w:tc>
      </w:tr>
      <w:tr w14:paraId="1860F207">
        <w:tblPrEx>
          <w:tblCellMar>
            <w:top w:w="0" w:type="dxa"/>
            <w:left w:w="0" w:type="dxa"/>
            <w:bottom w:w="0" w:type="dxa"/>
            <w:right w:w="0" w:type="dxa"/>
          </w:tblCellMar>
        </w:tblPrEx>
        <w:trPr>
          <w:trHeight w:val="339" w:hRule="atLeast"/>
        </w:trPr>
        <w:tc>
          <w:tcPr>
            <w:tcW w:w="117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E747CB">
            <w:pPr>
              <w:pStyle w:val="15"/>
              <w:bidi w:val="0"/>
            </w:pPr>
          </w:p>
        </w:tc>
        <w:tc>
          <w:tcPr>
            <w:tcW w:w="21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EBBF6A">
            <w:pPr>
              <w:pStyle w:val="15"/>
              <w:bidi w:val="0"/>
            </w:pPr>
          </w:p>
        </w:tc>
        <w:tc>
          <w:tcPr>
            <w:tcW w:w="23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562035">
            <w:pPr>
              <w:pStyle w:val="15"/>
              <w:bidi w:val="0"/>
            </w:pPr>
            <w:r>
              <w:rPr>
                <w:lang w:val="en-US" w:eastAsia="zh-CN"/>
              </w:rPr>
              <w:t>问题线索处置率</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273588">
            <w:pPr>
              <w:pStyle w:val="15"/>
              <w:bidi w:val="0"/>
            </w:pPr>
            <w:r>
              <w:rPr>
                <w:rFonts w:hint="eastAsia"/>
                <w:lang w:val="en-US" w:eastAsia="zh-CN"/>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93C378">
            <w:pPr>
              <w:pStyle w:val="15"/>
              <w:bidi w:val="0"/>
            </w:pPr>
            <w:r>
              <w:rPr>
                <w:lang w:val="en-US" w:eastAsia="zh-CN"/>
              </w:rPr>
              <w:t>90</w:t>
            </w:r>
          </w:p>
        </w:tc>
        <w:tc>
          <w:tcPr>
            <w:tcW w:w="9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1336B3">
            <w:pPr>
              <w:pStyle w:val="15"/>
              <w:bidi w:val="0"/>
            </w:pPr>
            <w:r>
              <w:rPr>
                <w:lang w:val="en-US" w:eastAsia="zh-CN"/>
              </w:rPr>
              <w:t>%</w:t>
            </w:r>
          </w:p>
        </w:tc>
      </w:tr>
      <w:tr w14:paraId="0C008B47">
        <w:tblPrEx>
          <w:tblCellMar>
            <w:top w:w="0" w:type="dxa"/>
            <w:left w:w="0" w:type="dxa"/>
            <w:bottom w:w="0" w:type="dxa"/>
            <w:right w:w="0" w:type="dxa"/>
          </w:tblCellMar>
        </w:tblPrEx>
        <w:trPr>
          <w:trHeight w:val="339" w:hRule="atLeast"/>
        </w:trPr>
        <w:tc>
          <w:tcPr>
            <w:tcW w:w="117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5312D4">
            <w:pPr>
              <w:pStyle w:val="15"/>
              <w:bidi w:val="0"/>
              <w:rPr>
                <w:lang w:val="en-US" w:eastAsia="zh-CN"/>
              </w:rPr>
            </w:pPr>
          </w:p>
        </w:tc>
        <w:tc>
          <w:tcPr>
            <w:tcW w:w="21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E072B3">
            <w:pPr>
              <w:pStyle w:val="15"/>
              <w:bidi w:val="0"/>
              <w:rPr>
                <w:lang w:val="en-US" w:eastAsia="zh-CN"/>
              </w:rPr>
            </w:pPr>
            <w:r>
              <w:rPr>
                <w:lang w:val="en-US" w:eastAsia="zh-CN"/>
              </w:rPr>
              <w:t>时效指标</w:t>
            </w:r>
          </w:p>
        </w:tc>
        <w:tc>
          <w:tcPr>
            <w:tcW w:w="23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69EE7E">
            <w:pPr>
              <w:pStyle w:val="15"/>
              <w:bidi w:val="0"/>
              <w:rPr>
                <w:lang w:val="en-US" w:eastAsia="zh-CN"/>
              </w:rPr>
            </w:pPr>
            <w:r>
              <w:rPr>
                <w:rFonts w:hint="eastAsia"/>
                <w:lang w:val="en-US" w:eastAsia="zh-CN"/>
              </w:rPr>
              <w:t>案件</w:t>
            </w:r>
            <w:r>
              <w:rPr>
                <w:lang w:val="en-US" w:eastAsia="zh-CN"/>
              </w:rPr>
              <w:t>办结时限</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19ADC">
            <w:pPr>
              <w:pStyle w:val="15"/>
              <w:bidi w:val="0"/>
              <w:rPr>
                <w:lang w:val="en-US" w:eastAsia="zh-CN"/>
              </w:rPr>
            </w:pPr>
            <w:r>
              <w:rPr>
                <w:lang w:val="en-US" w:eastAsia="zh-CN"/>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E4DA0E">
            <w:pPr>
              <w:pStyle w:val="15"/>
              <w:bidi w:val="0"/>
              <w:rPr>
                <w:lang w:val="en-US" w:eastAsia="zh-CN"/>
              </w:rPr>
            </w:pPr>
            <w:r>
              <w:rPr>
                <w:lang w:val="en-US" w:eastAsia="zh-CN"/>
              </w:rPr>
              <w:t>1</w:t>
            </w:r>
          </w:p>
        </w:tc>
        <w:tc>
          <w:tcPr>
            <w:tcW w:w="9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068F35">
            <w:pPr>
              <w:pStyle w:val="15"/>
              <w:bidi w:val="0"/>
              <w:rPr>
                <w:lang w:val="en-US" w:eastAsia="zh-CN"/>
              </w:rPr>
            </w:pPr>
            <w:r>
              <w:rPr>
                <w:lang w:val="en-US" w:eastAsia="zh-CN"/>
              </w:rPr>
              <w:t>月</w:t>
            </w:r>
          </w:p>
        </w:tc>
      </w:tr>
      <w:tr w14:paraId="0333C026">
        <w:tblPrEx>
          <w:tblCellMar>
            <w:top w:w="0" w:type="dxa"/>
            <w:left w:w="0" w:type="dxa"/>
            <w:bottom w:w="0" w:type="dxa"/>
            <w:right w:w="0" w:type="dxa"/>
          </w:tblCellMar>
        </w:tblPrEx>
        <w:trPr>
          <w:trHeight w:val="339" w:hRule="atLeast"/>
        </w:trPr>
        <w:tc>
          <w:tcPr>
            <w:tcW w:w="11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8359C4">
            <w:pPr>
              <w:pStyle w:val="15"/>
              <w:bidi w:val="0"/>
              <w:rPr>
                <w:lang w:val="en-US" w:eastAsia="zh-CN"/>
              </w:rPr>
            </w:pPr>
            <w:r>
              <w:rPr>
                <w:lang w:val="en-US" w:eastAsia="zh-CN"/>
              </w:rPr>
              <w:t>效益指标</w:t>
            </w:r>
          </w:p>
        </w:tc>
        <w:tc>
          <w:tcPr>
            <w:tcW w:w="21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90FBFE">
            <w:pPr>
              <w:pStyle w:val="15"/>
              <w:bidi w:val="0"/>
              <w:rPr>
                <w:lang w:val="en-US" w:eastAsia="zh-CN"/>
              </w:rPr>
            </w:pPr>
            <w:r>
              <w:rPr>
                <w:lang w:val="en-US" w:eastAsia="zh-CN"/>
              </w:rPr>
              <w:t>社会效益指标</w:t>
            </w:r>
          </w:p>
        </w:tc>
        <w:tc>
          <w:tcPr>
            <w:tcW w:w="23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60E1A7">
            <w:pPr>
              <w:pStyle w:val="15"/>
              <w:bidi w:val="0"/>
              <w:rPr>
                <w:lang w:val="en-US" w:eastAsia="zh-CN"/>
              </w:rPr>
            </w:pPr>
            <w:r>
              <w:rPr>
                <w:lang w:val="en-US" w:eastAsia="zh-CN"/>
              </w:rPr>
              <w:t>减少辖区</w:t>
            </w:r>
            <w:r>
              <w:rPr>
                <w:rFonts w:hint="eastAsia"/>
                <w:lang w:val="en-US" w:eastAsia="zh-CN"/>
              </w:rPr>
              <w:t>案件</w:t>
            </w:r>
            <w:r>
              <w:rPr>
                <w:lang w:val="en-US" w:eastAsia="zh-CN"/>
              </w:rPr>
              <w:t>发生</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C48969">
            <w:pPr>
              <w:pStyle w:val="15"/>
              <w:bidi w:val="0"/>
              <w:rPr>
                <w:lang w:val="en-US" w:eastAsia="zh-CN"/>
              </w:rPr>
            </w:pPr>
            <w:r>
              <w:rPr>
                <w:lang w:val="en-US" w:eastAsia="zh-CN"/>
              </w:rPr>
              <w:t>定性</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277595">
            <w:pPr>
              <w:pStyle w:val="15"/>
              <w:bidi w:val="0"/>
              <w:rPr>
                <w:lang w:val="en-US" w:eastAsia="zh-CN"/>
              </w:rPr>
            </w:pPr>
            <w:r>
              <w:rPr>
                <w:lang w:val="en-US" w:eastAsia="zh-CN"/>
              </w:rPr>
              <w:t>有效减少</w:t>
            </w:r>
          </w:p>
        </w:tc>
        <w:tc>
          <w:tcPr>
            <w:tcW w:w="9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5B783B">
            <w:pPr>
              <w:pStyle w:val="15"/>
              <w:bidi w:val="0"/>
              <w:rPr>
                <w:lang w:val="en-US" w:eastAsia="zh-CN"/>
              </w:rPr>
            </w:pPr>
          </w:p>
        </w:tc>
      </w:tr>
      <w:tr w14:paraId="287FD868">
        <w:tblPrEx>
          <w:tblCellMar>
            <w:top w:w="0" w:type="dxa"/>
            <w:left w:w="0" w:type="dxa"/>
            <w:bottom w:w="0" w:type="dxa"/>
            <w:right w:w="0" w:type="dxa"/>
          </w:tblCellMar>
        </w:tblPrEx>
        <w:trPr>
          <w:trHeight w:val="339" w:hRule="atLeast"/>
        </w:trPr>
        <w:tc>
          <w:tcPr>
            <w:tcW w:w="11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CDA9A0">
            <w:pPr>
              <w:pStyle w:val="15"/>
              <w:bidi w:val="0"/>
              <w:rPr>
                <w:lang w:val="en-US" w:eastAsia="zh-CN"/>
              </w:rPr>
            </w:pPr>
            <w:r>
              <w:rPr>
                <w:lang w:val="en-US" w:eastAsia="zh-CN"/>
              </w:rPr>
              <w:t>满意度指标</w:t>
            </w:r>
          </w:p>
        </w:tc>
        <w:tc>
          <w:tcPr>
            <w:tcW w:w="21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3BC15F">
            <w:pPr>
              <w:pStyle w:val="15"/>
              <w:bidi w:val="0"/>
              <w:rPr>
                <w:lang w:val="en-US" w:eastAsia="zh-CN"/>
              </w:rPr>
            </w:pPr>
            <w:r>
              <w:rPr>
                <w:lang w:val="en-US" w:eastAsia="zh-CN"/>
              </w:rPr>
              <w:t>满意度指标</w:t>
            </w:r>
          </w:p>
        </w:tc>
        <w:tc>
          <w:tcPr>
            <w:tcW w:w="23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D42304">
            <w:pPr>
              <w:pStyle w:val="15"/>
              <w:bidi w:val="0"/>
              <w:rPr>
                <w:lang w:val="en-US" w:eastAsia="zh-CN"/>
              </w:rPr>
            </w:pPr>
            <w:r>
              <w:rPr>
                <w:lang w:val="en-US" w:eastAsia="zh-CN"/>
              </w:rPr>
              <w:t>群众满意度</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7D5850">
            <w:pPr>
              <w:pStyle w:val="15"/>
              <w:bidi w:val="0"/>
              <w:rPr>
                <w:lang w:val="en-US" w:eastAsia="zh-CN"/>
              </w:rPr>
            </w:pPr>
            <w:r>
              <w:rPr>
                <w:rFonts w:hint="eastAsia"/>
                <w:lang w:val="en-US" w:eastAsia="zh-CN"/>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E2C838">
            <w:pPr>
              <w:pStyle w:val="15"/>
              <w:bidi w:val="0"/>
              <w:rPr>
                <w:lang w:val="en-US" w:eastAsia="zh-CN"/>
              </w:rPr>
            </w:pPr>
            <w:r>
              <w:rPr>
                <w:lang w:val="en-US" w:eastAsia="zh-CN"/>
              </w:rPr>
              <w:t>90</w:t>
            </w:r>
          </w:p>
        </w:tc>
        <w:tc>
          <w:tcPr>
            <w:tcW w:w="9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0FB640">
            <w:pPr>
              <w:pStyle w:val="15"/>
              <w:bidi w:val="0"/>
              <w:rPr>
                <w:lang w:val="en-US" w:eastAsia="zh-CN"/>
              </w:rPr>
            </w:pPr>
            <w:r>
              <w:rPr>
                <w:lang w:val="en-US" w:eastAsia="zh-CN"/>
              </w:rPr>
              <w:t>%</w:t>
            </w:r>
          </w:p>
        </w:tc>
      </w:tr>
      <w:tr w14:paraId="4BE507C7">
        <w:tblPrEx>
          <w:tblCellMar>
            <w:top w:w="0" w:type="dxa"/>
            <w:left w:w="0" w:type="dxa"/>
            <w:bottom w:w="0" w:type="dxa"/>
            <w:right w:w="0" w:type="dxa"/>
          </w:tblCellMar>
        </w:tblPrEx>
        <w:trPr>
          <w:trHeight w:val="339" w:hRule="atLeast"/>
        </w:trPr>
        <w:tc>
          <w:tcPr>
            <w:tcW w:w="11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B3603F">
            <w:pPr>
              <w:pStyle w:val="15"/>
              <w:bidi w:val="0"/>
              <w:rPr>
                <w:lang w:val="en-US" w:eastAsia="zh-CN"/>
              </w:rPr>
            </w:pPr>
            <w:r>
              <w:rPr>
                <w:lang w:val="en-US" w:eastAsia="zh-CN"/>
              </w:rPr>
              <w:t>成本指标</w:t>
            </w:r>
          </w:p>
        </w:tc>
        <w:tc>
          <w:tcPr>
            <w:tcW w:w="21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DFE9AF">
            <w:pPr>
              <w:pStyle w:val="15"/>
              <w:bidi w:val="0"/>
              <w:rPr>
                <w:lang w:val="en-US" w:eastAsia="zh-CN"/>
              </w:rPr>
            </w:pPr>
            <w:r>
              <w:rPr>
                <w:lang w:val="en-US" w:eastAsia="zh-CN"/>
              </w:rPr>
              <w:t>经济成本指标</w:t>
            </w:r>
          </w:p>
        </w:tc>
        <w:tc>
          <w:tcPr>
            <w:tcW w:w="23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70A05A">
            <w:pPr>
              <w:pStyle w:val="15"/>
              <w:bidi w:val="0"/>
              <w:rPr>
                <w:lang w:val="en-US" w:eastAsia="zh-CN"/>
              </w:rPr>
            </w:pPr>
            <w:r>
              <w:rPr>
                <w:lang w:val="en-US" w:eastAsia="zh-CN"/>
              </w:rPr>
              <w:t>成本控制</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178475">
            <w:pPr>
              <w:pStyle w:val="15"/>
              <w:bidi w:val="0"/>
              <w:rPr>
                <w:lang w:val="en-US" w:eastAsia="zh-CN"/>
              </w:rPr>
            </w:pPr>
            <w:r>
              <w:rPr>
                <w:lang w:val="en-US" w:eastAsia="zh-CN"/>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89FA22">
            <w:pPr>
              <w:pStyle w:val="15"/>
              <w:bidi w:val="0"/>
              <w:rPr>
                <w:rFonts w:hint="default"/>
                <w:lang w:val="en-US" w:eastAsia="zh-CN"/>
              </w:rPr>
            </w:pPr>
            <w:r>
              <w:rPr>
                <w:rFonts w:hint="eastAsia"/>
                <w:lang w:val="en-US" w:eastAsia="zh-CN"/>
              </w:rPr>
              <w:t>13</w:t>
            </w:r>
          </w:p>
        </w:tc>
        <w:tc>
          <w:tcPr>
            <w:tcW w:w="9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973598">
            <w:pPr>
              <w:pStyle w:val="15"/>
              <w:bidi w:val="0"/>
              <w:rPr>
                <w:lang w:val="en-US" w:eastAsia="zh-CN"/>
              </w:rPr>
            </w:pPr>
            <w:r>
              <w:rPr>
                <w:lang w:val="en-US" w:eastAsia="zh-CN"/>
              </w:rPr>
              <w:t>万元</w:t>
            </w:r>
          </w:p>
        </w:tc>
      </w:tr>
    </w:tbl>
    <w:p w14:paraId="1CE5A748">
      <w:pPr>
        <w:bidi w:val="0"/>
        <w:rPr>
          <w:rFonts w:hint="eastAsia"/>
        </w:rPr>
      </w:pPr>
      <w:r>
        <w:rPr>
          <w:rFonts w:hint="eastAsia"/>
          <w:highlight w:val="none"/>
          <w:lang w:val="en-US" w:eastAsia="zh-CN"/>
        </w:rPr>
        <w:t>2、</w:t>
      </w:r>
      <w:r>
        <w:rPr>
          <w:rFonts w:hint="eastAsia"/>
          <w:lang w:val="zh-CN" w:eastAsia="zh-CN"/>
        </w:rPr>
        <w:t>项目自评工作开展情况。</w:t>
      </w:r>
      <w:r>
        <w:rPr>
          <w:rFonts w:hint="eastAsia"/>
        </w:rPr>
        <w:t>绩效标准：优（</w:t>
      </w:r>
      <w:r>
        <w:rPr>
          <w:rFonts w:hint="eastAsia"/>
          <w:lang w:eastAsia="zh-CN"/>
        </w:rPr>
        <w:t>≥</w:t>
      </w:r>
      <w:r>
        <w:rPr>
          <w:rFonts w:hint="eastAsia"/>
        </w:rPr>
        <w:t>90）良（</w:t>
      </w:r>
      <w:r>
        <w:rPr>
          <w:rFonts w:hint="eastAsia"/>
          <w:lang w:eastAsia="zh-CN"/>
        </w:rPr>
        <w:t>≥</w:t>
      </w:r>
      <w:r>
        <w:rPr>
          <w:rFonts w:hint="eastAsia"/>
        </w:rPr>
        <w:t>80，</w:t>
      </w:r>
      <w:r>
        <w:rPr>
          <w:rFonts w:hint="eastAsia"/>
          <w:lang w:eastAsia="zh-CN"/>
        </w:rPr>
        <w:t>&lt;</w:t>
      </w:r>
      <w:r>
        <w:rPr>
          <w:rFonts w:hint="eastAsia"/>
        </w:rPr>
        <w:t>90）中（</w:t>
      </w:r>
      <w:r>
        <w:rPr>
          <w:rFonts w:hint="eastAsia"/>
          <w:lang w:eastAsia="zh-CN"/>
        </w:rPr>
        <w:t>≥</w:t>
      </w:r>
      <w:r>
        <w:rPr>
          <w:rFonts w:hint="eastAsia"/>
        </w:rPr>
        <w:t>60，</w:t>
      </w:r>
      <w:r>
        <w:rPr>
          <w:rFonts w:hint="eastAsia"/>
          <w:lang w:eastAsia="zh-CN"/>
        </w:rPr>
        <w:t>&lt;</w:t>
      </w:r>
      <w:r>
        <w:rPr>
          <w:rFonts w:hint="eastAsia"/>
        </w:rPr>
        <w:t>80），差（</w:t>
      </w:r>
      <w:r>
        <w:rPr>
          <w:rFonts w:hint="eastAsia"/>
          <w:lang w:eastAsia="zh-CN"/>
        </w:rPr>
        <w:t>&lt;</w:t>
      </w:r>
      <w:r>
        <w:rPr>
          <w:rFonts w:hint="eastAsia"/>
        </w:rPr>
        <w:t>60）具体如下：</w:t>
      </w:r>
    </w:p>
    <w:p w14:paraId="7C7CF859">
      <w:pPr>
        <w:bidi w:val="0"/>
        <w:rPr>
          <w:rFonts w:hint="eastAsia"/>
        </w:rPr>
      </w:pPr>
      <w:r>
        <w:rPr>
          <w:rFonts w:hint="eastAsia"/>
        </w:rPr>
        <w:t>产出指标：完成情况为优。</w:t>
      </w:r>
    </w:p>
    <w:p w14:paraId="2B7FCEB6">
      <w:pPr>
        <w:bidi w:val="0"/>
        <w:rPr>
          <w:rFonts w:hint="eastAsia"/>
        </w:rPr>
      </w:pPr>
      <w:r>
        <w:rPr>
          <w:rFonts w:hint="eastAsia"/>
        </w:rPr>
        <w:t>效益指标：完成情况为优。</w:t>
      </w:r>
    </w:p>
    <w:p w14:paraId="43BD1A57">
      <w:pPr>
        <w:bidi w:val="0"/>
        <w:rPr>
          <w:rFonts w:hint="eastAsia"/>
        </w:rPr>
      </w:pPr>
      <w:r>
        <w:rPr>
          <w:rFonts w:hint="eastAsia"/>
        </w:rPr>
        <w:t>满意度指标：完成情况为优。</w:t>
      </w:r>
    </w:p>
    <w:p w14:paraId="2DE1B741">
      <w:pPr>
        <w:bidi w:val="0"/>
        <w:rPr>
          <w:rFonts w:hint="eastAsia" w:eastAsia="方正仿宋_GB2312"/>
          <w:sz w:val="32"/>
          <w:lang w:val="zh-CN" w:eastAsia="zh-CN"/>
        </w:rPr>
      </w:pPr>
      <w:r>
        <w:rPr>
          <w:rFonts w:hint="eastAsia"/>
          <w:lang w:eastAsia="zh-CN"/>
        </w:rPr>
        <w:t>成本指标：</w:t>
      </w:r>
      <w:r>
        <w:rPr>
          <w:rFonts w:hint="eastAsia"/>
        </w:rPr>
        <w:t>完成情况为优</w:t>
      </w:r>
      <w:r>
        <w:rPr>
          <w:rFonts w:hint="eastAsia"/>
          <w:lang w:eastAsia="zh-CN"/>
        </w:rPr>
        <w:t>。</w:t>
      </w:r>
    </w:p>
    <w:p w14:paraId="24C799F7">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outlineLvl w:val="9"/>
        <w:rPr>
          <w:rFonts w:hint="eastAsia" w:ascii="黑体" w:hAnsi="宋体" w:eastAsia="黑体"/>
          <w:highlight w:val="none"/>
          <w:lang w:eastAsia="zh-CN"/>
        </w:rPr>
      </w:pPr>
      <w:r>
        <w:rPr>
          <w:rFonts w:hint="eastAsia" w:ascii="黑体" w:hAnsi="宋体" w:eastAsia="黑体"/>
          <w:highlight w:val="none"/>
        </w:rPr>
        <w:t>二、</w:t>
      </w:r>
      <w:r>
        <w:rPr>
          <w:rFonts w:hint="eastAsia" w:ascii="黑体" w:hAnsi="宋体" w:eastAsia="黑体"/>
          <w:highlight w:val="none"/>
          <w:lang w:eastAsia="zh-CN"/>
        </w:rPr>
        <w:t>评价实施</w:t>
      </w:r>
    </w:p>
    <w:p w14:paraId="27E693E3">
      <w:pPr>
        <w:bidi w:val="0"/>
        <w:rPr>
          <w:rFonts w:eastAsia="仿宋_GB2312" w:cs="Times New Roman"/>
          <w:szCs w:val="32"/>
        </w:rPr>
      </w:pPr>
      <w:r>
        <w:rPr>
          <w:rFonts w:hint="eastAsia" w:ascii="楷体_GB2312" w:hAnsi="宋体" w:eastAsia="楷体_GB2312"/>
          <w:b/>
          <w:color w:val="auto"/>
          <w:sz w:val="32"/>
          <w:szCs w:val="32"/>
          <w:highlight w:val="none"/>
          <w:u w:val="none"/>
          <w:lang w:val="zh-CN"/>
        </w:rPr>
        <w:t>（一）评价目的。</w:t>
      </w:r>
      <w:r>
        <w:t>了解和掌握</w:t>
      </w:r>
      <w:r>
        <w:rPr>
          <w:rFonts w:hint="eastAsia"/>
          <w:lang w:val="en-US" w:eastAsia="zh-CN"/>
        </w:rPr>
        <w:t>项目</w:t>
      </w:r>
      <w:r>
        <w:t>的具体情况，了解资金使用成效是否达到了预期目标、资金管理是否规范、资金使用是否有效，检验资金支出效率，分析存在问题及原因，督促认真整改，及时总结经验，及时调整和完善工作计划和绩效目标，从整体上提升预算绩效管理工作水平，保障部门更好履职。</w:t>
      </w:r>
    </w:p>
    <w:p w14:paraId="6654779A">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textAlignment w:val="auto"/>
      </w:pPr>
      <w:r>
        <w:rPr>
          <w:rFonts w:hint="eastAsia" w:ascii="楷体_GB2312" w:hAnsi="宋体" w:eastAsia="楷体_GB2312"/>
          <w:b/>
          <w:color w:val="auto"/>
          <w:sz w:val="32"/>
          <w:szCs w:val="32"/>
          <w:highlight w:val="none"/>
          <w:u w:val="none"/>
          <w:lang w:val="zh-CN"/>
        </w:rPr>
        <w:t>（二）预设问题及评价重点。</w:t>
      </w:r>
      <w:r>
        <w:rPr>
          <w:rFonts w:hint="eastAsia"/>
        </w:rPr>
        <w:t>通过采取审查账目、查阅档案、入户调查等形式，重点评价以下内容：</w:t>
      </w:r>
    </w:p>
    <w:p w14:paraId="4D57D7A0">
      <w:pPr>
        <w:bidi w:val="0"/>
        <w:rPr>
          <w:rFonts w:hint="eastAsia"/>
          <w:highlight w:val="none"/>
        </w:rPr>
      </w:pPr>
      <w:r>
        <w:rPr>
          <w:rFonts w:hint="eastAsia"/>
          <w:highlight w:val="none"/>
        </w:rPr>
        <w:t>1.项目实施程序严密性。基本资料是否完整、真实，有无弄虚作假套取财政资金等问题。</w:t>
      </w:r>
    </w:p>
    <w:p w14:paraId="3A944AA7">
      <w:pPr>
        <w:bidi w:val="0"/>
        <w:rPr>
          <w:rFonts w:hint="eastAsia"/>
          <w:sz w:val="30"/>
          <w:szCs w:val="30"/>
          <w:highlight w:val="none"/>
        </w:rPr>
      </w:pPr>
      <w:r>
        <w:rPr>
          <w:rFonts w:hint="eastAsia"/>
          <w:highlight w:val="none"/>
        </w:rPr>
        <w:t>2.资</w:t>
      </w:r>
      <w:r>
        <w:rPr>
          <w:rFonts w:hint="eastAsia"/>
        </w:rPr>
        <w:t>金拨付和使用的合规性。是否按国库集中支付规定办理资金拨付手续；是否不按时拨付，造成滞留资金积压；资金是否专款专用，是否随意变更项目内容及地点；是否遵守《现金管理条例》规定；是否有挤占、挪用、截留等违纪违规等问题。</w:t>
      </w:r>
    </w:p>
    <w:p w14:paraId="4F1CD53E">
      <w:pPr>
        <w:bidi w:val="0"/>
        <w:rPr>
          <w:rFonts w:hint="eastAsia"/>
        </w:rPr>
      </w:pPr>
      <w:r>
        <w:rPr>
          <w:rFonts w:hint="eastAsia"/>
          <w:highlight w:val="none"/>
        </w:rPr>
        <w:t>3.</w:t>
      </w:r>
      <w:r>
        <w:rPr>
          <w:rFonts w:hint="eastAsia"/>
        </w:rPr>
        <w:t>财务管理和会计核算规范性。财务核算是否符合</w:t>
      </w:r>
      <w:r>
        <w:rPr>
          <w:rFonts w:hint="eastAsia"/>
          <w:lang w:eastAsia="zh-CN"/>
        </w:rPr>
        <w:t>《中华人民共和国会计法》</w:t>
      </w:r>
      <w:r>
        <w:rPr>
          <w:rFonts w:hint="eastAsia"/>
        </w:rPr>
        <w:t>《会计基础工作规范》等要求、是否符合基本建设财务管理和会计制度规定。</w:t>
      </w:r>
    </w:p>
    <w:p w14:paraId="6998254B">
      <w:pPr>
        <w:bidi w:val="0"/>
        <w:rPr>
          <w:rFonts w:hint="eastAsia"/>
          <w:highlight w:val="none"/>
        </w:rPr>
      </w:pPr>
      <w:r>
        <w:rPr>
          <w:rFonts w:hint="eastAsia"/>
          <w:highlight w:val="none"/>
        </w:rPr>
        <w:t>4.项目实施单位绩效自评情况。项目实施单位是否严格按照预算绩效管理规定开展绩效自评。</w:t>
      </w:r>
    </w:p>
    <w:p w14:paraId="26C013BF">
      <w:pPr>
        <w:keepNext w:val="0"/>
        <w:keepLines w:val="0"/>
        <w:pageBreakBefore w:val="0"/>
        <w:widowControl w:val="0"/>
        <w:kinsoku/>
        <w:wordWrap/>
        <w:overflowPunct/>
        <w:topLinePunct w:val="0"/>
        <w:autoSpaceDE/>
        <w:autoSpaceDN/>
        <w:bidi w:val="0"/>
        <w:adjustRightInd w:val="0"/>
        <w:snapToGrid w:val="0"/>
        <w:spacing w:line="578" w:lineRule="exact"/>
        <w:ind w:left="0" w:leftChars="0" w:firstLine="643" w:firstLineChars="200"/>
        <w:textAlignment w:val="auto"/>
        <w:outlineLvl w:val="9"/>
        <w:rPr>
          <w:rFonts w:hint="eastAsia" w:cs="Times New Roman"/>
          <w:szCs w:val="32"/>
          <w:lang w:val="zh-CN" w:eastAsia="zh-CN"/>
        </w:rPr>
      </w:pPr>
      <w:r>
        <w:rPr>
          <w:rFonts w:hint="eastAsia" w:ascii="楷体_GB2312" w:hAnsi="宋体" w:eastAsia="楷体_GB2312"/>
          <w:b/>
          <w:color w:val="auto"/>
          <w:sz w:val="32"/>
          <w:szCs w:val="32"/>
          <w:highlight w:val="none"/>
          <w:u w:val="none"/>
          <w:lang w:val="zh-CN"/>
        </w:rPr>
        <w:t>（三）评价选点。</w:t>
      </w:r>
      <w:r>
        <w:rPr>
          <w:rFonts w:hint="eastAsia" w:cs="Times New Roman"/>
          <w:szCs w:val="32"/>
          <w:lang w:val="zh-CN" w:eastAsia="zh-CN"/>
        </w:rPr>
        <w:t>对宝城镇宝城镇</w:t>
      </w:r>
      <w:r>
        <w:rPr>
          <w:rFonts w:hint="eastAsia" w:cs="Times New Roman"/>
          <w:szCs w:val="32"/>
          <w:lang w:val="en-US" w:eastAsia="zh-CN"/>
        </w:rPr>
        <w:t>2024年纪检专项经费13万元支出绩效</w:t>
      </w:r>
      <w:r>
        <w:rPr>
          <w:rFonts w:hint="eastAsia"/>
          <w:lang w:val="en-US" w:eastAsia="zh-CN"/>
        </w:rPr>
        <w:t>进行了收集、整理和测评。</w:t>
      </w:r>
    </w:p>
    <w:p w14:paraId="4D3E2F26">
      <w:pPr>
        <w:bidi w:val="0"/>
      </w:pPr>
      <w:r>
        <w:rPr>
          <w:rFonts w:hint="eastAsia" w:ascii="楷体_GB2312" w:hAnsi="宋体" w:eastAsia="楷体_GB2312"/>
          <w:b/>
          <w:color w:val="auto"/>
          <w:sz w:val="32"/>
          <w:szCs w:val="32"/>
          <w:highlight w:val="none"/>
          <w:u w:val="none"/>
          <w:lang w:val="zh-CN"/>
        </w:rPr>
        <w:t>（四）评价方法。</w:t>
      </w:r>
      <w:r>
        <w:rPr>
          <w:rFonts w:hint="eastAsia"/>
        </w:rPr>
        <w:t>根据项目管理实际情况，我们成立评价工作组，对</w:t>
      </w:r>
      <w:r>
        <w:rPr>
          <w:rFonts w:hint="eastAsia"/>
          <w:lang w:val="en-US" w:eastAsia="zh-CN"/>
        </w:rPr>
        <w:t>项目</w:t>
      </w:r>
      <w:r>
        <w:rPr>
          <w:rFonts w:hint="eastAsia"/>
        </w:rPr>
        <w:t>开展实地调研工作，形成了绩效评价工作方案，根据评价指标和评分标准实施具体评价工作。具体工作过程如下：</w:t>
      </w:r>
    </w:p>
    <w:p w14:paraId="7520C625">
      <w:pPr>
        <w:bidi w:val="0"/>
        <w:rPr>
          <w:rFonts w:hint="eastAsia"/>
          <w:highlight w:val="none"/>
        </w:rPr>
      </w:pPr>
      <w:r>
        <w:rPr>
          <w:rFonts w:hint="eastAsia"/>
          <w:highlight w:val="none"/>
        </w:rPr>
        <w:t>1.收集与分析资料。收集该项目有关的数据和资料，进行审核与分析。资料主要包括：</w:t>
      </w:r>
    </w:p>
    <w:p w14:paraId="38D98C21">
      <w:pPr>
        <w:bidi w:val="0"/>
        <w:rPr>
          <w:rFonts w:hint="eastAsia"/>
          <w:highlight w:val="none"/>
        </w:rPr>
      </w:pPr>
      <w:r>
        <w:rPr>
          <w:rFonts w:hint="eastAsia"/>
          <w:highlight w:val="none"/>
        </w:rPr>
        <w:t>（1）项目情况简介，包括项目实施单位、资金来源、项目基本情况等；</w:t>
      </w:r>
    </w:p>
    <w:p w14:paraId="405FF880">
      <w:pPr>
        <w:bidi w:val="0"/>
        <w:rPr>
          <w:rFonts w:hint="eastAsia"/>
          <w:highlight w:val="none"/>
        </w:rPr>
      </w:pPr>
      <w:r>
        <w:rPr>
          <w:rFonts w:hint="eastAsia"/>
          <w:highlight w:val="none"/>
        </w:rPr>
        <w:t>（2）资金拨付材料、项目立项文件、会议纪要等；</w:t>
      </w:r>
    </w:p>
    <w:p w14:paraId="220BDCC7">
      <w:pPr>
        <w:bidi w:val="0"/>
        <w:rPr>
          <w:rFonts w:hint="eastAsia"/>
          <w:highlight w:val="none"/>
        </w:rPr>
      </w:pPr>
      <w:r>
        <w:rPr>
          <w:rFonts w:hint="eastAsia"/>
          <w:highlight w:val="none"/>
        </w:rPr>
        <w:t>（3）资金管理办法、财务管理制度等；</w:t>
      </w:r>
    </w:p>
    <w:p w14:paraId="050C5D57">
      <w:pPr>
        <w:bidi w:val="0"/>
        <w:rPr>
          <w:rFonts w:hint="eastAsia"/>
          <w:highlight w:val="none"/>
        </w:rPr>
      </w:pPr>
      <w:r>
        <w:rPr>
          <w:rFonts w:hint="eastAsia"/>
          <w:highlight w:val="none"/>
        </w:rPr>
        <w:t>（4）</w:t>
      </w:r>
      <w:r>
        <w:rPr>
          <w:rFonts w:hint="eastAsia"/>
          <w:highlight w:val="none"/>
          <w:lang w:val="en-US" w:eastAsia="zh-CN"/>
        </w:rPr>
        <w:t>项目</w:t>
      </w:r>
      <w:r>
        <w:rPr>
          <w:rFonts w:hint="eastAsia"/>
          <w:highlight w:val="none"/>
        </w:rPr>
        <w:t>清单及台账、合同、支出凭证；</w:t>
      </w:r>
    </w:p>
    <w:p w14:paraId="37B76278">
      <w:pPr>
        <w:bidi w:val="0"/>
        <w:rPr>
          <w:rFonts w:hint="eastAsia"/>
          <w:highlight w:val="none"/>
        </w:rPr>
      </w:pPr>
      <w:r>
        <w:rPr>
          <w:rFonts w:hint="eastAsia"/>
          <w:highlight w:val="none"/>
        </w:rPr>
        <w:t>2.撰写实施方案。根据</w:t>
      </w:r>
      <w:r>
        <w:rPr>
          <w:rFonts w:hint="eastAsia"/>
          <w:highlight w:val="none"/>
          <w:lang w:val="en-US" w:eastAsia="zh-CN"/>
        </w:rPr>
        <w:t>《关于开展2025年部门（单位）绩效自评工作的通知》（渠财绩〔2025〕5号）</w:t>
      </w:r>
      <w:r>
        <w:rPr>
          <w:rFonts w:hint="eastAsia"/>
          <w:highlight w:val="none"/>
        </w:rPr>
        <w:t>，形成了该项目的绩效评价实施方案。</w:t>
      </w:r>
    </w:p>
    <w:p w14:paraId="52684D18">
      <w:pPr>
        <w:bidi w:val="0"/>
        <w:rPr>
          <w:rFonts w:hint="eastAsia"/>
          <w:highlight w:val="none"/>
        </w:rPr>
      </w:pPr>
      <w:r>
        <w:rPr>
          <w:rFonts w:hint="eastAsia"/>
          <w:highlight w:val="none"/>
        </w:rPr>
        <w:t>3.现场评价。工作组对项目业务及财务管理制度、政策文件、年度考核材料等进行查阅，对项目经费使用的会计资料进行了检查，对项目绩效目标的实现程度进行了全面分析。</w:t>
      </w:r>
    </w:p>
    <w:p w14:paraId="3A61D67A">
      <w:pPr>
        <w:bidi w:val="0"/>
        <w:rPr>
          <w:rFonts w:hint="eastAsia"/>
          <w:highlight w:val="none"/>
        </w:rPr>
      </w:pPr>
      <w:r>
        <w:rPr>
          <w:rFonts w:hint="eastAsia"/>
          <w:highlight w:val="none"/>
        </w:rPr>
        <w:t>4.综合评价。评价组对照绩效评价工作方案设置的评价指标与标准，对项目的绩效情况进行评议，并独立打分，汇总分析后，做出综合性评判。</w:t>
      </w:r>
    </w:p>
    <w:p w14:paraId="14712C99">
      <w:pPr>
        <w:bidi w:val="0"/>
        <w:rPr>
          <w:rFonts w:hint="eastAsia"/>
          <w:highlight w:val="none"/>
        </w:rPr>
      </w:pPr>
      <w:r>
        <w:rPr>
          <w:rFonts w:hint="eastAsia"/>
          <w:highlight w:val="none"/>
        </w:rPr>
        <w:t>5.撰写报告。评价组根据</w:t>
      </w:r>
      <w:r>
        <w:rPr>
          <w:rFonts w:hint="eastAsia"/>
          <w:highlight w:val="none"/>
          <w:lang w:val="en-US" w:eastAsia="zh-CN"/>
        </w:rPr>
        <w:t>《关于开展2025年部门（单位）绩效自评工作的通知》（渠财绩〔2025〕5号）</w:t>
      </w:r>
      <w:r>
        <w:rPr>
          <w:rFonts w:hint="eastAsia"/>
          <w:highlight w:val="none"/>
        </w:rPr>
        <w:t>文件规定的报告格式及内容撰写绩效评价报告。</w:t>
      </w:r>
    </w:p>
    <w:p w14:paraId="5B53CA16">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eastAsia="仿宋_GB2312" w:cs="Times New Roman"/>
          <w:bCs/>
          <w:lang w:eastAsia="zh-CN"/>
        </w:rPr>
      </w:pPr>
      <w:r>
        <w:rPr>
          <w:rFonts w:hint="eastAsia" w:ascii="楷体_GB2312" w:hAnsi="宋体" w:eastAsia="楷体_GB2312"/>
          <w:b/>
          <w:color w:val="auto"/>
          <w:sz w:val="32"/>
          <w:szCs w:val="32"/>
          <w:highlight w:val="none"/>
          <w:u w:val="none"/>
          <w:lang w:val="zh-CN"/>
        </w:rPr>
        <w:t>（五）评价组织。</w:t>
      </w:r>
      <w:r>
        <w:t>我</w:t>
      </w:r>
      <w:r>
        <w:rPr>
          <w:rFonts w:hint="eastAsia"/>
          <w:lang w:eastAsia="zh-CN"/>
        </w:rPr>
        <w:t>单位</w:t>
      </w:r>
      <w:r>
        <w:t>成立了以</w:t>
      </w:r>
      <w:r>
        <w:rPr>
          <w:rFonts w:hint="eastAsia"/>
          <w:lang w:eastAsia="zh-CN"/>
        </w:rPr>
        <w:t>镇</w:t>
      </w:r>
      <w:r>
        <w:t>长为组长、分管领导为副组长，相关股室负责人为成员的自评领导小组。通过查阅资料和实地走访对项目完成情况和满意度进行自评。</w:t>
      </w:r>
    </w:p>
    <w:p w14:paraId="5116674A">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ascii="仿宋_GB2312" w:hAnsi="宋体"/>
          <w:color w:val="auto"/>
          <w:sz w:val="32"/>
          <w:szCs w:val="32"/>
          <w:highlight w:val="none"/>
          <w:u w:val="none"/>
          <w:lang w:val="zh-CN"/>
        </w:rPr>
      </w:pPr>
      <w:r>
        <w:rPr>
          <w:rFonts w:hint="eastAsia" w:ascii="黑体" w:hAnsi="宋体" w:eastAsia="黑体"/>
          <w:color w:val="auto"/>
          <w:sz w:val="32"/>
          <w:szCs w:val="32"/>
          <w:highlight w:val="none"/>
          <w:u w:val="none"/>
        </w:rPr>
        <w:t>三、</w:t>
      </w:r>
      <w:r>
        <w:rPr>
          <w:rFonts w:hint="eastAsia" w:ascii="黑体" w:hAnsi="宋体" w:eastAsia="黑体"/>
          <w:color w:val="auto"/>
          <w:sz w:val="32"/>
          <w:szCs w:val="32"/>
          <w:highlight w:val="none"/>
          <w:u w:val="none"/>
          <w:lang w:eastAsia="zh-CN"/>
        </w:rPr>
        <w:t>绩效分析</w:t>
      </w:r>
      <w:r>
        <w:rPr>
          <w:rFonts w:hint="eastAsia" w:ascii="仿宋_GB2312" w:hAnsi="宋体"/>
          <w:color w:val="auto"/>
          <w:sz w:val="32"/>
          <w:szCs w:val="32"/>
          <w:highlight w:val="none"/>
          <w:u w:val="none"/>
          <w:lang w:val="zh-CN"/>
        </w:rPr>
        <w:tab/>
      </w:r>
    </w:p>
    <w:p w14:paraId="69A86E60">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宋体" w:eastAsia="楷体_GB2312" w:cs="Times New Roman"/>
          <w:b/>
          <w:color w:val="auto"/>
          <w:sz w:val="32"/>
          <w:szCs w:val="32"/>
          <w:highlight w:val="none"/>
          <w:u w:val="none"/>
          <w:lang w:val="en-US" w:eastAsia="zh-CN"/>
        </w:rPr>
      </w:pPr>
      <w:r>
        <w:rPr>
          <w:rFonts w:hint="eastAsia" w:ascii="楷体_GB2312" w:hAnsi="宋体" w:eastAsia="楷体_GB2312" w:cs="Times New Roman"/>
          <w:b/>
          <w:color w:val="auto"/>
          <w:sz w:val="32"/>
          <w:szCs w:val="32"/>
          <w:highlight w:val="none"/>
          <w:u w:val="none"/>
          <w:lang w:val="zh-CN"/>
        </w:rPr>
        <w:t>（一）</w:t>
      </w:r>
      <w:r>
        <w:rPr>
          <w:rFonts w:hint="eastAsia" w:ascii="楷体_GB2312" w:hAnsi="宋体" w:eastAsia="楷体_GB2312" w:cs="Times New Roman"/>
          <w:b/>
          <w:color w:val="auto"/>
          <w:sz w:val="32"/>
          <w:szCs w:val="32"/>
          <w:highlight w:val="none"/>
          <w:u w:val="none"/>
          <w:lang w:val="en-US" w:eastAsia="zh-CN"/>
        </w:rPr>
        <w:t>通用指标</w:t>
      </w:r>
      <w:r>
        <w:rPr>
          <w:rFonts w:hint="default" w:ascii="Times New Roman" w:hAnsi="Times New Roman" w:eastAsia="楷体_GB2312" w:cs="Times New Roman"/>
          <w:b/>
          <w:bCs/>
          <w:color w:val="000000"/>
          <w:kern w:val="0"/>
          <w:szCs w:val="32"/>
          <w:highlight w:val="none"/>
          <w:shd w:val="clear" w:color="auto" w:fill="FFFFFF"/>
          <w:lang w:val="zh-CN"/>
        </w:rPr>
        <w:t>绩效分析</w:t>
      </w:r>
      <w:r>
        <w:rPr>
          <w:rFonts w:hint="eastAsia"/>
          <w:lang w:val="en-US" w:eastAsia="zh-CN"/>
        </w:rPr>
        <w:t>（得50分）</w:t>
      </w:r>
      <w:r>
        <w:rPr>
          <w:rFonts w:hint="default" w:ascii="Times New Roman" w:hAnsi="Times New Roman" w:eastAsia="楷体_GB2312" w:cs="Times New Roman"/>
          <w:b/>
          <w:bCs/>
          <w:color w:val="000000"/>
          <w:kern w:val="0"/>
          <w:szCs w:val="32"/>
          <w:highlight w:val="none"/>
          <w:shd w:val="clear" w:color="auto" w:fill="FFFFFF"/>
          <w:lang w:val="zh-CN"/>
        </w:rPr>
        <w:t>。</w:t>
      </w:r>
    </w:p>
    <w:p w14:paraId="715BA4C9">
      <w:pPr>
        <w:bidi w:val="0"/>
        <w:rPr>
          <w:rFonts w:hint="default"/>
          <w:lang w:val="en-US" w:eastAsia="zh-CN"/>
        </w:rPr>
      </w:pPr>
      <w:r>
        <w:rPr>
          <w:rFonts w:hint="eastAsia"/>
          <w:lang w:val="en-US" w:eastAsia="zh-CN"/>
        </w:rPr>
        <w:t>1.</w:t>
      </w:r>
      <w:r>
        <w:rPr>
          <w:rFonts w:hint="eastAsia"/>
          <w:lang w:eastAsia="zh-CN"/>
        </w:rPr>
        <w:t>项目决策</w:t>
      </w:r>
      <w:r>
        <w:rPr>
          <w:rFonts w:hint="eastAsia"/>
          <w:lang w:val="en-US" w:eastAsia="zh-CN"/>
        </w:rPr>
        <w:t>（得17分）</w:t>
      </w:r>
      <w:r>
        <w:rPr>
          <w:rFonts w:hint="eastAsia"/>
          <w:lang w:eastAsia="zh-CN"/>
        </w:rPr>
        <w:t>。</w:t>
      </w:r>
      <w:r>
        <w:t>项目决策程序严密，项目规划论证符合中省要求，项目绩效目标设置科学合理，项目资金与项目总体规划、相关行业事业发展相匹配，聚焦重大任务、重点领域、重点环节和重点项目。</w:t>
      </w:r>
    </w:p>
    <w:p w14:paraId="48517D0F">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default" w:eastAsia="仿宋_GB2312"/>
          <w:highlight w:val="none"/>
          <w:lang w:val="en-US" w:eastAsia="zh-CN"/>
        </w:rPr>
      </w:pPr>
      <w:r>
        <w:rPr>
          <w:rFonts w:hint="eastAsia" w:ascii="楷体_GB2312" w:hAnsi="楷体_GB2312" w:eastAsia="楷体_GB2312" w:cs="楷体_GB2312"/>
          <w:color w:val="auto"/>
          <w:szCs w:val="32"/>
          <w:highlight w:val="none"/>
          <w:lang w:val="en-US" w:eastAsia="zh-CN"/>
        </w:rPr>
        <w:t>2.</w:t>
      </w:r>
      <w:r>
        <w:rPr>
          <w:rFonts w:hint="eastAsia" w:ascii="楷体_GB2312" w:hAnsi="楷体_GB2312" w:eastAsia="楷体_GB2312" w:cs="楷体_GB2312"/>
          <w:color w:val="auto"/>
          <w:szCs w:val="32"/>
          <w:highlight w:val="none"/>
          <w:lang w:eastAsia="zh-CN"/>
        </w:rPr>
        <w:t>项目管理</w:t>
      </w:r>
      <w:r>
        <w:rPr>
          <w:rFonts w:hint="eastAsia"/>
          <w:lang w:val="en-US" w:eastAsia="zh-CN"/>
        </w:rPr>
        <w:t>（得16分）</w:t>
      </w:r>
      <w:r>
        <w:rPr>
          <w:rFonts w:hint="eastAsia" w:ascii="楷体_GB2312" w:hAnsi="楷体_GB2312" w:eastAsia="楷体_GB2312" w:cs="楷体_GB2312"/>
          <w:color w:val="auto"/>
          <w:szCs w:val="32"/>
          <w:highlight w:val="none"/>
          <w:lang w:eastAsia="zh-CN"/>
        </w:rPr>
        <w:t>。</w:t>
      </w:r>
      <w:r>
        <w:rPr>
          <w:highlight w:val="none"/>
        </w:rPr>
        <w:t>项目制度办法体系健全、要素完备，项目资金分配因素选取、权重设置、区域分布，项目管理、审批符合管理要求，管资金、项目、政策管绩效，项目绩效监管按要求开展，对下指导有力有效。</w:t>
      </w:r>
    </w:p>
    <w:p w14:paraId="7851B57A">
      <w:pPr>
        <w:bidi w:val="0"/>
        <w:rPr>
          <w:highlight w:val="none"/>
        </w:rPr>
      </w:pPr>
      <w:r>
        <w:rPr>
          <w:rFonts w:hint="eastAsia" w:ascii="楷体_GB2312" w:hAnsi="楷体_GB2312" w:eastAsia="楷体_GB2312" w:cs="楷体_GB2312"/>
          <w:color w:val="auto"/>
          <w:szCs w:val="32"/>
          <w:highlight w:val="none"/>
          <w:lang w:val="en-US" w:eastAsia="zh-CN"/>
        </w:rPr>
        <w:t>3.项目实施</w:t>
      </w:r>
      <w:r>
        <w:rPr>
          <w:rFonts w:hint="eastAsia"/>
          <w:lang w:val="en-US" w:eastAsia="zh-CN"/>
        </w:rPr>
        <w:t>（得9分）</w:t>
      </w:r>
      <w:r>
        <w:rPr>
          <w:rFonts w:hint="eastAsia" w:ascii="楷体_GB2312" w:hAnsi="楷体_GB2312" w:eastAsia="楷体_GB2312" w:cs="楷体_GB2312"/>
          <w:color w:val="auto"/>
          <w:szCs w:val="32"/>
          <w:highlight w:val="none"/>
          <w:lang w:val="en-US" w:eastAsia="zh-CN"/>
        </w:rPr>
        <w:t>。</w:t>
      </w:r>
      <w:r>
        <w:rPr>
          <w:highlight w:val="none"/>
        </w:rPr>
        <w:t>项目资金财政拨付、单位执行和地方配套到位，资金使用拨付、项目实施符合规定。</w:t>
      </w:r>
    </w:p>
    <w:p w14:paraId="64924768">
      <w:pPr>
        <w:bidi w:val="0"/>
        <w:rPr>
          <w:rFonts w:hint="eastAsia"/>
          <w:highlight w:val="none"/>
          <w:lang w:eastAsia="zh-CN"/>
        </w:rPr>
      </w:pPr>
      <w:r>
        <w:rPr>
          <w:rFonts w:hint="eastAsia" w:ascii="楷体_GB2312" w:hAnsi="楷体_GB2312" w:eastAsia="楷体_GB2312" w:cs="楷体_GB2312"/>
          <w:color w:val="auto"/>
          <w:szCs w:val="32"/>
          <w:highlight w:val="none"/>
          <w:lang w:val="en-US" w:eastAsia="zh-CN"/>
        </w:rPr>
        <w:t>4.项目结果</w:t>
      </w:r>
      <w:r>
        <w:rPr>
          <w:rFonts w:hint="eastAsia"/>
          <w:lang w:val="en-US" w:eastAsia="zh-CN"/>
        </w:rPr>
        <w:t>（得8分）</w:t>
      </w:r>
      <w:r>
        <w:rPr>
          <w:rFonts w:hint="eastAsia" w:ascii="楷体_GB2312" w:hAnsi="楷体_GB2312" w:eastAsia="楷体_GB2312" w:cs="楷体_GB2312"/>
          <w:color w:val="auto"/>
          <w:szCs w:val="32"/>
          <w:highlight w:val="none"/>
          <w:lang w:val="en-US" w:eastAsia="zh-CN"/>
        </w:rPr>
        <w:t>。</w:t>
      </w:r>
      <w:r>
        <w:rPr>
          <w:highlight w:val="none"/>
        </w:rPr>
        <w:t>项目完成预期目标，实施结果与绩效目标相匹配，反映目标实现程度，项目实际完成时间与计划完成时间一致。</w:t>
      </w:r>
    </w:p>
    <w:p w14:paraId="7E50A6CA">
      <w:pPr>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outlineLvl w:val="9"/>
        <w:rPr>
          <w:rFonts w:hint="eastAsia" w:ascii="楷体_GB2312" w:hAnsi="楷体_GB2312" w:eastAsia="楷体_GB2312" w:cs="楷体_GB2312"/>
          <w:color w:val="auto"/>
          <w:szCs w:val="32"/>
          <w:lang w:val="zh-CN" w:eastAsia="zh-CN"/>
        </w:rPr>
      </w:pPr>
      <w:r>
        <w:rPr>
          <w:rFonts w:hint="eastAsia" w:ascii="楷体_GB2312" w:hAnsi="宋体" w:eastAsia="楷体_GB2312" w:cs="Times New Roman"/>
          <w:b/>
          <w:color w:val="auto"/>
          <w:sz w:val="32"/>
          <w:szCs w:val="32"/>
          <w:highlight w:val="none"/>
          <w:u w:val="none"/>
          <w:lang w:val="zh-CN"/>
        </w:rPr>
        <w:t>（二）</w:t>
      </w:r>
      <w:r>
        <w:rPr>
          <w:rFonts w:hint="eastAsia" w:ascii="楷体_GB2312" w:hAnsi="宋体" w:eastAsia="楷体_GB2312" w:cs="Times New Roman"/>
          <w:b/>
          <w:color w:val="auto"/>
          <w:sz w:val="32"/>
          <w:szCs w:val="32"/>
          <w:highlight w:val="none"/>
          <w:u w:val="none"/>
          <w:lang w:val="en-US" w:eastAsia="zh-CN"/>
        </w:rPr>
        <w:t>专用指标</w:t>
      </w:r>
      <w:r>
        <w:rPr>
          <w:rFonts w:hint="default" w:ascii="Times New Roman" w:hAnsi="Times New Roman" w:eastAsia="楷体_GB2312" w:cs="Times New Roman"/>
          <w:b/>
          <w:bCs/>
          <w:color w:val="000000"/>
          <w:kern w:val="0"/>
          <w:szCs w:val="32"/>
          <w:highlight w:val="none"/>
          <w:shd w:val="clear" w:color="auto" w:fill="FFFFFF"/>
          <w:lang w:val="zh-CN"/>
        </w:rPr>
        <w:t>绩效分析</w:t>
      </w:r>
      <w:r>
        <w:rPr>
          <w:rFonts w:hint="eastAsia"/>
          <w:lang w:val="en-US" w:eastAsia="zh-CN"/>
        </w:rPr>
        <w:t>（得30分）</w:t>
      </w:r>
      <w:r>
        <w:rPr>
          <w:rFonts w:hint="default" w:ascii="Times New Roman" w:hAnsi="Times New Roman" w:eastAsia="楷体_GB2312" w:cs="Times New Roman"/>
          <w:b/>
          <w:bCs/>
          <w:color w:val="000000"/>
          <w:kern w:val="0"/>
          <w:szCs w:val="32"/>
          <w:highlight w:val="none"/>
          <w:shd w:val="clear" w:color="auto" w:fill="FFFFFF"/>
          <w:lang w:val="zh-CN"/>
        </w:rPr>
        <w:t>。</w:t>
      </w:r>
    </w:p>
    <w:p w14:paraId="646CB5E4">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highlight w:val="none"/>
          <w:lang w:eastAsia="zh-CN"/>
        </w:rPr>
      </w:pPr>
      <w:r>
        <w:rPr>
          <w:rFonts w:hint="eastAsia" w:ascii="楷体_GB2312" w:hAnsi="楷体_GB2312" w:eastAsia="楷体_GB2312" w:cs="楷体_GB2312"/>
          <w:color w:val="auto"/>
          <w:szCs w:val="32"/>
          <w:lang w:val="en-US" w:eastAsia="zh-CN"/>
        </w:rPr>
        <w:t>1.产业发展</w:t>
      </w:r>
      <w:r>
        <w:rPr>
          <w:rFonts w:hint="eastAsia"/>
          <w:lang w:val="en-US" w:eastAsia="zh-CN"/>
        </w:rPr>
        <w:t>（得0分）</w:t>
      </w:r>
      <w:r>
        <w:rPr>
          <w:rFonts w:hint="eastAsia" w:ascii="楷体_GB2312" w:hAnsi="楷体_GB2312" w:eastAsia="楷体_GB2312" w:cs="楷体_GB2312"/>
          <w:color w:val="auto"/>
          <w:szCs w:val="32"/>
          <w:lang w:val="en-US" w:eastAsia="zh-CN"/>
        </w:rPr>
        <w:t>。</w:t>
      </w:r>
      <w:r>
        <w:rPr>
          <w:rFonts w:hint="eastAsia" w:cs="Times New Roman"/>
          <w:color w:val="auto"/>
          <w:szCs w:val="32"/>
          <w:highlight w:val="none"/>
          <w:lang w:eastAsia="zh-CN"/>
        </w:rPr>
        <w:t>该项目不涉及。</w:t>
      </w:r>
    </w:p>
    <w:p w14:paraId="3BB73543">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highlight w:val="none"/>
          <w:lang w:eastAsia="zh-CN"/>
        </w:rPr>
      </w:pPr>
      <w:r>
        <w:rPr>
          <w:rFonts w:hint="eastAsia" w:ascii="楷体_GB2312" w:hAnsi="楷体_GB2312" w:eastAsia="楷体_GB2312" w:cs="楷体_GB2312"/>
          <w:color w:val="auto"/>
          <w:szCs w:val="32"/>
          <w:lang w:val="en-US" w:eastAsia="zh-CN"/>
        </w:rPr>
        <w:t>2.</w:t>
      </w:r>
      <w:r>
        <w:rPr>
          <w:rFonts w:hint="eastAsia" w:ascii="楷体_GB2312" w:hAnsi="楷体_GB2312" w:eastAsia="楷体_GB2312" w:cs="楷体_GB2312"/>
          <w:color w:val="auto"/>
          <w:szCs w:val="32"/>
          <w:lang w:val="zh-CN" w:eastAsia="zh-CN"/>
        </w:rPr>
        <w:t>民生保障</w:t>
      </w:r>
      <w:r>
        <w:rPr>
          <w:rFonts w:hint="eastAsia"/>
          <w:lang w:val="en-US" w:eastAsia="zh-CN"/>
        </w:rPr>
        <w:t>（得0分）</w:t>
      </w:r>
      <w:r>
        <w:rPr>
          <w:rFonts w:hint="eastAsia" w:ascii="楷体_GB2312" w:hAnsi="楷体_GB2312" w:eastAsia="楷体_GB2312" w:cs="楷体_GB2312"/>
          <w:color w:val="auto"/>
          <w:szCs w:val="32"/>
          <w:lang w:val="zh-CN" w:eastAsia="zh-CN"/>
        </w:rPr>
        <w:t>。</w:t>
      </w:r>
      <w:r>
        <w:rPr>
          <w:rFonts w:hint="eastAsia" w:cs="Times New Roman"/>
          <w:color w:val="auto"/>
          <w:szCs w:val="32"/>
          <w:highlight w:val="none"/>
          <w:lang w:eastAsia="zh-CN"/>
        </w:rPr>
        <w:t>该项目不涉及。</w:t>
      </w:r>
    </w:p>
    <w:p w14:paraId="35DFEBB3">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highlight w:val="none"/>
          <w:lang w:eastAsia="zh-CN"/>
        </w:rPr>
      </w:pPr>
      <w:r>
        <w:rPr>
          <w:rFonts w:hint="eastAsia" w:ascii="楷体_GB2312" w:hAnsi="楷体_GB2312" w:eastAsia="楷体_GB2312" w:cs="楷体_GB2312"/>
          <w:color w:val="auto"/>
          <w:szCs w:val="32"/>
          <w:lang w:val="en-US" w:eastAsia="zh-CN"/>
        </w:rPr>
        <w:t>3.基础设施</w:t>
      </w:r>
      <w:r>
        <w:rPr>
          <w:rFonts w:hint="eastAsia"/>
          <w:lang w:val="en-US" w:eastAsia="zh-CN"/>
        </w:rPr>
        <w:t>（得0分）</w:t>
      </w:r>
      <w:r>
        <w:rPr>
          <w:rFonts w:hint="eastAsia" w:ascii="楷体_GB2312" w:hAnsi="楷体_GB2312" w:eastAsia="楷体_GB2312" w:cs="楷体_GB2312"/>
          <w:color w:val="auto"/>
          <w:szCs w:val="32"/>
          <w:lang w:val="en-US" w:eastAsia="zh-CN"/>
        </w:rPr>
        <w:t>。</w:t>
      </w:r>
      <w:r>
        <w:rPr>
          <w:rFonts w:hint="eastAsia" w:cs="Times New Roman"/>
          <w:color w:val="auto"/>
          <w:szCs w:val="32"/>
          <w:highlight w:val="none"/>
          <w:lang w:eastAsia="zh-CN"/>
        </w:rPr>
        <w:t>该项目不涉及。</w:t>
      </w:r>
    </w:p>
    <w:p w14:paraId="70674364">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楷体_GB2312" w:eastAsia="楷体_GB2312" w:cs="楷体_GB2312"/>
          <w:color w:val="auto"/>
          <w:szCs w:val="32"/>
          <w:lang w:val="zh-CN" w:eastAsia="zh-CN"/>
        </w:rPr>
      </w:pPr>
      <w:r>
        <w:rPr>
          <w:rFonts w:hint="eastAsia" w:ascii="楷体_GB2312" w:hAnsi="楷体_GB2312" w:eastAsia="楷体_GB2312" w:cs="楷体_GB2312"/>
          <w:color w:val="auto"/>
          <w:szCs w:val="32"/>
          <w:lang w:val="en-US" w:eastAsia="zh-CN"/>
        </w:rPr>
        <w:t>4.</w:t>
      </w:r>
      <w:r>
        <w:rPr>
          <w:rFonts w:hint="eastAsia" w:ascii="楷体_GB2312" w:hAnsi="楷体_GB2312" w:eastAsia="楷体_GB2312" w:cs="楷体_GB2312"/>
          <w:color w:val="auto"/>
          <w:szCs w:val="32"/>
          <w:lang w:val="zh-CN" w:eastAsia="zh-CN"/>
        </w:rPr>
        <w:t>行政运转</w:t>
      </w:r>
      <w:r>
        <w:rPr>
          <w:rFonts w:hint="eastAsia"/>
          <w:lang w:val="en-US" w:eastAsia="zh-CN"/>
        </w:rPr>
        <w:t>（得30分）</w:t>
      </w:r>
      <w:r>
        <w:rPr>
          <w:rFonts w:hint="eastAsia" w:ascii="楷体_GB2312" w:hAnsi="楷体_GB2312" w:eastAsia="楷体_GB2312" w:cs="楷体_GB2312"/>
          <w:color w:val="auto"/>
          <w:szCs w:val="32"/>
          <w:lang w:val="zh-CN" w:eastAsia="zh-CN"/>
        </w:rPr>
        <w:t>。</w:t>
      </w:r>
    </w:p>
    <w:p w14:paraId="51D719A0">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cs="Times New Roman"/>
          <w:color w:val="auto"/>
          <w:szCs w:val="32"/>
          <w:lang w:val="zh-CN" w:eastAsia="zh-CN"/>
        </w:rPr>
      </w:pPr>
      <w:r>
        <w:rPr>
          <w:rFonts w:hint="eastAsia" w:cs="Times New Roman"/>
          <w:color w:val="auto"/>
          <w:szCs w:val="32"/>
          <w:lang w:val="zh-CN" w:eastAsia="zh-CN"/>
        </w:rPr>
        <w:t>用途合规性：严格按规定用途、适用范围进行本地区专项资金分配</w:t>
      </w:r>
      <w:r>
        <w:rPr>
          <w:rFonts w:hint="eastAsia"/>
          <w:lang w:val="en-US" w:eastAsia="zh-CN"/>
        </w:rPr>
        <w:t>（得10分）</w:t>
      </w:r>
      <w:r>
        <w:rPr>
          <w:rFonts w:hint="eastAsia" w:cs="Times New Roman"/>
          <w:color w:val="auto"/>
          <w:szCs w:val="32"/>
          <w:lang w:val="zh-CN" w:eastAsia="zh-CN"/>
        </w:rPr>
        <w:t>。</w:t>
      </w:r>
    </w:p>
    <w:p w14:paraId="6134B4C7">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cs="Times New Roman"/>
          <w:color w:val="auto"/>
          <w:szCs w:val="32"/>
          <w:lang w:val="zh-CN" w:eastAsia="zh-CN"/>
        </w:rPr>
      </w:pPr>
      <w:r>
        <w:rPr>
          <w:rFonts w:hint="eastAsia" w:cs="Times New Roman"/>
          <w:color w:val="auto"/>
          <w:szCs w:val="32"/>
          <w:lang w:val="zh-CN" w:eastAsia="zh-CN"/>
        </w:rPr>
        <w:t>程序合规性：资金管理程序符合专项资金管理要求</w:t>
      </w:r>
      <w:r>
        <w:rPr>
          <w:rFonts w:hint="eastAsia"/>
          <w:lang w:val="en-US" w:eastAsia="zh-CN"/>
        </w:rPr>
        <w:t>（得10分）</w:t>
      </w:r>
      <w:r>
        <w:rPr>
          <w:rFonts w:hint="eastAsia" w:cs="Times New Roman"/>
          <w:color w:val="auto"/>
          <w:szCs w:val="32"/>
          <w:lang w:val="zh-CN" w:eastAsia="zh-CN"/>
        </w:rPr>
        <w:t>。</w:t>
      </w:r>
    </w:p>
    <w:p w14:paraId="7CD17D34">
      <w:pPr>
        <w:pStyle w:val="2"/>
        <w:rPr>
          <w:rFonts w:hint="eastAsia" w:cs="Times New Roman"/>
          <w:color w:val="auto"/>
          <w:szCs w:val="32"/>
          <w:lang w:val="zh-CN" w:eastAsia="zh-CN"/>
        </w:rPr>
      </w:pPr>
      <w:r>
        <w:rPr>
          <w:rFonts w:hint="eastAsia"/>
          <w:lang w:val="zh-CN" w:eastAsia="zh-CN"/>
        </w:rPr>
        <w:t>标准合规性：资金分配标准符合专项资金管理要求</w:t>
      </w:r>
      <w:r>
        <w:rPr>
          <w:rFonts w:hint="eastAsia"/>
          <w:lang w:val="en-US" w:eastAsia="zh-CN"/>
        </w:rPr>
        <w:t>（得10分）</w:t>
      </w:r>
      <w:r>
        <w:rPr>
          <w:rFonts w:hint="eastAsia"/>
          <w:lang w:val="zh-CN" w:eastAsia="zh-CN"/>
        </w:rPr>
        <w:t>。</w:t>
      </w:r>
    </w:p>
    <w:p w14:paraId="5ACDC1AC">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default" w:ascii="Times New Roman" w:hAnsi="Times New Roman" w:eastAsia="楷体_GB2312" w:cs="Times New Roman"/>
          <w:b/>
          <w:bCs/>
          <w:color w:val="000000"/>
          <w:kern w:val="0"/>
          <w:szCs w:val="32"/>
          <w:highlight w:val="none"/>
          <w:shd w:val="clear" w:color="auto" w:fill="FFFFFF"/>
          <w:lang w:val="zh-CN"/>
        </w:rPr>
      </w:pPr>
      <w:r>
        <w:rPr>
          <w:rFonts w:hint="eastAsia" w:ascii="楷体_GB2312" w:hAnsi="宋体" w:eastAsia="楷体_GB2312" w:cs="Times New Roman"/>
          <w:b/>
          <w:color w:val="auto"/>
          <w:sz w:val="32"/>
          <w:szCs w:val="32"/>
          <w:highlight w:val="none"/>
          <w:u w:val="none"/>
          <w:lang w:val="zh-CN"/>
        </w:rPr>
        <w:t>（三）</w:t>
      </w:r>
      <w:r>
        <w:rPr>
          <w:rFonts w:hint="eastAsia" w:ascii="楷体_GB2312" w:hAnsi="宋体" w:eastAsia="楷体_GB2312" w:cs="Times New Roman"/>
          <w:b/>
          <w:color w:val="auto"/>
          <w:sz w:val="32"/>
          <w:szCs w:val="32"/>
          <w:highlight w:val="none"/>
          <w:u w:val="none"/>
          <w:lang w:val="en-US" w:eastAsia="zh-CN"/>
        </w:rPr>
        <w:t>个性指标绩效分析</w:t>
      </w:r>
      <w:r>
        <w:rPr>
          <w:rFonts w:hint="eastAsia"/>
          <w:lang w:val="en-US" w:eastAsia="zh-CN"/>
        </w:rPr>
        <w:t>（得16分）</w:t>
      </w:r>
      <w:r>
        <w:rPr>
          <w:rFonts w:hint="default" w:ascii="Times New Roman" w:hAnsi="Times New Roman" w:eastAsia="楷体_GB2312" w:cs="Times New Roman"/>
          <w:b/>
          <w:bCs/>
          <w:color w:val="000000"/>
          <w:kern w:val="0"/>
          <w:szCs w:val="32"/>
          <w:highlight w:val="none"/>
          <w:shd w:val="clear" w:color="auto" w:fill="FFFFFF"/>
          <w:lang w:val="zh-CN"/>
        </w:rPr>
        <w:t>。</w:t>
      </w:r>
    </w:p>
    <w:p w14:paraId="4C1FD345">
      <w:pPr>
        <w:pStyle w:val="2"/>
        <w:ind w:firstLine="640"/>
      </w:pPr>
      <w:r>
        <w:rPr>
          <w:rFonts w:hint="eastAsia" w:cs="宋体"/>
        </w:rPr>
        <w:t>区域内举报、投诉</w:t>
      </w:r>
      <w:r>
        <w:rPr>
          <w:rFonts w:hint="eastAsia" w:cs="宋体"/>
          <w:lang w:eastAsia="zh-CN"/>
        </w:rPr>
        <w:t>案件</w:t>
      </w:r>
      <w:r>
        <w:rPr>
          <w:rFonts w:hint="eastAsia" w:cs="宋体"/>
        </w:rPr>
        <w:t>减少</w:t>
      </w:r>
      <w:r>
        <w:rPr>
          <w:rFonts w:hint="eastAsia" w:cs="宋体"/>
          <w:lang w:val="en-US" w:eastAsia="zh-CN"/>
        </w:rPr>
        <w:t>10%</w:t>
      </w:r>
      <w:r>
        <w:rPr>
          <w:rFonts w:hint="eastAsia" w:cs="宋体"/>
        </w:rPr>
        <w:t>（得6分）。区域内举报、投诉</w:t>
      </w:r>
      <w:r>
        <w:rPr>
          <w:rFonts w:hint="eastAsia" w:cs="宋体"/>
          <w:lang w:eastAsia="zh-CN"/>
        </w:rPr>
        <w:t>案件</w:t>
      </w:r>
      <w:r>
        <w:rPr>
          <w:rFonts w:hint="eastAsia" w:cs="宋体"/>
        </w:rPr>
        <w:t>结案率100%（得6分）。本年党员干部违纪次数较上年下降（得4分）。</w:t>
      </w:r>
    </w:p>
    <w:p w14:paraId="6AD26587">
      <w:pPr>
        <w:pStyle w:val="2"/>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olor w:val="auto"/>
          <w:sz w:val="32"/>
          <w:szCs w:val="32"/>
          <w:highlight w:val="none"/>
          <w:u w:val="none"/>
        </w:rPr>
      </w:pPr>
      <w:r>
        <w:rPr>
          <w:rFonts w:hint="eastAsia" w:ascii="黑体" w:hAnsi="宋体" w:eastAsia="黑体"/>
          <w:color w:val="auto"/>
          <w:sz w:val="32"/>
          <w:szCs w:val="32"/>
          <w:highlight w:val="none"/>
          <w:u w:val="none"/>
          <w:lang w:eastAsia="zh-CN"/>
        </w:rPr>
        <w:t>四</w:t>
      </w:r>
      <w:r>
        <w:rPr>
          <w:rFonts w:hint="eastAsia" w:ascii="黑体" w:hAnsi="宋体" w:eastAsia="黑体"/>
          <w:color w:val="auto"/>
          <w:sz w:val="32"/>
          <w:szCs w:val="32"/>
          <w:highlight w:val="none"/>
          <w:u w:val="none"/>
        </w:rPr>
        <w:t>、评价结论</w:t>
      </w:r>
    </w:p>
    <w:p w14:paraId="6575FC24">
      <w:pPr>
        <w:bidi w:val="0"/>
        <w:rPr>
          <w:highlight w:val="none"/>
        </w:rPr>
      </w:pPr>
      <w:r>
        <w:rPr>
          <w:highlight w:val="none"/>
        </w:rPr>
        <w:t>通过汇总、整理、分析</w:t>
      </w:r>
      <w:r>
        <w:rPr>
          <w:rFonts w:hint="eastAsia"/>
          <w:highlight w:val="none"/>
          <w:lang w:eastAsia="zh-CN"/>
        </w:rPr>
        <w:t>该</w:t>
      </w:r>
      <w:r>
        <w:rPr>
          <w:highlight w:val="none"/>
        </w:rPr>
        <w:t>项目支出绩效评价指标体系，</w:t>
      </w:r>
      <w:r>
        <w:rPr>
          <w:rFonts w:hint="eastAsia"/>
          <w:highlight w:val="none"/>
          <w:lang w:eastAsia="zh-CN"/>
        </w:rPr>
        <w:t>该项目</w:t>
      </w:r>
      <w:r>
        <w:rPr>
          <w:highlight w:val="none"/>
        </w:rPr>
        <w:t>绩效目标基本实现，自评得分为</w:t>
      </w:r>
      <w:r>
        <w:rPr>
          <w:rFonts w:hint="eastAsia"/>
          <w:highlight w:val="none"/>
          <w:lang w:val="en-US" w:eastAsia="zh-CN"/>
        </w:rPr>
        <w:t>96</w:t>
      </w:r>
      <w:r>
        <w:rPr>
          <w:highlight w:val="none"/>
        </w:rPr>
        <w:t>分。</w:t>
      </w:r>
    </w:p>
    <w:p w14:paraId="01CED155">
      <w:pPr>
        <w:pStyle w:val="2"/>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sz w:val="32"/>
          <w:szCs w:val="32"/>
          <w:highlight w:val="none"/>
          <w:u w:val="none"/>
          <w:lang w:eastAsia="zh-CN"/>
        </w:rPr>
      </w:pPr>
      <w:r>
        <w:rPr>
          <w:rFonts w:hint="eastAsia" w:ascii="黑体" w:hAnsi="宋体" w:cs="Times New Roman"/>
          <w:color w:val="auto"/>
          <w:sz w:val="32"/>
          <w:szCs w:val="32"/>
          <w:highlight w:val="none"/>
          <w:u w:val="none"/>
          <w:lang w:eastAsia="zh-CN"/>
        </w:rPr>
        <w:t>五、</w:t>
      </w:r>
      <w:r>
        <w:rPr>
          <w:rFonts w:hint="eastAsia" w:ascii="黑体" w:hAnsi="宋体" w:eastAsia="黑体" w:cs="Times New Roman"/>
          <w:color w:val="auto"/>
          <w:sz w:val="32"/>
          <w:szCs w:val="32"/>
          <w:highlight w:val="none"/>
          <w:u w:val="none"/>
          <w:lang w:eastAsia="zh-CN"/>
        </w:rPr>
        <w:t>存在主要问题</w:t>
      </w:r>
    </w:p>
    <w:p w14:paraId="30E3AB1D">
      <w:pPr>
        <w:bidi w:val="0"/>
        <w:rPr>
          <w:rFonts w:hint="eastAsia"/>
          <w:lang w:val="zh-CN"/>
        </w:rPr>
      </w:pPr>
      <w:r>
        <w:rPr>
          <w:rFonts w:hint="eastAsia"/>
          <w:lang w:val="zh-CN"/>
        </w:rPr>
        <w:t>纪检监察力度还需进一步提高，党员干部违纪违规现象在一些地方和领域时有发现，党风廉政建设群众满意度还有一定的差距。</w:t>
      </w:r>
    </w:p>
    <w:p w14:paraId="49725A1B">
      <w:pPr>
        <w:pStyle w:val="2"/>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kern w:val="0"/>
          <w:position w:val="3"/>
          <w:sz w:val="32"/>
          <w:szCs w:val="32"/>
          <w:highlight w:val="none"/>
          <w:u w:val="none"/>
          <w:lang w:val="zh-CN" w:eastAsia="zh-CN" w:bidi="ar-SA"/>
        </w:rPr>
      </w:pPr>
      <w:r>
        <w:rPr>
          <w:rFonts w:hint="eastAsia" w:ascii="黑体" w:hAnsi="宋体" w:eastAsia="黑体" w:cs="Times New Roman"/>
          <w:color w:val="auto"/>
          <w:kern w:val="0"/>
          <w:position w:val="3"/>
          <w:sz w:val="32"/>
          <w:szCs w:val="32"/>
          <w:highlight w:val="none"/>
          <w:u w:val="none"/>
          <w:lang w:val="zh-CN" w:eastAsia="zh-CN" w:bidi="ar-SA"/>
        </w:rPr>
        <w:t>六、改进建议</w:t>
      </w:r>
    </w:p>
    <w:p w14:paraId="1DD8879E">
      <w:pPr>
        <w:pStyle w:val="2"/>
        <w:bidi w:val="0"/>
        <w:rPr>
          <w:rFonts w:hint="eastAsia"/>
          <w:lang w:val="en-US" w:eastAsia="zh-CN"/>
        </w:rPr>
      </w:pPr>
      <w:r>
        <w:rPr>
          <w:rFonts w:hint="eastAsia"/>
          <w:lang w:val="en-US" w:eastAsia="zh-CN"/>
        </w:rPr>
        <w:t>1、进一步加强</w:t>
      </w:r>
      <w:r>
        <w:rPr>
          <w:rFonts w:hint="eastAsia"/>
          <w:lang w:val="zh-CN"/>
        </w:rPr>
        <w:t>党员干部的廉政建设教育，提高他们的模范遵纪守法意识</w:t>
      </w:r>
      <w:r>
        <w:rPr>
          <w:rFonts w:hint="eastAsia"/>
          <w:lang w:val="en-US" w:eastAsia="zh-CN"/>
        </w:rPr>
        <w:t>，</w:t>
      </w:r>
    </w:p>
    <w:p w14:paraId="6D0C3C09">
      <w:pPr>
        <w:pStyle w:val="2"/>
        <w:bidi w:val="0"/>
        <w:rPr>
          <w:rFonts w:hint="eastAsia"/>
          <w:lang w:val="en-US" w:eastAsia="zh-CN"/>
        </w:rPr>
      </w:pPr>
      <w:r>
        <w:rPr>
          <w:rFonts w:hint="eastAsia"/>
          <w:lang w:val="en-US" w:eastAsia="zh-CN"/>
        </w:rPr>
        <w:t>2、进一步</w:t>
      </w:r>
      <w:r>
        <w:rPr>
          <w:rFonts w:hint="eastAsia"/>
          <w:lang w:val="zh-CN"/>
        </w:rPr>
        <w:t>开展大学习大讨论活动，</w:t>
      </w:r>
      <w:r>
        <w:rPr>
          <w:rFonts w:hint="eastAsia"/>
          <w:lang w:val="en-US" w:eastAsia="zh-CN"/>
        </w:rPr>
        <w:t>树立党员干部为人民服务的思想，加强党员干部人生观、世界观改造。</w:t>
      </w:r>
    </w:p>
    <w:p w14:paraId="62FFA0F5">
      <w:pPr>
        <w:pStyle w:val="2"/>
        <w:bidi w:val="0"/>
        <w:rPr>
          <w:rFonts w:hint="eastAsia"/>
          <w:lang w:val="en-US" w:eastAsia="zh-CN"/>
        </w:rPr>
      </w:pPr>
      <w:r>
        <w:rPr>
          <w:rFonts w:hint="eastAsia"/>
          <w:lang w:val="en-US" w:eastAsia="zh-CN"/>
        </w:rPr>
        <w:t>3、进一步抽调高素质的干部充实到纪检监察队伍，加大宣传教育力度，治病救人，降低党员干部违纪违规率。</w:t>
      </w:r>
    </w:p>
    <w:p w14:paraId="6E004485">
      <w:pPr>
        <w:pStyle w:val="2"/>
        <w:bidi w:val="0"/>
        <w:rPr>
          <w:rFonts w:hint="eastAsia"/>
          <w:lang w:val="en-US" w:eastAsia="zh-CN"/>
        </w:rPr>
      </w:pPr>
      <w:r>
        <w:rPr>
          <w:rFonts w:hint="eastAsia"/>
          <w:lang w:val="en-US" w:eastAsia="zh-CN"/>
        </w:rPr>
        <w:t>4、全面深入开展党群、干群一家亲活动，密切党群、干群关系，进一步提高社会和群众的满意度。</w:t>
      </w:r>
    </w:p>
    <w:p w14:paraId="77069C08">
      <w:pPr>
        <w:keepNext w:val="0"/>
        <w:keepLines w:val="0"/>
        <w:pageBreakBefore w:val="0"/>
        <w:kinsoku/>
        <w:wordWrap/>
        <w:overflowPunct/>
        <w:topLinePunct w:val="0"/>
        <w:autoSpaceDE/>
        <w:autoSpaceDN/>
        <w:bidi w:val="0"/>
        <w:adjustRightInd/>
        <w:snapToGrid w:val="0"/>
        <w:spacing w:line="578" w:lineRule="exact"/>
        <w:ind w:left="0" w:leftChars="0" w:firstLine="640" w:firstLineChars="200"/>
        <w:textAlignment w:val="auto"/>
        <w:outlineLvl w:val="9"/>
        <w:rPr>
          <w:rFonts w:hint="eastAsia" w:ascii="Times New Roman" w:hAnsi="Times New Roman" w:cs="Times New Roman"/>
          <w:color w:val="000000"/>
          <w:kern w:val="0"/>
          <w:szCs w:val="32"/>
          <w:highlight w:val="none"/>
          <w:shd w:val="clear" w:color="auto" w:fill="FFFFFF"/>
          <w:lang w:val="zh-CN" w:eastAsia="zh-CN"/>
        </w:rPr>
      </w:pPr>
    </w:p>
    <w:p w14:paraId="4970A631">
      <w:pPr>
        <w:keepNext w:val="0"/>
        <w:keepLines w:val="0"/>
        <w:pageBreakBefore w:val="0"/>
        <w:kinsoku/>
        <w:wordWrap/>
        <w:overflowPunct/>
        <w:topLinePunct w:val="0"/>
        <w:autoSpaceDE/>
        <w:autoSpaceDN/>
        <w:bidi w:val="0"/>
        <w:adjustRightInd/>
        <w:snapToGrid w:val="0"/>
        <w:spacing w:line="578" w:lineRule="exact"/>
        <w:ind w:firstLine="640" w:firstLineChars="200"/>
        <w:textAlignment w:val="auto"/>
        <w:outlineLvl w:val="9"/>
        <w:rPr>
          <w:rFonts w:hint="eastAsia" w:ascii="Times New Roman" w:hAnsi="Times New Roman" w:cs="Times New Roman"/>
          <w:color w:val="000000"/>
          <w:kern w:val="0"/>
          <w:szCs w:val="32"/>
          <w:highlight w:val="none"/>
          <w:shd w:val="clear" w:color="auto" w:fill="FFFFFF"/>
          <w:lang w:val="en-US" w:eastAsia="zh-CN"/>
        </w:rPr>
      </w:pPr>
      <w:r>
        <w:rPr>
          <w:rFonts w:hint="eastAsia" w:ascii="Times New Roman" w:hAnsi="Times New Roman" w:cs="Times New Roman"/>
          <w:color w:val="000000"/>
          <w:kern w:val="0"/>
          <w:szCs w:val="32"/>
          <w:highlight w:val="none"/>
          <w:shd w:val="clear" w:color="auto" w:fill="FFFFFF"/>
          <w:lang w:val="en-US" w:eastAsia="zh-CN"/>
        </w:rPr>
        <w:t>附表：专项预算项目绩效目标完成情况自评表</w:t>
      </w:r>
    </w:p>
    <w:p w14:paraId="133A861D">
      <w:pPr>
        <w:pStyle w:val="2"/>
        <w:ind w:firstLine="1600" w:firstLineChars="500"/>
        <w:rPr>
          <w:rFonts w:hint="default"/>
          <w:lang w:val="en-US" w:eastAsia="zh-CN"/>
        </w:rPr>
      </w:pPr>
      <w:r>
        <w:rPr>
          <w:rFonts w:hint="eastAsia"/>
          <w:lang w:val="en-US" w:eastAsia="zh-CN"/>
        </w:rPr>
        <w:t>专项预算绩效自评打分表</w:t>
      </w:r>
    </w:p>
    <w:p w14:paraId="740AB393">
      <w:pPr>
        <w:rPr>
          <w:rFonts w:hint="default"/>
          <w:lang w:val="en-US"/>
        </w:rPr>
      </w:pPr>
      <w:r>
        <w:rPr>
          <w:rFonts w:hint="default"/>
          <w:lang w:val="en-US"/>
        </w:rPr>
        <w:br w:type="page"/>
      </w:r>
    </w:p>
    <w:p w14:paraId="5144BAEF">
      <w:pPr>
        <w:rPr>
          <w:rFonts w:hint="eastAsia"/>
          <w:lang w:eastAsia="zh-CN"/>
        </w:rPr>
      </w:pPr>
      <w:r>
        <w:rPr>
          <w:rFonts w:hint="eastAsia"/>
          <w:lang w:eastAsia="zh-CN"/>
        </w:rPr>
        <w:pict>
          <v:shape id="_x0000_s1034" o:spid="_x0000_s1034" o:spt="75" type="#_x0000_t75" style="position:absolute;left:0pt;margin-left:-14.5pt;margin-top:0.75pt;height:695.15pt;width:447.45pt;mso-wrap-distance-bottom:0pt;mso-wrap-distance-top:0pt;z-index:251667456;mso-width-relative:page;mso-height-relative:page;" o:ole="t" filled="f" o:preferrelative="t" stroked="f" coordsize="21600,21600">
            <v:path/>
            <v:fill on="f" focussize="0,0"/>
            <v:stroke on="f"/>
            <v:imagedata r:id="rId23" o:title=""/>
            <o:lock v:ext="edit" aspectratio="f"/>
            <w10:wrap type="topAndBottom"/>
          </v:shape>
          <o:OLEObject Type="Embed" ProgID="Office12.Excel.Template" ShapeID="_x0000_s1034" DrawAspect="Content" ObjectID="_1468075733" r:id="rId22">
            <o:LockedField>false</o:LockedField>
          </o:OLEObject>
        </w:pict>
      </w:r>
      <w:r>
        <w:rPr>
          <w:rFonts w:hint="eastAsia"/>
          <w:lang w:eastAsia="zh-CN"/>
        </w:rPr>
        <w:br w:type="page"/>
      </w:r>
    </w:p>
    <w:p w14:paraId="4F4E59FD">
      <w:pPr>
        <w:rPr>
          <w:rFonts w:hint="eastAsia"/>
          <w:lang w:eastAsia="zh-CN"/>
        </w:rPr>
      </w:pPr>
      <w:r>
        <w:rPr>
          <w:rFonts w:hint="eastAsia"/>
          <w:lang w:eastAsia="zh-CN"/>
        </w:rPr>
        <w:pict>
          <v:shape id="_x0000_s1081" o:spid="_x0000_s1081" o:spt="75" type="#_x0000_t75" style="position:absolute;left:0pt;margin-left:-11.2pt;margin-top:4.65pt;height:678.85pt;width:442.05pt;mso-wrap-distance-bottom:0pt;mso-wrap-distance-top:0pt;z-index:251687936;mso-width-relative:page;mso-height-relative:page;" o:ole="t" filled="f" o:preferrelative="t" stroked="f" coordsize="21600,21600">
            <v:path/>
            <v:fill on="f" focussize="0,0"/>
            <v:stroke on="f"/>
            <v:imagedata r:id="rId25" o:title=""/>
            <o:lock v:ext="edit" aspectratio="f"/>
            <w10:wrap type="topAndBottom"/>
          </v:shape>
          <o:OLEObject Type="Embed" ProgID="Office12.Excel.Template" ShapeID="_x0000_s1081" DrawAspect="Content" ObjectID="_1468075734" r:id="rId24">
            <o:LockedField>false</o:LockedField>
          </o:OLEObject>
        </w:pict>
      </w:r>
      <w:r>
        <w:rPr>
          <w:rFonts w:hint="eastAsia"/>
          <w:lang w:eastAsia="zh-CN"/>
        </w:rPr>
        <w:br w:type="page"/>
      </w:r>
    </w:p>
    <w:p w14:paraId="2EAB0929">
      <w:pPr>
        <w:pStyle w:val="12"/>
        <w:bidi w:val="0"/>
        <w:rPr>
          <w:rFonts w:hint="eastAsia"/>
        </w:rPr>
      </w:pPr>
      <w:r>
        <w:rPr>
          <w:rFonts w:hint="eastAsia"/>
          <w:lang w:eastAsia="zh-CN"/>
        </w:rPr>
        <w:t>宝城镇</w:t>
      </w:r>
      <w:r>
        <w:rPr>
          <w:rFonts w:hint="eastAsia"/>
        </w:rPr>
        <w:t>项目支出绩效自评报告</w:t>
      </w:r>
    </w:p>
    <w:p w14:paraId="663BA379">
      <w:pPr>
        <w:pStyle w:val="13"/>
        <w:bidi w:val="0"/>
        <w:rPr>
          <w:rFonts w:hint="eastAsia"/>
          <w:lang w:val="zh-CN" w:eastAsia="zh-CN"/>
        </w:rPr>
      </w:pPr>
      <w:r>
        <w:rPr>
          <w:rFonts w:hint="eastAsia"/>
          <w:lang w:val="en-US" w:eastAsia="zh-CN"/>
        </w:rPr>
        <w:t>（2024年关工委工作经费</w:t>
      </w:r>
      <w:r>
        <w:rPr>
          <w:rFonts w:hint="eastAsia"/>
          <w:lang w:val="zh-CN" w:eastAsia="zh-CN"/>
        </w:rPr>
        <w:t>项目）</w:t>
      </w:r>
    </w:p>
    <w:p w14:paraId="26EF08FA">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ascii="黑体" w:hAnsi="宋体" w:eastAsia="黑体"/>
          <w:highlight w:val="none"/>
          <w:lang w:val="zh-CN"/>
        </w:rPr>
      </w:pPr>
      <w:r>
        <w:rPr>
          <w:rFonts w:hint="eastAsia" w:ascii="黑体" w:hAnsi="宋体" w:eastAsia="黑体"/>
          <w:highlight w:val="none"/>
        </w:rPr>
        <w:t>一、</w:t>
      </w:r>
      <w:r>
        <w:rPr>
          <w:rFonts w:hint="eastAsia" w:ascii="黑体" w:hAnsi="宋体" w:eastAsia="黑体"/>
          <w:highlight w:val="none"/>
          <w:lang w:val="zh-CN"/>
        </w:rPr>
        <w:t>项目概况</w:t>
      </w:r>
    </w:p>
    <w:p w14:paraId="2F3D9561">
      <w:pPr>
        <w:adjustRightInd w:val="0"/>
        <w:snapToGrid w:val="0"/>
        <w:spacing w:line="560" w:lineRule="exact"/>
        <w:ind w:firstLine="643" w:firstLineChars="200"/>
        <w:rPr>
          <w:rStyle w:val="14"/>
          <w:rFonts w:hint="eastAsia"/>
          <w:lang w:val="zh-CN" w:eastAsia="zh-CN"/>
        </w:rPr>
      </w:pPr>
      <w:r>
        <w:rPr>
          <w:rFonts w:hint="eastAsia" w:ascii="楷体_GB2312" w:hAnsi="宋体" w:eastAsia="楷体_GB2312"/>
          <w:b/>
          <w:color w:val="auto"/>
          <w:sz w:val="32"/>
          <w:szCs w:val="32"/>
          <w:highlight w:val="none"/>
          <w:u w:val="none"/>
          <w:lang w:val="zh-CN"/>
        </w:rPr>
        <w:t>（一）设立背景及基本情况。</w:t>
      </w:r>
      <w:r>
        <w:rPr>
          <w:rStyle w:val="14"/>
          <w:rFonts w:hint="eastAsia"/>
          <w:lang w:val="zh-CN" w:eastAsia="zh-CN"/>
        </w:rPr>
        <w:t>充分发挥老干部优势，积极主动配合各部门，加强对青少年和学生思想道德教育，增进思想工作交流，发现问题及时与部门沟通，帮助他们健康成长。</w:t>
      </w:r>
    </w:p>
    <w:p w14:paraId="4A2EA5EB">
      <w:pPr>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w:t>
      </w:r>
      <w:r>
        <w:rPr>
          <w:rFonts w:hint="eastAsia" w:ascii="楷体_GB2312" w:hAnsi="宋体" w:eastAsia="楷体_GB2312" w:cs="Times New Roman"/>
          <w:b/>
          <w:color w:val="auto"/>
          <w:sz w:val="32"/>
          <w:szCs w:val="32"/>
          <w:highlight w:val="none"/>
          <w:u w:val="none"/>
          <w:lang w:val="zh-CN"/>
        </w:rPr>
        <w:t>二）</w:t>
      </w:r>
      <w:r>
        <w:rPr>
          <w:rFonts w:hint="default" w:ascii="楷体_GB2312" w:hAnsi="宋体" w:eastAsia="楷体_GB2312" w:cs="Times New Roman"/>
          <w:b/>
          <w:color w:val="auto"/>
          <w:sz w:val="32"/>
          <w:szCs w:val="32"/>
          <w:highlight w:val="none"/>
          <w:u w:val="none"/>
          <w:lang w:val="en-US" w:eastAsia="zh-CN"/>
        </w:rPr>
        <w:t>实施目的及支持方向</w:t>
      </w:r>
      <w:r>
        <w:rPr>
          <w:rFonts w:hint="eastAsia" w:ascii="楷体_GB2312" w:hAnsi="宋体" w:eastAsia="楷体_GB2312" w:cs="Times New Roman"/>
          <w:b/>
          <w:color w:val="auto"/>
          <w:sz w:val="32"/>
          <w:szCs w:val="32"/>
          <w:highlight w:val="none"/>
          <w:u w:val="none"/>
          <w:lang w:val="en-US" w:eastAsia="zh-CN"/>
        </w:rPr>
        <w:t>。</w:t>
      </w:r>
      <w:r>
        <w:rPr>
          <w:rStyle w:val="14"/>
          <w:rFonts w:hint="eastAsia"/>
        </w:rPr>
        <w:t>我</w:t>
      </w:r>
      <w:r>
        <w:rPr>
          <w:rStyle w:val="14"/>
          <w:rFonts w:hint="eastAsia"/>
          <w:lang w:eastAsia="zh-CN"/>
        </w:rPr>
        <w:t>镇严格按照财务管理制度，</w:t>
      </w:r>
      <w:r>
        <w:rPr>
          <w:rStyle w:val="14"/>
          <w:rFonts w:hint="eastAsia"/>
        </w:rPr>
        <w:t>健全组织，建立完善工作机制。</w:t>
      </w:r>
      <w:r>
        <w:rPr>
          <w:rStyle w:val="14"/>
          <w:rFonts w:hint="eastAsia"/>
          <w:lang w:val="zh-CN" w:eastAsia="zh-CN"/>
        </w:rPr>
        <w:t>对照项目资金管理办法，财务处理及时、会计核算规范。在规定的时间内完成任务。保障乡镇关工委工作的正常开展。</w:t>
      </w:r>
    </w:p>
    <w:p w14:paraId="3470DF65">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left="0" w:leftChars="0" w:firstLine="643" w:firstLineChars="200"/>
        <w:contextualSpacing/>
        <w:jc w:val="left"/>
        <w:textAlignment w:val="auto"/>
        <w:rPr>
          <w:rFonts w:hint="default" w:ascii="仿宋_GB2312" w:hAnsi="仿宋_GB2312" w:cs="仿宋_GB2312"/>
          <w:color w:val="auto"/>
          <w:kern w:val="0"/>
          <w:sz w:val="32"/>
          <w:szCs w:val="32"/>
          <w:highlight w:val="none"/>
          <w:u w:val="none"/>
          <w:shd w:val="clear" w:color="auto" w:fill="FFFFFF"/>
          <w:lang w:val="en-US"/>
        </w:rPr>
      </w:pPr>
      <w:r>
        <w:rPr>
          <w:rFonts w:hint="eastAsia" w:ascii="楷体_GB2312" w:hAnsi="宋体" w:eastAsia="楷体_GB2312" w:cs="Times New Roman"/>
          <w:b/>
          <w:color w:val="auto"/>
          <w:sz w:val="32"/>
          <w:szCs w:val="32"/>
          <w:highlight w:val="none"/>
          <w:u w:val="none"/>
          <w:lang w:val="zh-CN" w:eastAsia="zh-CN"/>
        </w:rPr>
        <w:t>（三）</w:t>
      </w:r>
      <w:r>
        <w:rPr>
          <w:rFonts w:hint="default" w:ascii="楷体_GB2312" w:hAnsi="宋体" w:eastAsia="楷体_GB2312" w:cs="Times New Roman"/>
          <w:b/>
          <w:color w:val="auto"/>
          <w:sz w:val="32"/>
          <w:szCs w:val="32"/>
          <w:highlight w:val="none"/>
          <w:u w:val="none"/>
          <w:lang w:val="en-US" w:eastAsia="zh-CN"/>
        </w:rPr>
        <w:t>预算安排及分配管理</w:t>
      </w:r>
      <w:r>
        <w:rPr>
          <w:rFonts w:hint="eastAsia" w:ascii="楷体_GB2312" w:hAnsi="宋体" w:eastAsia="楷体_GB2312" w:cs="Times New Roman"/>
          <w:b/>
          <w:color w:val="auto"/>
          <w:sz w:val="32"/>
          <w:szCs w:val="32"/>
          <w:highlight w:val="none"/>
          <w:u w:val="none"/>
          <w:lang w:val="zh-CN" w:eastAsia="zh-CN"/>
        </w:rPr>
        <w:t>。</w:t>
      </w:r>
      <w:r>
        <w:rPr>
          <w:rFonts w:hint="eastAsia" w:ascii="仿宋_GB2312" w:hAnsi="仿宋_GB2312" w:cs="仿宋_GB2312"/>
          <w:color w:val="auto"/>
          <w:kern w:val="0"/>
          <w:sz w:val="32"/>
          <w:szCs w:val="32"/>
          <w:highlight w:val="none"/>
          <w:u w:val="none"/>
          <w:shd w:val="clear" w:color="auto" w:fill="FFFFFF"/>
          <w:lang w:val="zh-CN" w:eastAsia="zh-CN"/>
        </w:rPr>
        <w:t>根据渠财预</w:t>
      </w:r>
      <w:r>
        <w:rPr>
          <w:rFonts w:hint="eastAsia" w:ascii="仿宋_GB2312" w:hAnsi="仿宋_GB2312" w:cs="仿宋_GB2312"/>
          <w:color w:val="auto"/>
          <w:kern w:val="0"/>
          <w:sz w:val="32"/>
          <w:szCs w:val="32"/>
          <w:highlight w:val="none"/>
          <w:u w:val="none"/>
          <w:shd w:val="clear" w:color="auto" w:fill="FFFFFF"/>
          <w:lang w:val="en-US" w:eastAsia="zh-CN"/>
        </w:rPr>
        <w:t>〔2024〕5号，安排宝城镇</w:t>
      </w:r>
      <w:r>
        <w:rPr>
          <w:rFonts w:hint="eastAsia"/>
          <w:lang w:val="en-US" w:eastAsia="zh-CN"/>
        </w:rPr>
        <w:t>2024年关工委工作经费4万元。</w:t>
      </w:r>
    </w:p>
    <w:p w14:paraId="090E4483">
      <w:pPr>
        <w:keepNext w:val="0"/>
        <w:keepLines w:val="0"/>
        <w:pageBreakBefore w:val="0"/>
        <w:kinsoku/>
        <w:wordWrap/>
        <w:overflowPunct/>
        <w:topLinePunct w:val="0"/>
        <w:autoSpaceDE/>
        <w:autoSpaceDN/>
        <w:bidi w:val="0"/>
        <w:adjustRightInd w:val="0"/>
        <w:snapToGrid w:val="0"/>
        <w:spacing w:line="578" w:lineRule="exact"/>
        <w:ind w:left="0" w:leftChars="0" w:firstLine="643" w:firstLineChars="200"/>
        <w:textAlignment w:val="auto"/>
        <w:rPr>
          <w:rFonts w:hint="eastAsia" w:ascii="楷体_GB2312" w:hAnsi="宋体" w:eastAsia="楷体_GB2312" w:cs="Times New Roman"/>
          <w:b/>
          <w:color w:val="auto"/>
          <w:sz w:val="32"/>
          <w:szCs w:val="32"/>
          <w:highlight w:val="none"/>
          <w:u w:val="none"/>
          <w:lang w:val="zh-CN" w:eastAsia="zh-CN"/>
        </w:rPr>
      </w:pPr>
      <w:r>
        <w:rPr>
          <w:rFonts w:hint="eastAsia" w:ascii="楷体_GB2312" w:hAnsi="宋体" w:eastAsia="楷体_GB2312" w:cs="Times New Roman"/>
          <w:b/>
          <w:color w:val="auto"/>
          <w:sz w:val="32"/>
          <w:szCs w:val="32"/>
          <w:highlight w:val="none"/>
          <w:u w:val="none"/>
          <w:lang w:val="zh-CN" w:eastAsia="zh-CN"/>
        </w:rPr>
        <w:t>（四）项目绩效目标设置。</w:t>
      </w:r>
    </w:p>
    <w:p w14:paraId="44A17BA8">
      <w:pPr>
        <w:pStyle w:val="2"/>
        <w:bidi w:val="0"/>
        <w:rPr>
          <w:rFonts w:hint="eastAsia"/>
          <w:lang w:val="zh-CN" w:eastAsia="zh-CN"/>
        </w:rPr>
      </w:pPr>
      <w:r>
        <w:rPr>
          <w:rFonts w:hint="eastAsia"/>
          <w:lang w:val="en-US" w:eastAsia="zh-CN"/>
        </w:rPr>
        <w:t>1、</w:t>
      </w:r>
      <w:r>
        <w:rPr>
          <w:rFonts w:hint="eastAsia"/>
          <w:lang w:val="zh-CN" w:eastAsia="zh-CN"/>
        </w:rPr>
        <w:t>项目绩效目标设置情况如下：</w:t>
      </w:r>
    </w:p>
    <w:tbl>
      <w:tblPr>
        <w:tblStyle w:val="10"/>
        <w:tblW w:w="4997" w:type="pct"/>
        <w:tblInd w:w="0" w:type="dxa"/>
        <w:shd w:val="clear" w:color="auto" w:fill="auto"/>
        <w:tblLayout w:type="autofit"/>
        <w:tblCellMar>
          <w:top w:w="0" w:type="dxa"/>
          <w:left w:w="0" w:type="dxa"/>
          <w:bottom w:w="0" w:type="dxa"/>
          <w:right w:w="0" w:type="dxa"/>
        </w:tblCellMar>
      </w:tblPr>
      <w:tblGrid>
        <w:gridCol w:w="1132"/>
        <w:gridCol w:w="2012"/>
        <w:gridCol w:w="2675"/>
        <w:gridCol w:w="910"/>
        <w:gridCol w:w="691"/>
        <w:gridCol w:w="911"/>
      </w:tblGrid>
      <w:tr w14:paraId="22826395">
        <w:tblPrEx>
          <w:shd w:val="clear" w:color="auto" w:fill="auto"/>
          <w:tblCellMar>
            <w:top w:w="0" w:type="dxa"/>
            <w:left w:w="0" w:type="dxa"/>
            <w:bottom w:w="0" w:type="dxa"/>
            <w:right w:w="0" w:type="dxa"/>
          </w:tblCellMar>
        </w:tblPrEx>
        <w:trPr>
          <w:trHeight w:val="452" w:hRule="atLeast"/>
        </w:trPr>
        <w:tc>
          <w:tcPr>
            <w:tcW w:w="11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93A7E5">
            <w:pPr>
              <w:pStyle w:val="15"/>
              <w:bidi w:val="0"/>
            </w:pPr>
            <w:r>
              <w:rPr>
                <w:lang w:val="en-US" w:eastAsia="zh-CN"/>
              </w:rPr>
              <w:t>一级指标</w:t>
            </w:r>
          </w:p>
        </w:tc>
        <w:tc>
          <w:tcPr>
            <w:tcW w:w="20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53D26B">
            <w:pPr>
              <w:pStyle w:val="15"/>
              <w:bidi w:val="0"/>
            </w:pPr>
            <w:r>
              <w:rPr>
                <w:lang w:val="en-US" w:eastAsia="zh-CN"/>
              </w:rPr>
              <w:t>二级指标</w:t>
            </w:r>
          </w:p>
        </w:tc>
        <w:tc>
          <w:tcPr>
            <w:tcW w:w="2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00A43C">
            <w:pPr>
              <w:pStyle w:val="15"/>
              <w:bidi w:val="0"/>
            </w:pPr>
            <w:r>
              <w:rPr>
                <w:lang w:val="en-US" w:eastAsia="zh-CN"/>
              </w:rPr>
              <w:t>三级指标</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2AC142">
            <w:pPr>
              <w:pStyle w:val="15"/>
              <w:bidi w:val="0"/>
            </w:pPr>
            <w:r>
              <w:rPr>
                <w:lang w:val="en-US" w:eastAsia="zh-CN"/>
              </w:rPr>
              <w:t>指标性质</w:t>
            </w:r>
          </w:p>
        </w:tc>
        <w:tc>
          <w:tcPr>
            <w:tcW w:w="6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CFC4FA">
            <w:pPr>
              <w:pStyle w:val="15"/>
              <w:bidi w:val="0"/>
            </w:pPr>
            <w:r>
              <w:rPr>
                <w:lang w:val="en-US" w:eastAsia="zh-CN"/>
              </w:rPr>
              <w:t>指标值</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591510">
            <w:pPr>
              <w:pStyle w:val="15"/>
              <w:bidi w:val="0"/>
            </w:pPr>
            <w:r>
              <w:rPr>
                <w:lang w:val="en-US" w:eastAsia="zh-CN"/>
              </w:rPr>
              <w:t>度量单位</w:t>
            </w:r>
          </w:p>
        </w:tc>
      </w:tr>
      <w:tr w14:paraId="410AA4D3">
        <w:tblPrEx>
          <w:tblCellMar>
            <w:top w:w="0" w:type="dxa"/>
            <w:left w:w="0" w:type="dxa"/>
            <w:bottom w:w="0" w:type="dxa"/>
            <w:right w:w="0" w:type="dxa"/>
          </w:tblCellMar>
        </w:tblPrEx>
        <w:trPr>
          <w:trHeight w:val="452" w:hRule="atLeast"/>
        </w:trPr>
        <w:tc>
          <w:tcPr>
            <w:tcW w:w="113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E8635B">
            <w:pPr>
              <w:pStyle w:val="15"/>
              <w:bidi w:val="0"/>
            </w:pPr>
            <w:r>
              <w:rPr>
                <w:lang w:val="en-US" w:eastAsia="zh-CN"/>
              </w:rPr>
              <w:t>产出指标</w:t>
            </w:r>
          </w:p>
        </w:tc>
        <w:tc>
          <w:tcPr>
            <w:tcW w:w="20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9A9358">
            <w:pPr>
              <w:pStyle w:val="15"/>
              <w:bidi w:val="0"/>
            </w:pPr>
            <w:r>
              <w:rPr>
                <w:lang w:val="en-US" w:eastAsia="zh-CN"/>
              </w:rPr>
              <w:t>数量指标</w:t>
            </w:r>
          </w:p>
        </w:tc>
        <w:tc>
          <w:tcPr>
            <w:tcW w:w="2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A9CB3D">
            <w:pPr>
              <w:pStyle w:val="15"/>
              <w:bidi w:val="0"/>
            </w:pPr>
            <w:r>
              <w:rPr>
                <w:lang w:val="en-US" w:eastAsia="zh-CN"/>
              </w:rPr>
              <w:t>开展关心关爱活动受益人数</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785DE6">
            <w:pPr>
              <w:pStyle w:val="15"/>
              <w:bidi w:val="0"/>
            </w:pPr>
            <w:r>
              <w:rPr>
                <w:rFonts w:hint="eastAsia"/>
                <w:lang w:val="en-US" w:eastAsia="zh-CN"/>
              </w:rPr>
              <w:t>≥</w:t>
            </w:r>
          </w:p>
        </w:tc>
        <w:tc>
          <w:tcPr>
            <w:tcW w:w="6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59130F">
            <w:pPr>
              <w:pStyle w:val="15"/>
              <w:bidi w:val="0"/>
            </w:pPr>
            <w:r>
              <w:rPr>
                <w:lang w:val="en-US" w:eastAsia="zh-CN"/>
              </w:rPr>
              <w:t>50</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77F1B7">
            <w:pPr>
              <w:pStyle w:val="15"/>
              <w:bidi w:val="0"/>
            </w:pPr>
            <w:r>
              <w:rPr>
                <w:lang w:val="en-US" w:eastAsia="zh-CN"/>
              </w:rPr>
              <w:t>人</w:t>
            </w:r>
          </w:p>
        </w:tc>
      </w:tr>
      <w:tr w14:paraId="09CA7826">
        <w:tblPrEx>
          <w:tblCellMar>
            <w:top w:w="0" w:type="dxa"/>
            <w:left w:w="0" w:type="dxa"/>
            <w:bottom w:w="0" w:type="dxa"/>
            <w:right w:w="0" w:type="dxa"/>
          </w:tblCellMar>
        </w:tblPrEx>
        <w:trPr>
          <w:trHeight w:val="339" w:hRule="atLeast"/>
        </w:trPr>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463DBC">
            <w:pPr>
              <w:pStyle w:val="15"/>
              <w:bidi w:val="0"/>
              <w:rPr>
                <w:rFonts w:hint="eastAsia"/>
              </w:rPr>
            </w:pPr>
          </w:p>
        </w:tc>
        <w:tc>
          <w:tcPr>
            <w:tcW w:w="20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229C40">
            <w:pPr>
              <w:pStyle w:val="15"/>
              <w:bidi w:val="0"/>
            </w:pPr>
            <w:r>
              <w:rPr>
                <w:lang w:val="en-US" w:eastAsia="zh-CN"/>
              </w:rPr>
              <w:t>质量指标</w:t>
            </w:r>
          </w:p>
        </w:tc>
        <w:tc>
          <w:tcPr>
            <w:tcW w:w="2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E8D41F">
            <w:pPr>
              <w:pStyle w:val="15"/>
              <w:bidi w:val="0"/>
            </w:pPr>
            <w:r>
              <w:rPr>
                <w:lang w:val="en-US" w:eastAsia="zh-CN"/>
              </w:rPr>
              <w:t>全年开展关心下一代活动</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FAFFA9">
            <w:pPr>
              <w:pStyle w:val="15"/>
              <w:bidi w:val="0"/>
            </w:pPr>
            <w:r>
              <w:rPr>
                <w:rFonts w:hint="eastAsia"/>
                <w:lang w:val="en-US" w:eastAsia="zh-CN"/>
              </w:rPr>
              <w:t>≥</w:t>
            </w:r>
          </w:p>
        </w:tc>
        <w:tc>
          <w:tcPr>
            <w:tcW w:w="6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F6F566">
            <w:pPr>
              <w:pStyle w:val="15"/>
              <w:bidi w:val="0"/>
            </w:pPr>
            <w:r>
              <w:rPr>
                <w:lang w:val="en-US" w:eastAsia="zh-CN"/>
              </w:rPr>
              <w:t>6</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5D6E24">
            <w:pPr>
              <w:pStyle w:val="15"/>
              <w:bidi w:val="0"/>
            </w:pPr>
            <w:r>
              <w:rPr>
                <w:lang w:val="en-US" w:eastAsia="zh-CN"/>
              </w:rPr>
              <w:t>次</w:t>
            </w:r>
          </w:p>
        </w:tc>
      </w:tr>
      <w:tr w14:paraId="445AC484">
        <w:tblPrEx>
          <w:tblCellMar>
            <w:top w:w="0" w:type="dxa"/>
            <w:left w:w="0" w:type="dxa"/>
            <w:bottom w:w="0" w:type="dxa"/>
            <w:right w:w="0" w:type="dxa"/>
          </w:tblCellMar>
        </w:tblPrEx>
        <w:trPr>
          <w:trHeight w:val="339" w:hRule="atLeast"/>
        </w:trPr>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22656E">
            <w:pPr>
              <w:pStyle w:val="15"/>
              <w:bidi w:val="0"/>
              <w:rPr>
                <w:rFonts w:hint="eastAsia"/>
              </w:rPr>
            </w:pPr>
          </w:p>
        </w:tc>
        <w:tc>
          <w:tcPr>
            <w:tcW w:w="20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FA47F3">
            <w:pPr>
              <w:pStyle w:val="15"/>
              <w:bidi w:val="0"/>
            </w:pPr>
            <w:r>
              <w:rPr>
                <w:lang w:val="en-US" w:eastAsia="zh-CN"/>
              </w:rPr>
              <w:t>时效指标</w:t>
            </w:r>
          </w:p>
        </w:tc>
        <w:tc>
          <w:tcPr>
            <w:tcW w:w="2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0B0689">
            <w:pPr>
              <w:pStyle w:val="15"/>
              <w:bidi w:val="0"/>
            </w:pPr>
            <w:r>
              <w:rPr>
                <w:lang w:val="en-US" w:eastAsia="zh-CN"/>
              </w:rPr>
              <w:t>开展活动完成时限</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80303F">
            <w:pPr>
              <w:pStyle w:val="15"/>
              <w:bidi w:val="0"/>
            </w:pPr>
            <w:r>
              <w:rPr>
                <w:lang w:val="en-US" w:eastAsia="zh-CN"/>
              </w:rPr>
              <w:t>＝</w:t>
            </w:r>
          </w:p>
        </w:tc>
        <w:tc>
          <w:tcPr>
            <w:tcW w:w="6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2A9E1B">
            <w:pPr>
              <w:pStyle w:val="15"/>
              <w:bidi w:val="0"/>
            </w:pPr>
            <w:r>
              <w:rPr>
                <w:lang w:val="en-US" w:eastAsia="zh-CN"/>
              </w:rPr>
              <w:t>12</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F6487F">
            <w:pPr>
              <w:pStyle w:val="15"/>
              <w:bidi w:val="0"/>
            </w:pPr>
            <w:r>
              <w:rPr>
                <w:lang w:val="en-US" w:eastAsia="zh-CN"/>
              </w:rPr>
              <w:t>月</w:t>
            </w:r>
          </w:p>
        </w:tc>
      </w:tr>
      <w:tr w14:paraId="4757434D">
        <w:tblPrEx>
          <w:tblCellMar>
            <w:top w:w="0" w:type="dxa"/>
            <w:left w:w="0" w:type="dxa"/>
            <w:bottom w:w="0" w:type="dxa"/>
            <w:right w:w="0" w:type="dxa"/>
          </w:tblCellMar>
        </w:tblPrEx>
        <w:trPr>
          <w:trHeight w:val="339" w:hRule="atLeast"/>
        </w:trPr>
        <w:tc>
          <w:tcPr>
            <w:tcW w:w="11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F864D9">
            <w:pPr>
              <w:pStyle w:val="15"/>
              <w:bidi w:val="0"/>
            </w:pPr>
            <w:r>
              <w:rPr>
                <w:lang w:val="en-US" w:eastAsia="zh-CN"/>
              </w:rPr>
              <w:t>效益指标</w:t>
            </w:r>
          </w:p>
        </w:tc>
        <w:tc>
          <w:tcPr>
            <w:tcW w:w="20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55832E">
            <w:pPr>
              <w:pStyle w:val="15"/>
              <w:bidi w:val="0"/>
            </w:pPr>
            <w:r>
              <w:rPr>
                <w:lang w:val="en-US" w:eastAsia="zh-CN"/>
              </w:rPr>
              <w:t>社会效益指标</w:t>
            </w:r>
          </w:p>
        </w:tc>
        <w:tc>
          <w:tcPr>
            <w:tcW w:w="2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C4DE5F">
            <w:pPr>
              <w:pStyle w:val="15"/>
              <w:bidi w:val="0"/>
            </w:pPr>
            <w:r>
              <w:rPr>
                <w:lang w:val="en-US" w:eastAsia="zh-CN"/>
              </w:rPr>
              <w:t>群众对政策知晓率</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4C7062">
            <w:pPr>
              <w:pStyle w:val="15"/>
              <w:bidi w:val="0"/>
            </w:pPr>
            <w:r>
              <w:rPr>
                <w:rFonts w:hint="eastAsia"/>
                <w:lang w:val="en-US" w:eastAsia="zh-CN"/>
              </w:rPr>
              <w:t>≥</w:t>
            </w:r>
          </w:p>
        </w:tc>
        <w:tc>
          <w:tcPr>
            <w:tcW w:w="6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3206E8">
            <w:pPr>
              <w:pStyle w:val="15"/>
              <w:bidi w:val="0"/>
            </w:pPr>
            <w:r>
              <w:rPr>
                <w:lang w:val="en-US" w:eastAsia="zh-CN"/>
              </w:rPr>
              <w:t>90</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3EA540">
            <w:pPr>
              <w:pStyle w:val="15"/>
              <w:bidi w:val="0"/>
            </w:pPr>
            <w:r>
              <w:rPr>
                <w:lang w:val="en-US" w:eastAsia="zh-CN"/>
              </w:rPr>
              <w:t>%</w:t>
            </w:r>
          </w:p>
        </w:tc>
      </w:tr>
      <w:tr w14:paraId="7E63E0CC">
        <w:tblPrEx>
          <w:tblCellMar>
            <w:top w:w="0" w:type="dxa"/>
            <w:left w:w="0" w:type="dxa"/>
            <w:bottom w:w="0" w:type="dxa"/>
            <w:right w:w="0" w:type="dxa"/>
          </w:tblCellMar>
        </w:tblPrEx>
        <w:trPr>
          <w:trHeight w:val="452" w:hRule="atLeast"/>
        </w:trPr>
        <w:tc>
          <w:tcPr>
            <w:tcW w:w="11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6ABAA0">
            <w:pPr>
              <w:pStyle w:val="15"/>
              <w:bidi w:val="0"/>
            </w:pPr>
            <w:r>
              <w:rPr>
                <w:lang w:val="en-US" w:eastAsia="zh-CN"/>
              </w:rPr>
              <w:t>满意度指标</w:t>
            </w:r>
          </w:p>
        </w:tc>
        <w:tc>
          <w:tcPr>
            <w:tcW w:w="20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782C1B">
            <w:pPr>
              <w:pStyle w:val="15"/>
              <w:bidi w:val="0"/>
            </w:pPr>
            <w:r>
              <w:rPr>
                <w:lang w:val="en-US" w:eastAsia="zh-CN"/>
              </w:rPr>
              <w:t>服务对象满意度指标</w:t>
            </w:r>
          </w:p>
        </w:tc>
        <w:tc>
          <w:tcPr>
            <w:tcW w:w="2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30C190">
            <w:pPr>
              <w:pStyle w:val="15"/>
              <w:bidi w:val="0"/>
            </w:pPr>
            <w:r>
              <w:rPr>
                <w:lang w:val="en-US" w:eastAsia="zh-CN"/>
              </w:rPr>
              <w:t>群众满意度</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D0D73F">
            <w:pPr>
              <w:pStyle w:val="15"/>
              <w:bidi w:val="0"/>
            </w:pPr>
            <w:r>
              <w:rPr>
                <w:rFonts w:hint="eastAsia"/>
                <w:lang w:val="en-US" w:eastAsia="zh-CN"/>
              </w:rPr>
              <w:t>≥</w:t>
            </w:r>
          </w:p>
        </w:tc>
        <w:tc>
          <w:tcPr>
            <w:tcW w:w="6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DA2BA5">
            <w:pPr>
              <w:pStyle w:val="15"/>
              <w:bidi w:val="0"/>
            </w:pPr>
            <w:r>
              <w:rPr>
                <w:lang w:val="en-US" w:eastAsia="zh-CN"/>
              </w:rPr>
              <w:t>95</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24880A">
            <w:pPr>
              <w:pStyle w:val="15"/>
              <w:bidi w:val="0"/>
            </w:pPr>
            <w:r>
              <w:rPr>
                <w:lang w:val="en-US" w:eastAsia="zh-CN"/>
              </w:rPr>
              <w:t>%</w:t>
            </w:r>
          </w:p>
        </w:tc>
      </w:tr>
      <w:tr w14:paraId="4A3E0C79">
        <w:tblPrEx>
          <w:tblCellMar>
            <w:top w:w="0" w:type="dxa"/>
            <w:left w:w="0" w:type="dxa"/>
            <w:bottom w:w="0" w:type="dxa"/>
            <w:right w:w="0" w:type="dxa"/>
          </w:tblCellMar>
        </w:tblPrEx>
        <w:trPr>
          <w:trHeight w:val="339" w:hRule="atLeast"/>
        </w:trPr>
        <w:tc>
          <w:tcPr>
            <w:tcW w:w="11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877A1B">
            <w:pPr>
              <w:pStyle w:val="15"/>
              <w:bidi w:val="0"/>
            </w:pPr>
            <w:r>
              <w:rPr>
                <w:lang w:val="en-US" w:eastAsia="zh-CN"/>
              </w:rPr>
              <w:t>成本指标</w:t>
            </w:r>
          </w:p>
        </w:tc>
        <w:tc>
          <w:tcPr>
            <w:tcW w:w="20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2C55E3">
            <w:pPr>
              <w:pStyle w:val="15"/>
              <w:bidi w:val="0"/>
            </w:pPr>
            <w:r>
              <w:rPr>
                <w:lang w:val="en-US" w:eastAsia="zh-CN"/>
              </w:rPr>
              <w:t>经济成本指标</w:t>
            </w:r>
          </w:p>
        </w:tc>
        <w:tc>
          <w:tcPr>
            <w:tcW w:w="2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BD23DF">
            <w:pPr>
              <w:pStyle w:val="15"/>
              <w:bidi w:val="0"/>
            </w:pPr>
            <w:r>
              <w:rPr>
                <w:lang w:val="en-US" w:eastAsia="zh-CN"/>
              </w:rPr>
              <w:t>经费投入</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E23DED">
            <w:pPr>
              <w:pStyle w:val="15"/>
              <w:bidi w:val="0"/>
            </w:pPr>
            <w:r>
              <w:rPr>
                <w:lang w:val="en-US" w:eastAsia="zh-CN"/>
              </w:rPr>
              <w:t>≤</w:t>
            </w:r>
          </w:p>
        </w:tc>
        <w:tc>
          <w:tcPr>
            <w:tcW w:w="6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84925C">
            <w:pPr>
              <w:pStyle w:val="15"/>
              <w:bidi w:val="0"/>
            </w:pPr>
            <w:r>
              <w:rPr>
                <w:lang w:val="en-US" w:eastAsia="zh-CN"/>
              </w:rPr>
              <w:t>4</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2DC190">
            <w:pPr>
              <w:pStyle w:val="15"/>
              <w:bidi w:val="0"/>
            </w:pPr>
            <w:r>
              <w:rPr>
                <w:lang w:val="en-US" w:eastAsia="zh-CN"/>
              </w:rPr>
              <w:t>万元</w:t>
            </w:r>
          </w:p>
        </w:tc>
      </w:tr>
    </w:tbl>
    <w:p w14:paraId="35A76CA4">
      <w:pPr>
        <w:bidi w:val="0"/>
        <w:rPr>
          <w:rFonts w:hint="eastAsia"/>
        </w:rPr>
      </w:pPr>
      <w:r>
        <w:rPr>
          <w:rFonts w:hint="eastAsia"/>
          <w:highlight w:val="none"/>
          <w:lang w:val="en-US" w:eastAsia="zh-CN"/>
        </w:rPr>
        <w:t>2、</w:t>
      </w:r>
      <w:r>
        <w:rPr>
          <w:rFonts w:hint="eastAsia"/>
          <w:lang w:val="zh-CN" w:eastAsia="zh-CN"/>
        </w:rPr>
        <w:t>项目自评工作开展情况。</w:t>
      </w:r>
      <w:r>
        <w:rPr>
          <w:rFonts w:hint="eastAsia"/>
        </w:rPr>
        <w:t>绩效标准：优（</w:t>
      </w:r>
      <w:r>
        <w:rPr>
          <w:rFonts w:hint="eastAsia"/>
          <w:lang w:eastAsia="zh-CN"/>
        </w:rPr>
        <w:t>≥</w:t>
      </w:r>
      <w:r>
        <w:rPr>
          <w:rFonts w:hint="eastAsia"/>
        </w:rPr>
        <w:t>90）良（</w:t>
      </w:r>
      <w:r>
        <w:rPr>
          <w:rFonts w:hint="eastAsia"/>
          <w:lang w:eastAsia="zh-CN"/>
        </w:rPr>
        <w:t>≥</w:t>
      </w:r>
      <w:r>
        <w:rPr>
          <w:rFonts w:hint="eastAsia"/>
        </w:rPr>
        <w:t>80，</w:t>
      </w:r>
      <w:r>
        <w:rPr>
          <w:rFonts w:hint="eastAsia"/>
          <w:lang w:eastAsia="zh-CN"/>
        </w:rPr>
        <w:t>&lt;</w:t>
      </w:r>
      <w:r>
        <w:rPr>
          <w:rFonts w:hint="eastAsia"/>
        </w:rPr>
        <w:t>90）中（</w:t>
      </w:r>
      <w:r>
        <w:rPr>
          <w:rFonts w:hint="eastAsia"/>
          <w:lang w:eastAsia="zh-CN"/>
        </w:rPr>
        <w:t>≥</w:t>
      </w:r>
      <w:r>
        <w:rPr>
          <w:rFonts w:hint="eastAsia"/>
        </w:rPr>
        <w:t>60，</w:t>
      </w:r>
      <w:r>
        <w:rPr>
          <w:rFonts w:hint="eastAsia"/>
          <w:lang w:eastAsia="zh-CN"/>
        </w:rPr>
        <w:t>&lt;</w:t>
      </w:r>
      <w:r>
        <w:rPr>
          <w:rFonts w:hint="eastAsia"/>
        </w:rPr>
        <w:t>80），差（</w:t>
      </w:r>
      <w:r>
        <w:rPr>
          <w:rFonts w:hint="eastAsia"/>
          <w:lang w:eastAsia="zh-CN"/>
        </w:rPr>
        <w:t>&lt;</w:t>
      </w:r>
      <w:r>
        <w:rPr>
          <w:rFonts w:hint="eastAsia"/>
        </w:rPr>
        <w:t>60）具体如下：</w:t>
      </w:r>
    </w:p>
    <w:p w14:paraId="00CD556F">
      <w:pPr>
        <w:bidi w:val="0"/>
        <w:rPr>
          <w:rFonts w:hint="eastAsia"/>
        </w:rPr>
      </w:pPr>
      <w:r>
        <w:rPr>
          <w:rFonts w:hint="eastAsia"/>
        </w:rPr>
        <w:t>产出指标：完成情况为优。</w:t>
      </w:r>
    </w:p>
    <w:p w14:paraId="70598CBA">
      <w:pPr>
        <w:bidi w:val="0"/>
        <w:rPr>
          <w:rFonts w:hint="eastAsia"/>
        </w:rPr>
      </w:pPr>
      <w:r>
        <w:rPr>
          <w:rFonts w:hint="eastAsia"/>
        </w:rPr>
        <w:t>效益指标：完成情况为优。</w:t>
      </w:r>
    </w:p>
    <w:p w14:paraId="07D09B4E">
      <w:pPr>
        <w:bidi w:val="0"/>
        <w:rPr>
          <w:rFonts w:hint="eastAsia"/>
        </w:rPr>
      </w:pPr>
      <w:r>
        <w:rPr>
          <w:rFonts w:hint="eastAsia"/>
        </w:rPr>
        <w:t>满意度指标：完成情况为优。</w:t>
      </w:r>
    </w:p>
    <w:p w14:paraId="3CA96039">
      <w:pPr>
        <w:bidi w:val="0"/>
        <w:rPr>
          <w:rFonts w:hint="default"/>
          <w:lang w:val="zh-CN" w:eastAsia="zh-CN"/>
        </w:rPr>
      </w:pPr>
      <w:r>
        <w:rPr>
          <w:rFonts w:hint="eastAsia"/>
          <w:lang w:eastAsia="zh-CN"/>
        </w:rPr>
        <w:t>成本指标：</w:t>
      </w:r>
      <w:r>
        <w:rPr>
          <w:rFonts w:hint="eastAsia"/>
        </w:rPr>
        <w:t>完成情况为优。</w:t>
      </w:r>
    </w:p>
    <w:p w14:paraId="778B9F10">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outlineLvl w:val="9"/>
        <w:rPr>
          <w:rFonts w:hint="eastAsia" w:ascii="黑体" w:hAnsi="宋体" w:eastAsia="黑体"/>
          <w:highlight w:val="none"/>
          <w:lang w:eastAsia="zh-CN"/>
        </w:rPr>
      </w:pPr>
      <w:r>
        <w:rPr>
          <w:rFonts w:hint="eastAsia" w:ascii="黑体" w:hAnsi="宋体" w:eastAsia="黑体"/>
          <w:highlight w:val="none"/>
        </w:rPr>
        <w:t>二、</w:t>
      </w:r>
      <w:r>
        <w:rPr>
          <w:rFonts w:hint="eastAsia" w:ascii="黑体" w:hAnsi="宋体" w:eastAsia="黑体"/>
          <w:highlight w:val="none"/>
          <w:lang w:eastAsia="zh-CN"/>
        </w:rPr>
        <w:t>评价实施</w:t>
      </w:r>
    </w:p>
    <w:p w14:paraId="00071AC0">
      <w:pPr>
        <w:bidi w:val="0"/>
        <w:rPr>
          <w:rFonts w:eastAsia="仿宋_GB2312" w:cs="Times New Roman"/>
          <w:szCs w:val="32"/>
        </w:rPr>
      </w:pPr>
      <w:r>
        <w:rPr>
          <w:rFonts w:hint="eastAsia" w:ascii="楷体_GB2312" w:hAnsi="宋体" w:eastAsia="楷体_GB2312"/>
          <w:b/>
          <w:color w:val="auto"/>
          <w:sz w:val="32"/>
          <w:szCs w:val="32"/>
          <w:highlight w:val="none"/>
          <w:u w:val="none"/>
          <w:lang w:val="zh-CN"/>
        </w:rPr>
        <w:t>（一）评价目的。</w:t>
      </w:r>
      <w:r>
        <w:t>了解和掌握</w:t>
      </w:r>
      <w:r>
        <w:rPr>
          <w:rFonts w:hint="eastAsia"/>
          <w:lang w:val="en-US" w:eastAsia="zh-CN"/>
        </w:rPr>
        <w:t>项目</w:t>
      </w:r>
      <w:r>
        <w:t>的具体情况，了解资金使用成效是否达到了预期目标、资金管理是否规范、资金使用是否有效，检验资金支出效率，分析存在问题及原因，督促认真整改，及时总结经验，及时调整和完善工作计划和绩效目标，从整体上提升预算绩效管理工作水平，保障部门更好履职。</w:t>
      </w:r>
    </w:p>
    <w:p w14:paraId="28D4D3E1">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textAlignment w:val="auto"/>
      </w:pPr>
      <w:r>
        <w:rPr>
          <w:rFonts w:hint="eastAsia" w:ascii="楷体_GB2312" w:hAnsi="宋体" w:eastAsia="楷体_GB2312"/>
          <w:b/>
          <w:color w:val="auto"/>
          <w:sz w:val="32"/>
          <w:szCs w:val="32"/>
          <w:highlight w:val="none"/>
          <w:u w:val="none"/>
          <w:lang w:val="zh-CN"/>
        </w:rPr>
        <w:t>（二）预设问题及评价重点。</w:t>
      </w:r>
      <w:r>
        <w:rPr>
          <w:rFonts w:hint="eastAsia"/>
        </w:rPr>
        <w:t>通过采取审查账目、查阅档案、入户调查等形式，重点评价以下内容：</w:t>
      </w:r>
    </w:p>
    <w:p w14:paraId="275D3048">
      <w:pPr>
        <w:bidi w:val="0"/>
        <w:rPr>
          <w:rFonts w:hint="eastAsia"/>
          <w:highlight w:val="none"/>
        </w:rPr>
      </w:pPr>
      <w:r>
        <w:rPr>
          <w:rFonts w:hint="eastAsia"/>
          <w:highlight w:val="none"/>
        </w:rPr>
        <w:t>1.项目实施程序严密性。基本资料是否完整、真实，有无弄虚作假套取财政资金等问题。</w:t>
      </w:r>
    </w:p>
    <w:p w14:paraId="7A83587D">
      <w:pPr>
        <w:bidi w:val="0"/>
        <w:rPr>
          <w:rFonts w:hint="eastAsia"/>
          <w:sz w:val="30"/>
          <w:szCs w:val="30"/>
          <w:highlight w:val="none"/>
        </w:rPr>
      </w:pPr>
      <w:r>
        <w:rPr>
          <w:rFonts w:hint="eastAsia"/>
          <w:highlight w:val="none"/>
        </w:rPr>
        <w:t>2.资</w:t>
      </w:r>
      <w:r>
        <w:rPr>
          <w:rFonts w:hint="eastAsia"/>
        </w:rPr>
        <w:t>金拨付和使用的合规性。是否按国库集中支付规定办理资金拨付手续；是否不按时拨付，造成滞留资金积压；资金是否专款专用，是否随意变更项目内容及地点；是否遵守《现金管理条例》规定；是否有挤占、挪用、截留等违纪违规等问题。</w:t>
      </w:r>
    </w:p>
    <w:p w14:paraId="56A3EAD9">
      <w:pPr>
        <w:bidi w:val="0"/>
        <w:rPr>
          <w:rFonts w:hint="eastAsia"/>
        </w:rPr>
      </w:pPr>
      <w:r>
        <w:rPr>
          <w:rFonts w:hint="eastAsia"/>
          <w:highlight w:val="none"/>
        </w:rPr>
        <w:t>3.</w:t>
      </w:r>
      <w:r>
        <w:rPr>
          <w:rFonts w:hint="eastAsia"/>
        </w:rPr>
        <w:t>财务管理和会计核算规范性。财务核算是否符合</w:t>
      </w:r>
      <w:r>
        <w:rPr>
          <w:rFonts w:hint="eastAsia"/>
          <w:lang w:eastAsia="zh-CN"/>
        </w:rPr>
        <w:t>《中华人民共和国会计法》</w:t>
      </w:r>
      <w:r>
        <w:rPr>
          <w:rFonts w:hint="eastAsia"/>
        </w:rPr>
        <w:t>《会计基础工作规范》等要求、是否符合基本建设财务管理和会计制度规定。</w:t>
      </w:r>
    </w:p>
    <w:p w14:paraId="0CF3864E">
      <w:pPr>
        <w:bidi w:val="0"/>
        <w:rPr>
          <w:rFonts w:hint="eastAsia" w:cs="Times New Roman"/>
          <w:szCs w:val="32"/>
          <w:lang w:eastAsia="zh-CN"/>
        </w:rPr>
      </w:pPr>
      <w:r>
        <w:rPr>
          <w:rFonts w:hint="eastAsia"/>
          <w:highlight w:val="none"/>
        </w:rPr>
        <w:t>4.项目实施单位绩效自评情况。项目实施单位是否严格按照预算绩效管理规定开展绩效自评。</w:t>
      </w:r>
    </w:p>
    <w:p w14:paraId="2F69F264">
      <w:pPr>
        <w:keepNext w:val="0"/>
        <w:keepLines w:val="0"/>
        <w:pageBreakBefore w:val="0"/>
        <w:widowControl w:val="0"/>
        <w:kinsoku/>
        <w:wordWrap/>
        <w:overflowPunct/>
        <w:topLinePunct w:val="0"/>
        <w:autoSpaceDE/>
        <w:autoSpaceDN/>
        <w:bidi w:val="0"/>
        <w:adjustRightInd w:val="0"/>
        <w:snapToGrid w:val="0"/>
        <w:spacing w:line="578" w:lineRule="exact"/>
        <w:ind w:left="0" w:leftChars="0" w:firstLine="643" w:firstLineChars="200"/>
        <w:textAlignment w:val="auto"/>
        <w:outlineLvl w:val="9"/>
        <w:rPr>
          <w:rFonts w:hint="eastAsia" w:cs="Times New Roman"/>
          <w:szCs w:val="32"/>
          <w:lang w:val="zh-CN" w:eastAsia="zh-CN"/>
        </w:rPr>
      </w:pPr>
      <w:r>
        <w:rPr>
          <w:rFonts w:hint="eastAsia" w:ascii="楷体_GB2312" w:hAnsi="宋体" w:eastAsia="楷体_GB2312"/>
          <w:b/>
          <w:color w:val="auto"/>
          <w:sz w:val="32"/>
          <w:szCs w:val="32"/>
          <w:highlight w:val="none"/>
          <w:u w:val="none"/>
          <w:lang w:val="zh-CN"/>
        </w:rPr>
        <w:t>（三）评价选点。</w:t>
      </w:r>
      <w:r>
        <w:rPr>
          <w:rFonts w:hint="eastAsia" w:cs="Times New Roman"/>
          <w:szCs w:val="32"/>
          <w:lang w:val="zh-CN" w:eastAsia="zh-CN"/>
        </w:rPr>
        <w:t>对宝城镇</w:t>
      </w:r>
      <w:r>
        <w:rPr>
          <w:rFonts w:hint="eastAsia" w:cs="Times New Roman"/>
          <w:szCs w:val="32"/>
          <w:lang w:val="en-US" w:eastAsia="zh-CN"/>
        </w:rPr>
        <w:t>2024年关工委工作经费4万元支出绩效</w:t>
      </w:r>
      <w:r>
        <w:rPr>
          <w:rFonts w:hint="eastAsia"/>
          <w:lang w:val="en-US" w:eastAsia="zh-CN"/>
        </w:rPr>
        <w:t>进行了收集、整理和测评。</w:t>
      </w:r>
    </w:p>
    <w:p w14:paraId="3EAD6648">
      <w:pPr>
        <w:bidi w:val="0"/>
      </w:pPr>
      <w:r>
        <w:rPr>
          <w:rFonts w:hint="eastAsia" w:ascii="楷体_GB2312" w:hAnsi="宋体" w:eastAsia="楷体_GB2312"/>
          <w:b/>
          <w:color w:val="auto"/>
          <w:sz w:val="32"/>
          <w:szCs w:val="32"/>
          <w:highlight w:val="none"/>
          <w:u w:val="none"/>
          <w:lang w:val="zh-CN"/>
        </w:rPr>
        <w:t>（四）评价方法。</w:t>
      </w:r>
      <w:r>
        <w:rPr>
          <w:rFonts w:hint="eastAsia"/>
        </w:rPr>
        <w:t>根据项目管理实际情况，我们成立评价工作组，对</w:t>
      </w:r>
      <w:r>
        <w:rPr>
          <w:rFonts w:hint="eastAsia"/>
          <w:lang w:val="en-US" w:eastAsia="zh-CN"/>
        </w:rPr>
        <w:t>项目</w:t>
      </w:r>
      <w:r>
        <w:rPr>
          <w:rFonts w:hint="eastAsia"/>
        </w:rPr>
        <w:t>开展实地调研工作，形成了绩效评价工作方案，根据评价指标和评分标准实施具体评价工作。具体工作过程如下：</w:t>
      </w:r>
    </w:p>
    <w:p w14:paraId="0DF09812">
      <w:pPr>
        <w:bidi w:val="0"/>
        <w:rPr>
          <w:rFonts w:hint="eastAsia"/>
          <w:highlight w:val="none"/>
        </w:rPr>
      </w:pPr>
      <w:r>
        <w:rPr>
          <w:rFonts w:hint="eastAsia"/>
          <w:highlight w:val="none"/>
        </w:rPr>
        <w:t>1.收集与分析资料。收集该项目有关的数据和资料，进行审核与分析。资料主要包括：</w:t>
      </w:r>
    </w:p>
    <w:p w14:paraId="59B77697">
      <w:pPr>
        <w:bidi w:val="0"/>
        <w:rPr>
          <w:rFonts w:hint="eastAsia"/>
          <w:highlight w:val="none"/>
        </w:rPr>
      </w:pPr>
      <w:r>
        <w:rPr>
          <w:rFonts w:hint="eastAsia"/>
          <w:highlight w:val="none"/>
        </w:rPr>
        <w:t>（1）项目情况简介，包括项目实施单位、资金来源、项目基本情况等；</w:t>
      </w:r>
    </w:p>
    <w:p w14:paraId="797A8ED3">
      <w:pPr>
        <w:bidi w:val="0"/>
        <w:rPr>
          <w:rFonts w:hint="eastAsia"/>
          <w:highlight w:val="none"/>
        </w:rPr>
      </w:pPr>
      <w:r>
        <w:rPr>
          <w:rFonts w:hint="eastAsia"/>
          <w:highlight w:val="none"/>
        </w:rPr>
        <w:t>（2）资金拨付材料、项目立项文件、会议纪要等；</w:t>
      </w:r>
    </w:p>
    <w:p w14:paraId="30DACD57">
      <w:pPr>
        <w:bidi w:val="0"/>
        <w:rPr>
          <w:rFonts w:hint="eastAsia"/>
          <w:highlight w:val="none"/>
        </w:rPr>
      </w:pPr>
      <w:r>
        <w:rPr>
          <w:rFonts w:hint="eastAsia"/>
          <w:highlight w:val="none"/>
        </w:rPr>
        <w:t>（3）资金管理办法、财务管理制度等；</w:t>
      </w:r>
    </w:p>
    <w:p w14:paraId="641EA5BF">
      <w:pPr>
        <w:bidi w:val="0"/>
        <w:rPr>
          <w:rFonts w:hint="eastAsia"/>
          <w:highlight w:val="none"/>
        </w:rPr>
      </w:pPr>
      <w:r>
        <w:rPr>
          <w:rFonts w:hint="eastAsia"/>
          <w:highlight w:val="none"/>
        </w:rPr>
        <w:t>（4）</w:t>
      </w:r>
      <w:r>
        <w:rPr>
          <w:rFonts w:hint="eastAsia"/>
          <w:highlight w:val="none"/>
          <w:lang w:val="en-US" w:eastAsia="zh-CN"/>
        </w:rPr>
        <w:t>项目</w:t>
      </w:r>
      <w:r>
        <w:rPr>
          <w:rFonts w:hint="eastAsia"/>
          <w:highlight w:val="none"/>
        </w:rPr>
        <w:t>清单及台账、合同、支出凭证；</w:t>
      </w:r>
    </w:p>
    <w:p w14:paraId="0F99E49F">
      <w:pPr>
        <w:bidi w:val="0"/>
        <w:rPr>
          <w:rFonts w:hint="eastAsia"/>
          <w:highlight w:val="none"/>
        </w:rPr>
      </w:pPr>
      <w:r>
        <w:rPr>
          <w:rFonts w:hint="eastAsia"/>
          <w:highlight w:val="none"/>
        </w:rPr>
        <w:t>2.撰写实施方案。根据</w:t>
      </w:r>
      <w:r>
        <w:rPr>
          <w:rFonts w:hint="eastAsia"/>
          <w:highlight w:val="none"/>
          <w:lang w:val="en-US" w:eastAsia="zh-CN"/>
        </w:rPr>
        <w:t>《关于开展2025年部门（单位）绩效自评工作的通知》（渠财绩〔2025〕5号）</w:t>
      </w:r>
      <w:r>
        <w:rPr>
          <w:rFonts w:hint="eastAsia"/>
          <w:highlight w:val="none"/>
        </w:rPr>
        <w:t>，形成了该项目的绩效评价实施方案。</w:t>
      </w:r>
    </w:p>
    <w:p w14:paraId="7FC93219">
      <w:pPr>
        <w:bidi w:val="0"/>
        <w:rPr>
          <w:rFonts w:hint="eastAsia"/>
          <w:highlight w:val="none"/>
        </w:rPr>
      </w:pPr>
      <w:r>
        <w:rPr>
          <w:rFonts w:hint="eastAsia"/>
          <w:highlight w:val="none"/>
        </w:rPr>
        <w:t>3.现场评价。工作组对项目业务及财务管理制度、政策文件、年度考核材料等进行查阅，对项目经费使用的会计资料进行了检查，对项目绩效目标的实现程度进行了全面分析。</w:t>
      </w:r>
    </w:p>
    <w:p w14:paraId="0FFBF41E">
      <w:pPr>
        <w:bidi w:val="0"/>
        <w:rPr>
          <w:rFonts w:hint="eastAsia"/>
          <w:highlight w:val="none"/>
        </w:rPr>
      </w:pPr>
      <w:r>
        <w:rPr>
          <w:rFonts w:hint="eastAsia"/>
          <w:highlight w:val="none"/>
        </w:rPr>
        <w:t>4.综合评价。评价组对照绩效评价工作方案设置的评价指标与标准，对项目的绩效情况进行评议，并独立打分，汇总分析后，做出综合性评判。</w:t>
      </w:r>
    </w:p>
    <w:p w14:paraId="4E2706D8">
      <w:pPr>
        <w:bidi w:val="0"/>
        <w:rPr>
          <w:rFonts w:hint="eastAsia"/>
          <w:highlight w:val="none"/>
        </w:rPr>
      </w:pPr>
      <w:r>
        <w:rPr>
          <w:rFonts w:hint="eastAsia"/>
          <w:highlight w:val="none"/>
        </w:rPr>
        <w:t>5.撰写报告。评价组根据</w:t>
      </w:r>
      <w:r>
        <w:rPr>
          <w:rFonts w:hint="eastAsia"/>
          <w:highlight w:val="none"/>
          <w:lang w:val="en-US" w:eastAsia="zh-CN"/>
        </w:rPr>
        <w:t>《关于开展2025年部门（单位）绩效自评工作的通知》（渠财绩〔2025〕5号）</w:t>
      </w:r>
      <w:r>
        <w:rPr>
          <w:rFonts w:hint="eastAsia"/>
          <w:highlight w:val="none"/>
        </w:rPr>
        <w:t>文件规定的报告格式及内容撰写绩效评价报告。</w:t>
      </w:r>
    </w:p>
    <w:p w14:paraId="441607D2">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eastAsia="仿宋_GB2312" w:cs="Times New Roman"/>
          <w:bCs/>
          <w:lang w:eastAsia="zh-CN"/>
        </w:rPr>
      </w:pPr>
      <w:r>
        <w:rPr>
          <w:rFonts w:hint="eastAsia" w:ascii="楷体_GB2312" w:hAnsi="宋体" w:eastAsia="楷体_GB2312"/>
          <w:b/>
          <w:color w:val="auto"/>
          <w:sz w:val="32"/>
          <w:szCs w:val="32"/>
          <w:highlight w:val="none"/>
          <w:u w:val="none"/>
          <w:lang w:val="zh-CN"/>
        </w:rPr>
        <w:t>（五）评价组织。</w:t>
      </w:r>
      <w:r>
        <w:t>我</w:t>
      </w:r>
      <w:r>
        <w:rPr>
          <w:rFonts w:hint="eastAsia"/>
          <w:lang w:eastAsia="zh-CN"/>
        </w:rPr>
        <w:t>单位</w:t>
      </w:r>
      <w:r>
        <w:t>成立了以</w:t>
      </w:r>
      <w:r>
        <w:rPr>
          <w:rFonts w:hint="eastAsia"/>
          <w:lang w:eastAsia="zh-CN"/>
        </w:rPr>
        <w:t>镇</w:t>
      </w:r>
      <w:r>
        <w:t>长为组长、分管领导为副组长，相关股室负责人为成员的自评领导小组。通过查阅资料和实地走访对项目完成情况和满意度进行自评。</w:t>
      </w:r>
    </w:p>
    <w:p w14:paraId="44CB0153">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ascii="仿宋_GB2312" w:hAnsi="宋体"/>
          <w:color w:val="auto"/>
          <w:sz w:val="32"/>
          <w:szCs w:val="32"/>
          <w:highlight w:val="none"/>
          <w:u w:val="none"/>
          <w:lang w:val="zh-CN"/>
        </w:rPr>
      </w:pPr>
      <w:r>
        <w:rPr>
          <w:rFonts w:hint="eastAsia" w:ascii="黑体" w:hAnsi="宋体" w:eastAsia="黑体"/>
          <w:color w:val="auto"/>
          <w:sz w:val="32"/>
          <w:szCs w:val="32"/>
          <w:highlight w:val="none"/>
          <w:u w:val="none"/>
        </w:rPr>
        <w:t>三、</w:t>
      </w:r>
      <w:r>
        <w:rPr>
          <w:rFonts w:hint="eastAsia" w:ascii="黑体" w:hAnsi="宋体" w:eastAsia="黑体"/>
          <w:color w:val="auto"/>
          <w:sz w:val="32"/>
          <w:szCs w:val="32"/>
          <w:highlight w:val="none"/>
          <w:u w:val="none"/>
          <w:lang w:eastAsia="zh-CN"/>
        </w:rPr>
        <w:t>绩效分析</w:t>
      </w:r>
      <w:r>
        <w:rPr>
          <w:rFonts w:hint="eastAsia" w:ascii="仿宋_GB2312" w:hAnsi="宋体"/>
          <w:color w:val="auto"/>
          <w:sz w:val="32"/>
          <w:szCs w:val="32"/>
          <w:highlight w:val="none"/>
          <w:u w:val="none"/>
          <w:lang w:val="zh-CN"/>
        </w:rPr>
        <w:tab/>
      </w:r>
    </w:p>
    <w:p w14:paraId="7FEAB13E">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宋体" w:eastAsia="楷体_GB2312" w:cs="Times New Roman"/>
          <w:b/>
          <w:color w:val="auto"/>
          <w:sz w:val="32"/>
          <w:szCs w:val="32"/>
          <w:highlight w:val="none"/>
          <w:u w:val="none"/>
          <w:lang w:val="en-US" w:eastAsia="zh-CN"/>
        </w:rPr>
      </w:pPr>
      <w:r>
        <w:rPr>
          <w:rFonts w:hint="eastAsia" w:ascii="楷体_GB2312" w:hAnsi="宋体" w:eastAsia="楷体_GB2312" w:cs="Times New Roman"/>
          <w:b/>
          <w:color w:val="auto"/>
          <w:sz w:val="32"/>
          <w:szCs w:val="32"/>
          <w:highlight w:val="none"/>
          <w:u w:val="none"/>
          <w:lang w:val="zh-CN"/>
        </w:rPr>
        <w:t>（一）</w:t>
      </w:r>
      <w:r>
        <w:rPr>
          <w:rFonts w:hint="eastAsia" w:ascii="楷体_GB2312" w:hAnsi="宋体" w:eastAsia="楷体_GB2312" w:cs="Times New Roman"/>
          <w:b/>
          <w:color w:val="auto"/>
          <w:sz w:val="32"/>
          <w:szCs w:val="32"/>
          <w:highlight w:val="none"/>
          <w:u w:val="none"/>
          <w:lang w:val="en-US" w:eastAsia="zh-CN"/>
        </w:rPr>
        <w:t>通用指标</w:t>
      </w:r>
      <w:r>
        <w:rPr>
          <w:rFonts w:hint="default" w:ascii="Times New Roman" w:hAnsi="Times New Roman" w:eastAsia="楷体_GB2312" w:cs="Times New Roman"/>
          <w:b/>
          <w:bCs/>
          <w:color w:val="000000"/>
          <w:kern w:val="0"/>
          <w:szCs w:val="32"/>
          <w:highlight w:val="none"/>
          <w:shd w:val="clear" w:color="auto" w:fill="FFFFFF"/>
          <w:lang w:val="zh-CN"/>
        </w:rPr>
        <w:t>绩效分析</w:t>
      </w:r>
      <w:r>
        <w:rPr>
          <w:rFonts w:hint="eastAsia"/>
          <w:lang w:val="en-US" w:eastAsia="zh-CN"/>
        </w:rPr>
        <w:t>（得50分）</w:t>
      </w:r>
      <w:r>
        <w:rPr>
          <w:rFonts w:hint="default" w:ascii="Times New Roman" w:hAnsi="Times New Roman" w:eastAsia="楷体_GB2312" w:cs="Times New Roman"/>
          <w:b/>
          <w:bCs/>
          <w:color w:val="000000"/>
          <w:kern w:val="0"/>
          <w:szCs w:val="32"/>
          <w:highlight w:val="none"/>
          <w:shd w:val="clear" w:color="auto" w:fill="FFFFFF"/>
          <w:lang w:val="zh-CN"/>
        </w:rPr>
        <w:t>。</w:t>
      </w:r>
    </w:p>
    <w:p w14:paraId="7107CF56">
      <w:pPr>
        <w:bidi w:val="0"/>
        <w:rPr>
          <w:rFonts w:hint="default"/>
          <w:lang w:val="en-US" w:eastAsia="zh-CN"/>
        </w:rPr>
      </w:pPr>
      <w:r>
        <w:rPr>
          <w:rFonts w:hint="eastAsia"/>
          <w:lang w:val="en-US" w:eastAsia="zh-CN"/>
        </w:rPr>
        <w:t>1.</w:t>
      </w:r>
      <w:r>
        <w:rPr>
          <w:rFonts w:hint="eastAsia"/>
          <w:lang w:eastAsia="zh-CN"/>
        </w:rPr>
        <w:t>项目决策</w:t>
      </w:r>
      <w:r>
        <w:rPr>
          <w:rFonts w:hint="eastAsia"/>
          <w:lang w:val="en-US" w:eastAsia="zh-CN"/>
        </w:rPr>
        <w:t>（得17分）</w:t>
      </w:r>
      <w:r>
        <w:rPr>
          <w:rFonts w:hint="eastAsia"/>
          <w:lang w:eastAsia="zh-CN"/>
        </w:rPr>
        <w:t>。</w:t>
      </w:r>
      <w:r>
        <w:t>项目决策程序严密，项目规划论证符合中省要求，项目绩效目标设置科学合理，项目资金与项目总体规划、相关行业事业发展相匹配，聚焦重大任务、重点领域、重点环节和重点项目。</w:t>
      </w:r>
    </w:p>
    <w:p w14:paraId="3A9F7E50">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default" w:eastAsia="仿宋_GB2312"/>
          <w:highlight w:val="none"/>
          <w:lang w:val="en-US" w:eastAsia="zh-CN"/>
        </w:rPr>
      </w:pPr>
      <w:r>
        <w:rPr>
          <w:rFonts w:hint="eastAsia" w:ascii="楷体_GB2312" w:hAnsi="楷体_GB2312" w:eastAsia="楷体_GB2312" w:cs="楷体_GB2312"/>
          <w:color w:val="auto"/>
          <w:szCs w:val="32"/>
          <w:highlight w:val="none"/>
          <w:lang w:val="en-US" w:eastAsia="zh-CN"/>
        </w:rPr>
        <w:t>2.</w:t>
      </w:r>
      <w:r>
        <w:rPr>
          <w:rFonts w:hint="eastAsia" w:ascii="楷体_GB2312" w:hAnsi="楷体_GB2312" w:eastAsia="楷体_GB2312" w:cs="楷体_GB2312"/>
          <w:color w:val="auto"/>
          <w:szCs w:val="32"/>
          <w:highlight w:val="none"/>
          <w:lang w:eastAsia="zh-CN"/>
        </w:rPr>
        <w:t>项目管理</w:t>
      </w:r>
      <w:r>
        <w:rPr>
          <w:rFonts w:hint="eastAsia"/>
          <w:lang w:val="en-US" w:eastAsia="zh-CN"/>
        </w:rPr>
        <w:t>（得16分）</w:t>
      </w:r>
      <w:r>
        <w:rPr>
          <w:rFonts w:hint="eastAsia" w:ascii="楷体_GB2312" w:hAnsi="楷体_GB2312" w:eastAsia="楷体_GB2312" w:cs="楷体_GB2312"/>
          <w:color w:val="auto"/>
          <w:szCs w:val="32"/>
          <w:highlight w:val="none"/>
          <w:lang w:eastAsia="zh-CN"/>
        </w:rPr>
        <w:t>。</w:t>
      </w:r>
      <w:r>
        <w:rPr>
          <w:highlight w:val="none"/>
        </w:rPr>
        <w:t>项目制度办法体系健全、要素完备，项目资金分配因素选取、权重设置、区域分布，项目管理、审批符合管理要求，管资金、项目、政策管绩效，项目绩效监管按要求开展，对下指导有力有效。</w:t>
      </w:r>
    </w:p>
    <w:p w14:paraId="1F75EB05">
      <w:pPr>
        <w:bidi w:val="0"/>
        <w:rPr>
          <w:highlight w:val="none"/>
        </w:rPr>
      </w:pPr>
      <w:r>
        <w:rPr>
          <w:rFonts w:hint="eastAsia" w:ascii="楷体_GB2312" w:hAnsi="楷体_GB2312" w:eastAsia="楷体_GB2312" w:cs="楷体_GB2312"/>
          <w:color w:val="auto"/>
          <w:szCs w:val="32"/>
          <w:highlight w:val="none"/>
          <w:lang w:val="en-US" w:eastAsia="zh-CN"/>
        </w:rPr>
        <w:t>3.项目实施</w:t>
      </w:r>
      <w:r>
        <w:rPr>
          <w:rFonts w:hint="eastAsia"/>
          <w:lang w:val="en-US" w:eastAsia="zh-CN"/>
        </w:rPr>
        <w:t>（得9分）</w:t>
      </w:r>
      <w:r>
        <w:rPr>
          <w:rFonts w:hint="eastAsia" w:ascii="楷体_GB2312" w:hAnsi="楷体_GB2312" w:eastAsia="楷体_GB2312" w:cs="楷体_GB2312"/>
          <w:color w:val="auto"/>
          <w:szCs w:val="32"/>
          <w:highlight w:val="none"/>
          <w:lang w:val="en-US" w:eastAsia="zh-CN"/>
        </w:rPr>
        <w:t>。</w:t>
      </w:r>
      <w:r>
        <w:rPr>
          <w:highlight w:val="none"/>
        </w:rPr>
        <w:t>项目资金财政拨付、单位执行和地方配套到位，资金使用拨付、项目实施符合规定。</w:t>
      </w:r>
    </w:p>
    <w:p w14:paraId="46EBD6FA">
      <w:pPr>
        <w:bidi w:val="0"/>
        <w:rPr>
          <w:rFonts w:hint="eastAsia"/>
          <w:highlight w:val="none"/>
          <w:lang w:eastAsia="zh-CN"/>
        </w:rPr>
      </w:pPr>
      <w:r>
        <w:rPr>
          <w:rFonts w:hint="eastAsia" w:ascii="楷体_GB2312" w:hAnsi="楷体_GB2312" w:eastAsia="楷体_GB2312" w:cs="楷体_GB2312"/>
          <w:color w:val="auto"/>
          <w:szCs w:val="32"/>
          <w:highlight w:val="none"/>
          <w:lang w:val="en-US" w:eastAsia="zh-CN"/>
        </w:rPr>
        <w:t>4.项目结果</w:t>
      </w:r>
      <w:r>
        <w:rPr>
          <w:rFonts w:hint="eastAsia"/>
          <w:lang w:val="en-US" w:eastAsia="zh-CN"/>
        </w:rPr>
        <w:t>（得8分）</w:t>
      </w:r>
      <w:r>
        <w:rPr>
          <w:rFonts w:hint="eastAsia" w:ascii="楷体_GB2312" w:hAnsi="楷体_GB2312" w:eastAsia="楷体_GB2312" w:cs="楷体_GB2312"/>
          <w:color w:val="auto"/>
          <w:szCs w:val="32"/>
          <w:highlight w:val="none"/>
          <w:lang w:val="en-US" w:eastAsia="zh-CN"/>
        </w:rPr>
        <w:t>。</w:t>
      </w:r>
      <w:r>
        <w:rPr>
          <w:highlight w:val="none"/>
        </w:rPr>
        <w:t>项目完成预期目标，实施结果与绩效目标相匹配，反映目标实现程度，项目实际完成时间与计划完成时间一致。</w:t>
      </w:r>
    </w:p>
    <w:p w14:paraId="40BE3B89">
      <w:pPr>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outlineLvl w:val="9"/>
        <w:rPr>
          <w:rFonts w:hint="eastAsia" w:ascii="楷体_GB2312" w:hAnsi="楷体_GB2312" w:eastAsia="楷体_GB2312" w:cs="楷体_GB2312"/>
          <w:color w:val="auto"/>
          <w:szCs w:val="32"/>
          <w:lang w:val="zh-CN" w:eastAsia="zh-CN"/>
        </w:rPr>
      </w:pPr>
      <w:r>
        <w:rPr>
          <w:rFonts w:hint="eastAsia" w:ascii="楷体_GB2312" w:hAnsi="宋体" w:eastAsia="楷体_GB2312" w:cs="Times New Roman"/>
          <w:b/>
          <w:color w:val="auto"/>
          <w:sz w:val="32"/>
          <w:szCs w:val="32"/>
          <w:highlight w:val="none"/>
          <w:u w:val="none"/>
          <w:lang w:val="zh-CN"/>
        </w:rPr>
        <w:t>（二）</w:t>
      </w:r>
      <w:r>
        <w:rPr>
          <w:rFonts w:hint="eastAsia" w:ascii="楷体_GB2312" w:hAnsi="宋体" w:eastAsia="楷体_GB2312" w:cs="Times New Roman"/>
          <w:b/>
          <w:color w:val="auto"/>
          <w:sz w:val="32"/>
          <w:szCs w:val="32"/>
          <w:highlight w:val="none"/>
          <w:u w:val="none"/>
          <w:lang w:val="en-US" w:eastAsia="zh-CN"/>
        </w:rPr>
        <w:t>专用指标</w:t>
      </w:r>
      <w:r>
        <w:rPr>
          <w:rFonts w:hint="default" w:ascii="Times New Roman" w:hAnsi="Times New Roman" w:eastAsia="楷体_GB2312" w:cs="Times New Roman"/>
          <w:b/>
          <w:bCs/>
          <w:color w:val="000000"/>
          <w:kern w:val="0"/>
          <w:szCs w:val="32"/>
          <w:highlight w:val="none"/>
          <w:shd w:val="clear" w:color="auto" w:fill="FFFFFF"/>
          <w:lang w:val="zh-CN"/>
        </w:rPr>
        <w:t>绩效分析</w:t>
      </w:r>
      <w:r>
        <w:rPr>
          <w:rFonts w:hint="eastAsia"/>
          <w:lang w:val="en-US" w:eastAsia="zh-CN"/>
        </w:rPr>
        <w:t>（得30分）</w:t>
      </w:r>
      <w:r>
        <w:rPr>
          <w:rFonts w:hint="default" w:ascii="Times New Roman" w:hAnsi="Times New Roman" w:eastAsia="楷体_GB2312" w:cs="Times New Roman"/>
          <w:b/>
          <w:bCs/>
          <w:color w:val="000000"/>
          <w:kern w:val="0"/>
          <w:szCs w:val="32"/>
          <w:highlight w:val="none"/>
          <w:shd w:val="clear" w:color="auto" w:fill="FFFFFF"/>
          <w:lang w:val="zh-CN"/>
        </w:rPr>
        <w:t>。</w:t>
      </w:r>
    </w:p>
    <w:p w14:paraId="0F62B676">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highlight w:val="none"/>
          <w:lang w:eastAsia="zh-CN"/>
        </w:rPr>
      </w:pPr>
      <w:r>
        <w:rPr>
          <w:rFonts w:hint="eastAsia" w:ascii="楷体_GB2312" w:hAnsi="楷体_GB2312" w:eastAsia="楷体_GB2312" w:cs="楷体_GB2312"/>
          <w:color w:val="auto"/>
          <w:szCs w:val="32"/>
          <w:lang w:val="en-US" w:eastAsia="zh-CN"/>
        </w:rPr>
        <w:t>1.产业发展</w:t>
      </w:r>
      <w:r>
        <w:rPr>
          <w:rFonts w:hint="eastAsia"/>
          <w:lang w:val="en-US" w:eastAsia="zh-CN"/>
        </w:rPr>
        <w:t>（得0分）</w:t>
      </w:r>
      <w:r>
        <w:rPr>
          <w:rFonts w:hint="eastAsia" w:ascii="楷体_GB2312" w:hAnsi="楷体_GB2312" w:eastAsia="楷体_GB2312" w:cs="楷体_GB2312"/>
          <w:color w:val="auto"/>
          <w:szCs w:val="32"/>
          <w:lang w:val="en-US" w:eastAsia="zh-CN"/>
        </w:rPr>
        <w:t>。</w:t>
      </w:r>
      <w:r>
        <w:rPr>
          <w:rFonts w:hint="eastAsia" w:cs="Times New Roman"/>
          <w:color w:val="auto"/>
          <w:szCs w:val="32"/>
          <w:highlight w:val="none"/>
          <w:lang w:eastAsia="zh-CN"/>
        </w:rPr>
        <w:t>该项目不涉及。</w:t>
      </w:r>
    </w:p>
    <w:p w14:paraId="5B6B492E">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ascii="楷体_GB2312" w:hAnsi="楷体_GB2312" w:eastAsia="楷体_GB2312" w:cs="楷体_GB2312"/>
          <w:color w:val="auto"/>
          <w:szCs w:val="32"/>
          <w:lang w:val="en-US" w:eastAsia="zh-CN"/>
        </w:rPr>
      </w:pPr>
      <w:r>
        <w:rPr>
          <w:rFonts w:hint="eastAsia" w:ascii="楷体_GB2312" w:hAnsi="楷体_GB2312" w:eastAsia="楷体_GB2312" w:cs="楷体_GB2312"/>
          <w:color w:val="auto"/>
          <w:szCs w:val="32"/>
          <w:lang w:val="en-US" w:eastAsia="zh-CN"/>
        </w:rPr>
        <w:t>2.</w:t>
      </w:r>
      <w:r>
        <w:rPr>
          <w:rFonts w:hint="eastAsia" w:ascii="楷体_GB2312" w:hAnsi="楷体_GB2312" w:eastAsia="楷体_GB2312" w:cs="楷体_GB2312"/>
          <w:color w:val="auto"/>
          <w:szCs w:val="32"/>
          <w:lang w:val="zh-CN" w:eastAsia="zh-CN"/>
        </w:rPr>
        <w:t>民生保障</w:t>
      </w:r>
      <w:r>
        <w:rPr>
          <w:rFonts w:hint="eastAsia"/>
          <w:lang w:val="en-US" w:eastAsia="zh-CN"/>
        </w:rPr>
        <w:t>（得0分）</w:t>
      </w:r>
      <w:r>
        <w:rPr>
          <w:rFonts w:hint="eastAsia" w:ascii="楷体_GB2312" w:hAnsi="楷体_GB2312" w:eastAsia="楷体_GB2312" w:cs="楷体_GB2312"/>
          <w:color w:val="auto"/>
          <w:szCs w:val="32"/>
          <w:lang w:val="zh-CN" w:eastAsia="zh-CN"/>
        </w:rPr>
        <w:t>。</w:t>
      </w:r>
      <w:r>
        <w:rPr>
          <w:rFonts w:hint="eastAsia" w:cs="Times New Roman"/>
          <w:color w:val="auto"/>
          <w:szCs w:val="32"/>
          <w:highlight w:val="none"/>
          <w:lang w:eastAsia="zh-CN"/>
        </w:rPr>
        <w:t>该项目不涉及。</w:t>
      </w:r>
    </w:p>
    <w:p w14:paraId="5D9C716D">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highlight w:val="none"/>
          <w:lang w:eastAsia="zh-CN"/>
        </w:rPr>
      </w:pPr>
      <w:r>
        <w:rPr>
          <w:rFonts w:hint="eastAsia" w:ascii="楷体_GB2312" w:hAnsi="楷体_GB2312" w:eastAsia="楷体_GB2312" w:cs="楷体_GB2312"/>
          <w:color w:val="auto"/>
          <w:szCs w:val="32"/>
          <w:lang w:val="en-US" w:eastAsia="zh-CN"/>
        </w:rPr>
        <w:t>3.基础设施</w:t>
      </w:r>
      <w:r>
        <w:rPr>
          <w:rFonts w:hint="eastAsia"/>
          <w:lang w:val="en-US" w:eastAsia="zh-CN"/>
        </w:rPr>
        <w:t>（得0分）</w:t>
      </w:r>
      <w:r>
        <w:rPr>
          <w:rFonts w:hint="eastAsia" w:ascii="楷体_GB2312" w:hAnsi="楷体_GB2312" w:eastAsia="楷体_GB2312" w:cs="楷体_GB2312"/>
          <w:color w:val="auto"/>
          <w:szCs w:val="32"/>
          <w:lang w:val="en-US" w:eastAsia="zh-CN"/>
        </w:rPr>
        <w:t>。</w:t>
      </w:r>
      <w:r>
        <w:rPr>
          <w:rFonts w:hint="eastAsia" w:cs="Times New Roman"/>
          <w:color w:val="auto"/>
          <w:szCs w:val="32"/>
          <w:highlight w:val="none"/>
          <w:lang w:eastAsia="zh-CN"/>
        </w:rPr>
        <w:t>该项目不涉及。</w:t>
      </w:r>
    </w:p>
    <w:p w14:paraId="6EBB23F3">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楷体_GB2312" w:eastAsia="楷体_GB2312" w:cs="楷体_GB2312"/>
          <w:color w:val="auto"/>
          <w:szCs w:val="32"/>
          <w:lang w:val="zh-CN" w:eastAsia="zh-CN"/>
        </w:rPr>
      </w:pPr>
      <w:r>
        <w:rPr>
          <w:rFonts w:hint="eastAsia" w:ascii="楷体_GB2312" w:hAnsi="楷体_GB2312" w:eastAsia="楷体_GB2312" w:cs="楷体_GB2312"/>
          <w:color w:val="auto"/>
          <w:szCs w:val="32"/>
          <w:lang w:val="en-US" w:eastAsia="zh-CN"/>
        </w:rPr>
        <w:t>4.</w:t>
      </w:r>
      <w:r>
        <w:rPr>
          <w:rFonts w:hint="eastAsia" w:ascii="楷体_GB2312" w:hAnsi="楷体_GB2312" w:eastAsia="楷体_GB2312" w:cs="楷体_GB2312"/>
          <w:color w:val="auto"/>
          <w:szCs w:val="32"/>
          <w:lang w:val="zh-CN" w:eastAsia="zh-CN"/>
        </w:rPr>
        <w:t>行政运转</w:t>
      </w:r>
      <w:r>
        <w:rPr>
          <w:rFonts w:hint="eastAsia"/>
          <w:lang w:val="en-US" w:eastAsia="zh-CN"/>
        </w:rPr>
        <w:t>（得30分）</w:t>
      </w:r>
      <w:r>
        <w:rPr>
          <w:rFonts w:hint="eastAsia" w:ascii="楷体_GB2312" w:hAnsi="楷体_GB2312" w:eastAsia="楷体_GB2312" w:cs="楷体_GB2312"/>
          <w:color w:val="auto"/>
          <w:szCs w:val="32"/>
          <w:lang w:val="zh-CN" w:eastAsia="zh-CN"/>
        </w:rPr>
        <w:t>。</w:t>
      </w:r>
    </w:p>
    <w:p w14:paraId="111FBD9F">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cs="Times New Roman"/>
          <w:color w:val="auto"/>
          <w:szCs w:val="32"/>
          <w:lang w:val="zh-CN" w:eastAsia="zh-CN"/>
        </w:rPr>
      </w:pPr>
      <w:r>
        <w:rPr>
          <w:rFonts w:hint="eastAsia" w:cs="Times New Roman"/>
          <w:color w:val="auto"/>
          <w:szCs w:val="32"/>
          <w:lang w:val="zh-CN" w:eastAsia="zh-CN"/>
        </w:rPr>
        <w:t>用途合规性：严格按规定用途、适用范围进行本地区专项资金分配</w:t>
      </w:r>
      <w:r>
        <w:rPr>
          <w:rFonts w:hint="eastAsia"/>
          <w:lang w:val="en-US" w:eastAsia="zh-CN"/>
        </w:rPr>
        <w:t>（得10分）</w:t>
      </w:r>
      <w:r>
        <w:rPr>
          <w:rFonts w:hint="eastAsia" w:cs="Times New Roman"/>
          <w:color w:val="auto"/>
          <w:szCs w:val="32"/>
          <w:lang w:val="zh-CN" w:eastAsia="zh-CN"/>
        </w:rPr>
        <w:t>。</w:t>
      </w:r>
    </w:p>
    <w:p w14:paraId="0AB34586">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cs="Times New Roman"/>
          <w:color w:val="auto"/>
          <w:szCs w:val="32"/>
          <w:lang w:val="zh-CN" w:eastAsia="zh-CN"/>
        </w:rPr>
      </w:pPr>
      <w:r>
        <w:rPr>
          <w:rFonts w:hint="eastAsia" w:cs="Times New Roman"/>
          <w:color w:val="auto"/>
          <w:szCs w:val="32"/>
          <w:lang w:val="zh-CN" w:eastAsia="zh-CN"/>
        </w:rPr>
        <w:t>程序合规性：资金管理程序符合专项资金管理要求</w:t>
      </w:r>
      <w:r>
        <w:rPr>
          <w:rFonts w:hint="eastAsia"/>
          <w:lang w:val="en-US" w:eastAsia="zh-CN"/>
        </w:rPr>
        <w:t>（得10分）</w:t>
      </w:r>
      <w:r>
        <w:rPr>
          <w:rFonts w:hint="eastAsia" w:cs="Times New Roman"/>
          <w:color w:val="auto"/>
          <w:szCs w:val="32"/>
          <w:lang w:val="zh-CN" w:eastAsia="zh-CN"/>
        </w:rPr>
        <w:t>。</w:t>
      </w:r>
    </w:p>
    <w:p w14:paraId="71251B02">
      <w:pPr>
        <w:pStyle w:val="2"/>
        <w:rPr>
          <w:rFonts w:hint="eastAsia" w:cs="Times New Roman"/>
          <w:color w:val="auto"/>
          <w:szCs w:val="32"/>
          <w:lang w:val="zh-CN" w:eastAsia="zh-CN"/>
        </w:rPr>
      </w:pPr>
      <w:r>
        <w:rPr>
          <w:rFonts w:hint="eastAsia"/>
          <w:lang w:val="zh-CN" w:eastAsia="zh-CN"/>
        </w:rPr>
        <w:t>标准合规性：资金分配标准符合专项资金管理要求</w:t>
      </w:r>
      <w:r>
        <w:rPr>
          <w:rFonts w:hint="eastAsia"/>
          <w:lang w:val="en-US" w:eastAsia="zh-CN"/>
        </w:rPr>
        <w:t>（得10分）</w:t>
      </w:r>
      <w:r>
        <w:rPr>
          <w:rFonts w:hint="eastAsia"/>
          <w:lang w:val="zh-CN" w:eastAsia="zh-CN"/>
        </w:rPr>
        <w:t>。</w:t>
      </w:r>
    </w:p>
    <w:p w14:paraId="2A776F64">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default" w:ascii="Times New Roman" w:hAnsi="Times New Roman" w:eastAsia="楷体_GB2312" w:cs="Times New Roman"/>
          <w:b/>
          <w:bCs/>
          <w:color w:val="000000"/>
          <w:kern w:val="0"/>
          <w:szCs w:val="32"/>
          <w:highlight w:val="none"/>
          <w:shd w:val="clear" w:color="auto" w:fill="FFFFFF"/>
          <w:lang w:val="zh-CN"/>
        </w:rPr>
      </w:pPr>
      <w:r>
        <w:rPr>
          <w:rFonts w:hint="eastAsia" w:ascii="楷体_GB2312" w:hAnsi="宋体" w:eastAsia="楷体_GB2312" w:cs="Times New Roman"/>
          <w:b/>
          <w:color w:val="auto"/>
          <w:sz w:val="32"/>
          <w:szCs w:val="32"/>
          <w:highlight w:val="none"/>
          <w:u w:val="none"/>
          <w:lang w:val="zh-CN"/>
        </w:rPr>
        <w:t>（三）</w:t>
      </w:r>
      <w:r>
        <w:rPr>
          <w:rFonts w:hint="eastAsia" w:ascii="楷体_GB2312" w:hAnsi="宋体" w:eastAsia="楷体_GB2312" w:cs="Times New Roman"/>
          <w:b/>
          <w:color w:val="auto"/>
          <w:sz w:val="32"/>
          <w:szCs w:val="32"/>
          <w:highlight w:val="none"/>
          <w:u w:val="none"/>
          <w:lang w:val="en-US" w:eastAsia="zh-CN"/>
        </w:rPr>
        <w:t>个性指标绩效分析</w:t>
      </w:r>
      <w:r>
        <w:rPr>
          <w:rFonts w:hint="eastAsia"/>
          <w:lang w:val="en-US" w:eastAsia="zh-CN"/>
        </w:rPr>
        <w:t>（得16分）</w:t>
      </w:r>
      <w:r>
        <w:rPr>
          <w:rFonts w:hint="default" w:ascii="Times New Roman" w:hAnsi="Times New Roman" w:eastAsia="楷体_GB2312" w:cs="Times New Roman"/>
          <w:b/>
          <w:bCs/>
          <w:color w:val="000000"/>
          <w:kern w:val="0"/>
          <w:szCs w:val="32"/>
          <w:highlight w:val="none"/>
          <w:shd w:val="clear" w:color="auto" w:fill="FFFFFF"/>
          <w:lang w:val="zh-CN"/>
        </w:rPr>
        <w:t>。</w:t>
      </w:r>
    </w:p>
    <w:p w14:paraId="2618D1E3">
      <w:pPr>
        <w:pStyle w:val="2"/>
        <w:ind w:firstLine="640"/>
      </w:pPr>
      <w:r>
        <w:rPr>
          <w:rFonts w:hint="eastAsia" w:cs="宋体"/>
        </w:rPr>
        <w:t>通过各类活动的开展，引导社会机构组织开展爱心活</w:t>
      </w:r>
      <w:r>
        <w:rPr>
          <w:rFonts w:hint="eastAsia" w:cs="宋体"/>
          <w:lang w:eastAsia="zh-CN"/>
        </w:rPr>
        <w:t>动</w:t>
      </w:r>
      <w:r>
        <w:rPr>
          <w:rFonts w:hint="eastAsia"/>
        </w:rPr>
        <w:t>（得6分）</w:t>
      </w:r>
      <w:r>
        <w:rPr>
          <w:rFonts w:hint="eastAsia" w:cs="宋体"/>
        </w:rPr>
        <w:t>。政策覆盖区域</w:t>
      </w:r>
      <w:r>
        <w:rPr>
          <w:rFonts w:hint="eastAsia" w:cs="宋体"/>
          <w:lang w:eastAsia="zh-CN"/>
        </w:rPr>
        <w:t>弱</w:t>
      </w:r>
      <w:r>
        <w:rPr>
          <w:rFonts w:hint="eastAsia" w:cs="宋体"/>
        </w:rPr>
        <w:t>势群体，增强区域</w:t>
      </w:r>
      <w:r>
        <w:rPr>
          <w:rFonts w:hint="eastAsia" w:cs="宋体"/>
          <w:lang w:eastAsia="zh-CN"/>
        </w:rPr>
        <w:t>弱</w:t>
      </w:r>
      <w:r>
        <w:rPr>
          <w:rFonts w:hint="eastAsia" w:cs="宋体"/>
        </w:rPr>
        <w:t>势群体的幸福感</w:t>
      </w:r>
      <w:r>
        <w:rPr>
          <w:rFonts w:hint="eastAsia"/>
        </w:rPr>
        <w:t>（得6分）</w:t>
      </w:r>
      <w:r>
        <w:rPr>
          <w:rFonts w:hint="eastAsia" w:cs="宋体"/>
        </w:rPr>
        <w:t>。群众对</w:t>
      </w:r>
      <w:r>
        <w:rPr>
          <w:rFonts w:hint="eastAsia"/>
        </w:rPr>
        <w:t>政策知晓率100%（得4分）。</w:t>
      </w:r>
    </w:p>
    <w:p w14:paraId="241B03C6">
      <w:pPr>
        <w:pStyle w:val="2"/>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olor w:val="auto"/>
          <w:sz w:val="32"/>
          <w:szCs w:val="32"/>
          <w:highlight w:val="none"/>
          <w:u w:val="none"/>
        </w:rPr>
      </w:pPr>
      <w:r>
        <w:rPr>
          <w:rFonts w:hint="eastAsia" w:ascii="黑体" w:hAnsi="宋体" w:eastAsia="黑体"/>
          <w:color w:val="auto"/>
          <w:sz w:val="32"/>
          <w:szCs w:val="32"/>
          <w:highlight w:val="none"/>
          <w:u w:val="none"/>
          <w:lang w:eastAsia="zh-CN"/>
        </w:rPr>
        <w:t>四</w:t>
      </w:r>
      <w:r>
        <w:rPr>
          <w:rFonts w:hint="eastAsia" w:ascii="黑体" w:hAnsi="宋体" w:eastAsia="黑体"/>
          <w:color w:val="auto"/>
          <w:sz w:val="32"/>
          <w:szCs w:val="32"/>
          <w:highlight w:val="none"/>
          <w:u w:val="none"/>
        </w:rPr>
        <w:t>、评价结论</w:t>
      </w:r>
    </w:p>
    <w:p w14:paraId="28B2BBF8">
      <w:pPr>
        <w:bidi w:val="0"/>
        <w:rPr>
          <w:highlight w:val="none"/>
        </w:rPr>
      </w:pPr>
      <w:r>
        <w:rPr>
          <w:highlight w:val="none"/>
        </w:rPr>
        <w:t>通过汇总、整理、分析</w:t>
      </w:r>
      <w:r>
        <w:rPr>
          <w:rFonts w:hint="eastAsia"/>
          <w:highlight w:val="none"/>
          <w:lang w:eastAsia="zh-CN"/>
        </w:rPr>
        <w:t>该</w:t>
      </w:r>
      <w:r>
        <w:rPr>
          <w:highlight w:val="none"/>
        </w:rPr>
        <w:t>项目支出绩效评价指标体系，</w:t>
      </w:r>
      <w:r>
        <w:rPr>
          <w:rFonts w:hint="eastAsia"/>
          <w:highlight w:val="none"/>
          <w:lang w:eastAsia="zh-CN"/>
        </w:rPr>
        <w:t>该项目</w:t>
      </w:r>
      <w:r>
        <w:rPr>
          <w:highlight w:val="none"/>
        </w:rPr>
        <w:t>绩效目标基本实现，自评得分为</w:t>
      </w:r>
      <w:r>
        <w:rPr>
          <w:rFonts w:hint="eastAsia"/>
          <w:highlight w:val="none"/>
          <w:lang w:val="en-US" w:eastAsia="zh-CN"/>
        </w:rPr>
        <w:t>96</w:t>
      </w:r>
      <w:r>
        <w:rPr>
          <w:highlight w:val="none"/>
        </w:rPr>
        <w:t>分。</w:t>
      </w:r>
    </w:p>
    <w:p w14:paraId="2B069796">
      <w:pPr>
        <w:pStyle w:val="2"/>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sz w:val="32"/>
          <w:szCs w:val="32"/>
          <w:highlight w:val="none"/>
          <w:u w:val="none"/>
          <w:lang w:eastAsia="zh-CN"/>
        </w:rPr>
      </w:pPr>
      <w:r>
        <w:rPr>
          <w:rFonts w:hint="eastAsia" w:ascii="黑体" w:hAnsi="宋体" w:cs="Times New Roman"/>
          <w:color w:val="auto"/>
          <w:sz w:val="32"/>
          <w:szCs w:val="32"/>
          <w:highlight w:val="none"/>
          <w:u w:val="none"/>
          <w:lang w:eastAsia="zh-CN"/>
        </w:rPr>
        <w:t>五、</w:t>
      </w:r>
      <w:r>
        <w:rPr>
          <w:rFonts w:hint="eastAsia" w:ascii="黑体" w:hAnsi="宋体" w:eastAsia="黑体" w:cs="Times New Roman"/>
          <w:color w:val="auto"/>
          <w:sz w:val="32"/>
          <w:szCs w:val="32"/>
          <w:highlight w:val="none"/>
          <w:u w:val="none"/>
          <w:lang w:eastAsia="zh-CN"/>
        </w:rPr>
        <w:t>存在主要问题</w:t>
      </w:r>
    </w:p>
    <w:p w14:paraId="74BD3990">
      <w:pPr>
        <w:pStyle w:val="2"/>
        <w:bidi w:val="0"/>
        <w:rPr>
          <w:rFonts w:hint="eastAsia"/>
          <w:lang w:val="zh-CN"/>
        </w:rPr>
      </w:pPr>
      <w:r>
        <w:rPr>
          <w:rFonts w:hint="eastAsia"/>
          <w:lang w:val="zh-CN"/>
        </w:rPr>
        <w:t>宝城镇关工委还存在关爱活动不够，关爱工作群众满意度还有一定的差距，深入走访调查群众还不全面，个别弱势群众关爱帮扶不够。</w:t>
      </w:r>
    </w:p>
    <w:p w14:paraId="598AE6D5">
      <w:pPr>
        <w:pStyle w:val="2"/>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kern w:val="0"/>
          <w:position w:val="3"/>
          <w:sz w:val="32"/>
          <w:szCs w:val="32"/>
          <w:highlight w:val="none"/>
          <w:u w:val="none"/>
          <w:lang w:val="zh-CN" w:eastAsia="zh-CN" w:bidi="ar-SA"/>
        </w:rPr>
      </w:pPr>
      <w:r>
        <w:rPr>
          <w:rFonts w:hint="eastAsia" w:ascii="黑体" w:hAnsi="宋体" w:eastAsia="黑体" w:cs="Times New Roman"/>
          <w:color w:val="auto"/>
          <w:kern w:val="0"/>
          <w:position w:val="3"/>
          <w:sz w:val="32"/>
          <w:szCs w:val="32"/>
          <w:highlight w:val="none"/>
          <w:u w:val="none"/>
          <w:lang w:val="zh-CN" w:eastAsia="zh-CN" w:bidi="ar-SA"/>
        </w:rPr>
        <w:t>六、改进建议</w:t>
      </w:r>
    </w:p>
    <w:p w14:paraId="77EF80FE">
      <w:pPr>
        <w:bidi w:val="0"/>
        <w:rPr>
          <w:rFonts w:hint="eastAsia"/>
          <w:lang w:val="en-US" w:eastAsia="zh-CN"/>
        </w:rPr>
      </w:pPr>
      <w:r>
        <w:rPr>
          <w:rFonts w:hint="eastAsia"/>
          <w:lang w:val="en-US" w:eastAsia="zh-CN"/>
        </w:rPr>
        <w:t>1、加强关爱工作人员履职能力培训，</w:t>
      </w:r>
    </w:p>
    <w:p w14:paraId="3EC4A307">
      <w:pPr>
        <w:bidi w:val="0"/>
        <w:rPr>
          <w:rFonts w:hint="eastAsia"/>
          <w:lang w:val="en-US" w:eastAsia="zh-CN"/>
        </w:rPr>
      </w:pPr>
      <w:r>
        <w:rPr>
          <w:rFonts w:hint="eastAsia"/>
          <w:lang w:val="en-US" w:eastAsia="zh-CN"/>
        </w:rPr>
        <w:t>2、进一步提高关爱工作质量，</w:t>
      </w:r>
    </w:p>
    <w:p w14:paraId="0FEA28C2">
      <w:pPr>
        <w:bidi w:val="0"/>
        <w:rPr>
          <w:rFonts w:hint="eastAsia"/>
          <w:lang w:val="en-US" w:eastAsia="zh-CN"/>
        </w:rPr>
      </w:pPr>
      <w:r>
        <w:rPr>
          <w:rFonts w:hint="eastAsia"/>
          <w:lang w:val="en-US" w:eastAsia="zh-CN"/>
        </w:rPr>
        <w:t>3、全面深入开展干群一家亲活动，把温暖送到每一个弱势群众身边，进一步提高社会和群众的满意度。</w:t>
      </w:r>
    </w:p>
    <w:p w14:paraId="1E48E6EE">
      <w:pPr>
        <w:keepNext w:val="0"/>
        <w:keepLines w:val="0"/>
        <w:pageBreakBefore w:val="0"/>
        <w:kinsoku/>
        <w:wordWrap/>
        <w:overflowPunct/>
        <w:topLinePunct w:val="0"/>
        <w:autoSpaceDE/>
        <w:autoSpaceDN/>
        <w:bidi w:val="0"/>
        <w:adjustRightInd/>
        <w:snapToGrid w:val="0"/>
        <w:spacing w:line="578" w:lineRule="exact"/>
        <w:ind w:left="0" w:leftChars="0" w:firstLine="640" w:firstLineChars="200"/>
        <w:textAlignment w:val="auto"/>
        <w:outlineLvl w:val="9"/>
        <w:rPr>
          <w:rFonts w:hint="eastAsia" w:ascii="Times New Roman" w:hAnsi="Times New Roman" w:cs="Times New Roman"/>
          <w:color w:val="000000"/>
          <w:kern w:val="0"/>
          <w:szCs w:val="32"/>
          <w:highlight w:val="none"/>
          <w:shd w:val="clear" w:color="auto" w:fill="FFFFFF"/>
          <w:lang w:val="zh-CN" w:eastAsia="zh-CN"/>
        </w:rPr>
      </w:pPr>
    </w:p>
    <w:p w14:paraId="5B0130BB">
      <w:pPr>
        <w:keepNext w:val="0"/>
        <w:keepLines w:val="0"/>
        <w:pageBreakBefore w:val="0"/>
        <w:kinsoku/>
        <w:wordWrap/>
        <w:overflowPunct/>
        <w:topLinePunct w:val="0"/>
        <w:autoSpaceDE/>
        <w:autoSpaceDN/>
        <w:bidi w:val="0"/>
        <w:adjustRightInd/>
        <w:snapToGrid w:val="0"/>
        <w:spacing w:line="578" w:lineRule="exact"/>
        <w:ind w:firstLine="640" w:firstLineChars="200"/>
        <w:textAlignment w:val="auto"/>
        <w:outlineLvl w:val="9"/>
        <w:rPr>
          <w:rFonts w:hint="eastAsia" w:ascii="Times New Roman" w:hAnsi="Times New Roman" w:cs="Times New Roman"/>
          <w:color w:val="000000"/>
          <w:kern w:val="0"/>
          <w:szCs w:val="32"/>
          <w:highlight w:val="none"/>
          <w:shd w:val="clear" w:color="auto" w:fill="FFFFFF"/>
          <w:lang w:val="en-US" w:eastAsia="zh-CN"/>
        </w:rPr>
      </w:pPr>
      <w:r>
        <w:rPr>
          <w:rFonts w:hint="eastAsia" w:ascii="Times New Roman" w:hAnsi="Times New Roman" w:cs="Times New Roman"/>
          <w:color w:val="000000"/>
          <w:kern w:val="0"/>
          <w:szCs w:val="32"/>
          <w:highlight w:val="none"/>
          <w:shd w:val="clear" w:color="auto" w:fill="FFFFFF"/>
          <w:lang w:val="en-US" w:eastAsia="zh-CN"/>
        </w:rPr>
        <w:t>附表：专项预算项目绩效目标完成情况自评表</w:t>
      </w:r>
    </w:p>
    <w:p w14:paraId="21D8B893">
      <w:pPr>
        <w:pStyle w:val="2"/>
        <w:ind w:firstLine="1600" w:firstLineChars="500"/>
        <w:rPr>
          <w:rFonts w:hint="default"/>
          <w:lang w:val="en-US" w:eastAsia="zh-CN"/>
        </w:rPr>
      </w:pPr>
      <w:r>
        <w:rPr>
          <w:rFonts w:hint="eastAsia"/>
          <w:lang w:val="en-US" w:eastAsia="zh-CN"/>
        </w:rPr>
        <w:t>专项预算绩效自评打分表</w:t>
      </w:r>
    </w:p>
    <w:p w14:paraId="5870B54A">
      <w:pPr>
        <w:rPr>
          <w:rFonts w:hint="default"/>
          <w:lang w:val="en-US"/>
        </w:rPr>
      </w:pPr>
      <w:r>
        <w:rPr>
          <w:rFonts w:hint="default"/>
          <w:lang w:val="en-US"/>
        </w:rPr>
        <w:pict>
          <v:shape id="_x0000_s1036" o:spid="_x0000_s1036" o:spt="75" type="#_x0000_t75" style="position:absolute;left:0pt;margin-left:-25.75pt;margin-top:18.35pt;height:548.15pt;width:464pt;mso-wrap-distance-bottom:0pt;mso-wrap-distance-top:0pt;z-index:251669504;mso-width-relative:page;mso-height-relative:page;" o:ole="t" filled="f" o:preferrelative="t" stroked="f" coordsize="21600,21600">
            <v:path/>
            <v:fill on="f" focussize="0,0"/>
            <v:stroke on="f"/>
            <v:imagedata r:id="rId27" o:title=""/>
            <o:lock v:ext="edit" aspectratio="f"/>
            <w10:wrap type="topAndBottom"/>
          </v:shape>
          <o:OLEObject Type="Embed" ProgID="Office12.Excel.Template" ShapeID="_x0000_s1036" DrawAspect="Content" ObjectID="_1468075735" r:id="rId26">
            <o:LockedField>false</o:LockedField>
          </o:OLEObject>
        </w:pict>
      </w:r>
      <w:r>
        <w:rPr>
          <w:rFonts w:hint="default"/>
          <w:lang w:val="en-US"/>
        </w:rPr>
        <w:br w:type="page"/>
      </w:r>
    </w:p>
    <w:p w14:paraId="3B00A304">
      <w:pPr>
        <w:rPr>
          <w:rFonts w:hint="eastAsia"/>
          <w:lang w:eastAsia="zh-CN"/>
        </w:rPr>
      </w:pPr>
      <w:r>
        <w:rPr>
          <w:rFonts w:hint="eastAsia"/>
          <w:lang w:eastAsia="zh-CN"/>
        </w:rPr>
        <w:pict>
          <v:shape id="_x0000_s1037" o:spid="_x0000_s1037" o:spt="75" type="#_x0000_t75" style="position:absolute;left:0pt;margin-left:-22.75pt;margin-top:3pt;height:671.7pt;width:455.15pt;mso-wrap-distance-bottom:0pt;mso-wrap-distance-top:0pt;z-index:251670528;mso-width-relative:page;mso-height-relative:page;" o:ole="t" filled="f" o:preferrelative="t" stroked="f" coordsize="21600,21600">
            <v:path/>
            <v:fill on="f" focussize="0,0"/>
            <v:stroke on="f"/>
            <v:imagedata r:id="rId29" o:title=""/>
            <o:lock v:ext="edit" aspectratio="f"/>
            <w10:wrap type="topAndBottom"/>
          </v:shape>
          <o:OLEObject Type="Embed" ProgID="Office12.Excel.Template" ShapeID="_x0000_s1037" DrawAspect="Content" ObjectID="_1468075736" r:id="rId28">
            <o:LockedField>false</o:LockedField>
          </o:OLEObject>
        </w:pict>
      </w:r>
      <w:r>
        <w:rPr>
          <w:rFonts w:hint="eastAsia"/>
          <w:lang w:eastAsia="zh-CN"/>
        </w:rPr>
        <w:br w:type="page"/>
      </w:r>
    </w:p>
    <w:p w14:paraId="7234DEC5">
      <w:pPr>
        <w:pStyle w:val="12"/>
        <w:bidi w:val="0"/>
        <w:rPr>
          <w:rFonts w:hint="eastAsia"/>
        </w:rPr>
      </w:pPr>
      <w:r>
        <w:rPr>
          <w:rFonts w:hint="eastAsia"/>
          <w:lang w:eastAsia="zh-CN"/>
        </w:rPr>
        <w:t>宝城镇</w:t>
      </w:r>
      <w:r>
        <w:rPr>
          <w:rFonts w:hint="eastAsia"/>
        </w:rPr>
        <w:t>项目支出绩效自评报告</w:t>
      </w:r>
    </w:p>
    <w:p w14:paraId="0B828931">
      <w:pPr>
        <w:pStyle w:val="13"/>
        <w:bidi w:val="0"/>
        <w:rPr>
          <w:rFonts w:hint="eastAsia"/>
          <w:lang w:val="en-US" w:eastAsia="zh-CN"/>
        </w:rPr>
      </w:pPr>
      <w:r>
        <w:rPr>
          <w:rFonts w:hint="eastAsia"/>
          <w:lang w:val="en-US" w:eastAsia="zh-CN"/>
        </w:rPr>
        <w:t>（2024年维稳专项经费</w:t>
      </w:r>
      <w:r>
        <w:rPr>
          <w:rFonts w:hint="eastAsia"/>
          <w:lang w:val="zh-CN" w:eastAsia="zh-CN"/>
        </w:rPr>
        <w:t>项目</w:t>
      </w:r>
      <w:r>
        <w:rPr>
          <w:rFonts w:hint="eastAsia"/>
          <w:lang w:val="en-US" w:eastAsia="zh-CN"/>
        </w:rPr>
        <w:t>）</w:t>
      </w:r>
    </w:p>
    <w:p w14:paraId="5EB56103">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ascii="黑体" w:hAnsi="宋体" w:eastAsia="黑体"/>
          <w:highlight w:val="none"/>
          <w:lang w:val="zh-CN"/>
        </w:rPr>
      </w:pPr>
      <w:r>
        <w:rPr>
          <w:rFonts w:hint="eastAsia" w:ascii="黑体" w:hAnsi="宋体" w:eastAsia="黑体"/>
          <w:highlight w:val="none"/>
        </w:rPr>
        <w:t>一、</w:t>
      </w:r>
      <w:r>
        <w:rPr>
          <w:rFonts w:hint="eastAsia" w:ascii="黑体" w:hAnsi="宋体" w:eastAsia="黑体"/>
          <w:highlight w:val="none"/>
          <w:lang w:val="zh-CN"/>
        </w:rPr>
        <w:t>项目概况</w:t>
      </w:r>
    </w:p>
    <w:p w14:paraId="2E0D6F1B">
      <w:pPr>
        <w:adjustRightInd w:val="0"/>
        <w:snapToGrid w:val="0"/>
        <w:spacing w:line="560" w:lineRule="exact"/>
        <w:ind w:firstLine="643"/>
        <w:rPr>
          <w:rFonts w:hint="eastAsia"/>
          <w:lang w:val="zh-CN"/>
        </w:rPr>
      </w:pPr>
      <w:r>
        <w:rPr>
          <w:rFonts w:hint="eastAsia" w:ascii="楷体_GB2312" w:hAnsi="宋体" w:eastAsia="楷体_GB2312"/>
          <w:b/>
          <w:color w:val="auto"/>
          <w:sz w:val="32"/>
          <w:szCs w:val="32"/>
          <w:highlight w:val="none"/>
          <w:u w:val="none"/>
          <w:lang w:val="zh-CN"/>
        </w:rPr>
        <w:t>（一）设立背景及基本情况。</w:t>
      </w:r>
      <w:r>
        <w:rPr>
          <w:rFonts w:hint="eastAsia"/>
          <w:lang w:val="zh-CN"/>
        </w:rPr>
        <w:t>保障辖区安全稳定，为辖区经济发展，民生保障，文化繁荣提供稳定的社会环境，把宝城镇建设成为健康和谐的乡镇。</w:t>
      </w:r>
    </w:p>
    <w:p w14:paraId="1474513E">
      <w:pPr>
        <w:keepNext w:val="0"/>
        <w:keepLines w:val="0"/>
        <w:pageBreakBefore w:val="0"/>
        <w:widowControl w:val="0"/>
        <w:kinsoku/>
        <w:wordWrap/>
        <w:overflowPunct/>
        <w:topLinePunct w:val="0"/>
        <w:autoSpaceDE/>
        <w:autoSpaceDN/>
        <w:bidi w:val="0"/>
        <w:adjustRightInd w:val="0"/>
        <w:snapToGrid w:val="0"/>
        <w:spacing w:line="578" w:lineRule="exact"/>
        <w:ind w:firstLine="720"/>
        <w:textAlignment w:val="auto"/>
        <w:rPr>
          <w:rStyle w:val="14"/>
          <w:lang w:val="zh-CN"/>
        </w:rPr>
      </w:pPr>
      <w:r>
        <w:rPr>
          <w:rFonts w:hint="eastAsia" w:ascii="楷体_GB2312" w:hAnsi="宋体" w:eastAsia="楷体_GB2312"/>
          <w:b/>
          <w:color w:val="auto"/>
          <w:sz w:val="32"/>
          <w:szCs w:val="32"/>
          <w:highlight w:val="none"/>
          <w:u w:val="none"/>
          <w:lang w:val="zh-CN"/>
        </w:rPr>
        <w:t>（</w:t>
      </w:r>
      <w:r>
        <w:rPr>
          <w:rFonts w:hint="eastAsia" w:ascii="楷体_GB2312" w:hAnsi="宋体" w:eastAsia="楷体_GB2312" w:cs="Times New Roman"/>
          <w:b/>
          <w:color w:val="auto"/>
          <w:sz w:val="32"/>
          <w:szCs w:val="32"/>
          <w:highlight w:val="none"/>
          <w:u w:val="none"/>
          <w:lang w:val="zh-CN"/>
        </w:rPr>
        <w:t>二）</w:t>
      </w:r>
      <w:r>
        <w:rPr>
          <w:rFonts w:hint="default" w:ascii="楷体_GB2312" w:hAnsi="宋体" w:eastAsia="楷体_GB2312" w:cs="Times New Roman"/>
          <w:b/>
          <w:color w:val="auto"/>
          <w:sz w:val="32"/>
          <w:szCs w:val="32"/>
          <w:highlight w:val="none"/>
          <w:u w:val="none"/>
          <w:lang w:val="en-US" w:eastAsia="zh-CN"/>
        </w:rPr>
        <w:t>实施目的及支持方向</w:t>
      </w:r>
      <w:r>
        <w:rPr>
          <w:rFonts w:hint="eastAsia" w:ascii="楷体_GB2312" w:hAnsi="宋体" w:eastAsia="楷体_GB2312" w:cs="Times New Roman"/>
          <w:b/>
          <w:color w:val="auto"/>
          <w:sz w:val="32"/>
          <w:szCs w:val="32"/>
          <w:highlight w:val="none"/>
          <w:u w:val="none"/>
          <w:lang w:val="en-US" w:eastAsia="zh-CN"/>
        </w:rPr>
        <w:t>。</w:t>
      </w:r>
      <w:r>
        <w:rPr>
          <w:rStyle w:val="14"/>
          <w:rFonts w:hint="eastAsia"/>
        </w:rPr>
        <w:t>我镇严格按照财务管理制度，健全组织，建立完善工作机制。</w:t>
      </w:r>
      <w:r>
        <w:rPr>
          <w:rStyle w:val="14"/>
          <w:rFonts w:hint="eastAsia"/>
          <w:lang w:val="zh-CN"/>
        </w:rPr>
        <w:t>对照项目资金管理办法，财务处理及时、会计核算规范。在规定的时间内完成任务。保障乡镇维稳工作的正常开展。</w:t>
      </w:r>
    </w:p>
    <w:p w14:paraId="4E27D274">
      <w:pPr>
        <w:widowControl/>
        <w:adjustRightInd w:val="0"/>
        <w:snapToGrid w:val="0"/>
        <w:ind w:firstLine="643"/>
        <w:contextualSpacing/>
        <w:rPr>
          <w:rStyle w:val="14"/>
          <w:rFonts w:hint="eastAsia"/>
          <w:lang w:val="zh-CN"/>
        </w:rPr>
      </w:pPr>
      <w:bookmarkStart w:id="0" w:name="_Toc12138"/>
      <w:bookmarkStart w:id="1" w:name="_Toc24645"/>
      <w:r>
        <w:rPr>
          <w:rStyle w:val="16"/>
          <w:rFonts w:hint="eastAsia"/>
          <w:lang w:val="zh-CN" w:eastAsia="zh-CN"/>
        </w:rPr>
        <w:t>（三）</w:t>
      </w:r>
      <w:r>
        <w:rPr>
          <w:rStyle w:val="16"/>
          <w:rFonts w:hint="default"/>
          <w:lang w:val="en-US" w:eastAsia="zh-CN"/>
        </w:rPr>
        <w:t>预算安排及分配管理</w:t>
      </w:r>
      <w:r>
        <w:rPr>
          <w:rStyle w:val="16"/>
          <w:rFonts w:hint="eastAsia"/>
          <w:lang w:val="zh-CN" w:eastAsia="zh-CN"/>
        </w:rPr>
        <w:t>。</w:t>
      </w:r>
      <w:bookmarkEnd w:id="0"/>
      <w:bookmarkEnd w:id="1"/>
      <w:r>
        <w:rPr>
          <w:rFonts w:hint="eastAsia" w:cs="仿宋_GB2312"/>
          <w:kern w:val="0"/>
          <w:shd w:val="clear" w:color="auto" w:fill="FFFFFF"/>
          <w:lang w:val="zh-CN"/>
        </w:rPr>
        <w:t>根据渠财预</w:t>
      </w:r>
      <w:r>
        <w:rPr>
          <w:rFonts w:hint="eastAsia" w:cs="仿宋_GB2312"/>
          <w:kern w:val="0"/>
          <w:shd w:val="clear" w:color="auto" w:fill="FFFFFF"/>
          <w:lang w:eastAsia="zh-CN"/>
        </w:rPr>
        <w:t>〔2024〕</w:t>
      </w:r>
      <w:r>
        <w:rPr>
          <w:rFonts w:hint="eastAsia" w:cs="仿宋_GB2312"/>
          <w:kern w:val="0"/>
          <w:shd w:val="clear" w:color="auto" w:fill="FFFFFF"/>
        </w:rPr>
        <w:t>5号，安排</w:t>
      </w:r>
      <w:r>
        <w:rPr>
          <w:rFonts w:hint="eastAsia" w:cs="仿宋_GB2312"/>
          <w:kern w:val="0"/>
          <w:shd w:val="clear" w:color="auto" w:fill="FFFFFF"/>
          <w:lang w:eastAsia="zh-CN"/>
        </w:rPr>
        <w:t>宝城</w:t>
      </w:r>
      <w:r>
        <w:rPr>
          <w:rFonts w:hint="eastAsia" w:cs="仿宋_GB2312"/>
          <w:kern w:val="0"/>
          <w:shd w:val="clear" w:color="auto" w:fill="FFFFFF"/>
        </w:rPr>
        <w:t>镇</w:t>
      </w:r>
      <w:r>
        <w:rPr>
          <w:rFonts w:hint="eastAsia"/>
          <w:lang w:eastAsia="zh-CN"/>
        </w:rPr>
        <w:t>2024</w:t>
      </w:r>
      <w:r>
        <w:rPr>
          <w:rFonts w:hint="eastAsia"/>
        </w:rPr>
        <w:t>年</w:t>
      </w:r>
      <w:r>
        <w:rPr>
          <w:rFonts w:hint="eastAsia" w:eastAsia="方正仿宋_GBK" w:cs="仿宋"/>
          <w:sz w:val="30"/>
          <w:szCs w:val="30"/>
        </w:rPr>
        <w:t>维稳专项</w:t>
      </w:r>
      <w:r>
        <w:rPr>
          <w:rFonts w:hint="eastAsia"/>
        </w:rPr>
        <w:t>经费10万元。</w:t>
      </w:r>
    </w:p>
    <w:p w14:paraId="4DFB3A19">
      <w:pPr>
        <w:keepNext w:val="0"/>
        <w:keepLines w:val="0"/>
        <w:pageBreakBefore w:val="0"/>
        <w:kinsoku/>
        <w:wordWrap/>
        <w:overflowPunct/>
        <w:topLinePunct w:val="0"/>
        <w:autoSpaceDE/>
        <w:autoSpaceDN/>
        <w:bidi w:val="0"/>
        <w:adjustRightInd w:val="0"/>
        <w:snapToGrid w:val="0"/>
        <w:spacing w:line="578" w:lineRule="exact"/>
        <w:ind w:left="0" w:leftChars="0" w:firstLine="643" w:firstLineChars="200"/>
        <w:textAlignment w:val="auto"/>
        <w:rPr>
          <w:rFonts w:hint="eastAsia" w:ascii="楷体_GB2312" w:hAnsi="宋体" w:eastAsia="楷体_GB2312" w:cs="Times New Roman"/>
          <w:b/>
          <w:color w:val="auto"/>
          <w:sz w:val="32"/>
          <w:szCs w:val="32"/>
          <w:highlight w:val="none"/>
          <w:u w:val="none"/>
          <w:lang w:val="zh-CN" w:eastAsia="zh-CN"/>
        </w:rPr>
      </w:pPr>
      <w:r>
        <w:rPr>
          <w:rFonts w:hint="eastAsia" w:ascii="楷体_GB2312" w:hAnsi="宋体" w:eastAsia="楷体_GB2312" w:cs="Times New Roman"/>
          <w:b/>
          <w:color w:val="auto"/>
          <w:sz w:val="32"/>
          <w:szCs w:val="32"/>
          <w:highlight w:val="none"/>
          <w:u w:val="none"/>
          <w:lang w:val="zh-CN" w:eastAsia="zh-CN"/>
        </w:rPr>
        <w:t>（四）项目绩效目标设置。</w:t>
      </w:r>
    </w:p>
    <w:p w14:paraId="5A40007F">
      <w:pPr>
        <w:pStyle w:val="2"/>
        <w:bidi w:val="0"/>
        <w:rPr>
          <w:rFonts w:hint="eastAsia"/>
          <w:lang w:val="zh-CN" w:eastAsia="zh-CN"/>
        </w:rPr>
      </w:pPr>
      <w:r>
        <w:rPr>
          <w:rFonts w:hint="eastAsia"/>
          <w:lang w:val="en-US" w:eastAsia="zh-CN"/>
        </w:rPr>
        <w:t>1、</w:t>
      </w:r>
      <w:r>
        <w:rPr>
          <w:rFonts w:hint="eastAsia"/>
          <w:lang w:val="zh-CN" w:eastAsia="zh-CN"/>
        </w:rPr>
        <w:t>项目绩效目标设置情况如下：</w:t>
      </w:r>
    </w:p>
    <w:tbl>
      <w:tblPr>
        <w:tblStyle w:val="10"/>
        <w:tblW w:w="4997" w:type="pct"/>
        <w:tblInd w:w="0" w:type="dxa"/>
        <w:shd w:val="clear" w:color="auto" w:fill="auto"/>
        <w:tblLayout w:type="autofit"/>
        <w:tblCellMar>
          <w:top w:w="0" w:type="dxa"/>
          <w:left w:w="0" w:type="dxa"/>
          <w:bottom w:w="0" w:type="dxa"/>
          <w:right w:w="0" w:type="dxa"/>
        </w:tblCellMar>
      </w:tblPr>
      <w:tblGrid>
        <w:gridCol w:w="1119"/>
        <w:gridCol w:w="1957"/>
        <w:gridCol w:w="2588"/>
        <w:gridCol w:w="908"/>
        <w:gridCol w:w="850"/>
        <w:gridCol w:w="909"/>
      </w:tblGrid>
      <w:tr w14:paraId="2D7031DE">
        <w:tblPrEx>
          <w:shd w:val="clear" w:color="auto" w:fill="auto"/>
          <w:tblCellMar>
            <w:top w:w="0" w:type="dxa"/>
            <w:left w:w="0" w:type="dxa"/>
            <w:bottom w:w="0" w:type="dxa"/>
            <w:right w:w="0" w:type="dxa"/>
          </w:tblCellMar>
        </w:tblPrEx>
        <w:trPr>
          <w:trHeight w:val="452" w:hRule="atLeast"/>
        </w:trPr>
        <w:tc>
          <w:tcPr>
            <w:tcW w:w="111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312E01">
            <w:pPr>
              <w:pStyle w:val="15"/>
              <w:bidi w:val="0"/>
            </w:pPr>
            <w:r>
              <w:rPr>
                <w:lang w:val="en-US" w:eastAsia="zh-CN"/>
              </w:rPr>
              <w:t>产出指标</w:t>
            </w:r>
          </w:p>
        </w:tc>
        <w:tc>
          <w:tcPr>
            <w:tcW w:w="1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7E94F">
            <w:pPr>
              <w:pStyle w:val="15"/>
              <w:bidi w:val="0"/>
            </w:pPr>
            <w:r>
              <w:rPr>
                <w:lang w:val="en-US" w:eastAsia="zh-CN"/>
              </w:rPr>
              <w:t>数量指标</w:t>
            </w:r>
          </w:p>
        </w:tc>
        <w:tc>
          <w:tcPr>
            <w:tcW w:w="25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7465EA">
            <w:pPr>
              <w:pStyle w:val="15"/>
              <w:bidi w:val="0"/>
            </w:pPr>
            <w:r>
              <w:rPr>
                <w:lang w:val="en-US" w:eastAsia="zh-CN"/>
              </w:rPr>
              <w:t>处置信访事项次数</w:t>
            </w:r>
          </w:p>
        </w:tc>
        <w:tc>
          <w:tcPr>
            <w:tcW w:w="9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8FF808">
            <w:pPr>
              <w:pStyle w:val="15"/>
              <w:bidi w:val="0"/>
            </w:pPr>
            <w:r>
              <w:rPr>
                <w:rFonts w:hint="eastAsia"/>
                <w:lang w:val="en-US" w:eastAsia="zh-CN"/>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04FE23">
            <w:pPr>
              <w:pStyle w:val="15"/>
              <w:bidi w:val="0"/>
            </w:pPr>
            <w:r>
              <w:rPr>
                <w:lang w:val="en-US" w:eastAsia="zh-CN"/>
              </w:rPr>
              <w:t>5</w:t>
            </w:r>
          </w:p>
        </w:tc>
        <w:tc>
          <w:tcPr>
            <w:tcW w:w="9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768CAC">
            <w:pPr>
              <w:pStyle w:val="15"/>
              <w:bidi w:val="0"/>
            </w:pPr>
            <w:r>
              <w:rPr>
                <w:lang w:val="en-US" w:eastAsia="zh-CN"/>
              </w:rPr>
              <w:t>次</w:t>
            </w:r>
          </w:p>
        </w:tc>
      </w:tr>
      <w:tr w14:paraId="19070183">
        <w:tblPrEx>
          <w:tblCellMar>
            <w:top w:w="0" w:type="dxa"/>
            <w:left w:w="0" w:type="dxa"/>
            <w:bottom w:w="0" w:type="dxa"/>
            <w:right w:w="0" w:type="dxa"/>
          </w:tblCellMar>
        </w:tblPrEx>
        <w:trPr>
          <w:trHeight w:val="452" w:hRule="atLeast"/>
        </w:trPr>
        <w:tc>
          <w:tcPr>
            <w:tcW w:w="11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6FD4AB">
            <w:pPr>
              <w:pStyle w:val="15"/>
              <w:bidi w:val="0"/>
            </w:pPr>
          </w:p>
        </w:tc>
        <w:tc>
          <w:tcPr>
            <w:tcW w:w="1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B451B7">
            <w:pPr>
              <w:pStyle w:val="15"/>
              <w:bidi w:val="0"/>
            </w:pPr>
          </w:p>
        </w:tc>
        <w:tc>
          <w:tcPr>
            <w:tcW w:w="25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72CEE9">
            <w:pPr>
              <w:pStyle w:val="15"/>
              <w:bidi w:val="0"/>
            </w:pPr>
            <w:r>
              <w:rPr>
                <w:lang w:val="en-US" w:eastAsia="zh-CN"/>
              </w:rPr>
              <w:t>化解矛盾纠纷次数</w:t>
            </w:r>
          </w:p>
        </w:tc>
        <w:tc>
          <w:tcPr>
            <w:tcW w:w="9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3599E4">
            <w:pPr>
              <w:pStyle w:val="15"/>
              <w:bidi w:val="0"/>
            </w:pPr>
            <w:r>
              <w:rPr>
                <w:rFonts w:hint="eastAsia"/>
                <w:lang w:val="en-US" w:eastAsia="zh-CN"/>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3F8F06">
            <w:pPr>
              <w:pStyle w:val="15"/>
              <w:bidi w:val="0"/>
            </w:pPr>
            <w:r>
              <w:rPr>
                <w:lang w:val="en-US" w:eastAsia="zh-CN"/>
              </w:rPr>
              <w:t>10</w:t>
            </w:r>
          </w:p>
        </w:tc>
        <w:tc>
          <w:tcPr>
            <w:tcW w:w="9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37384A">
            <w:pPr>
              <w:pStyle w:val="15"/>
              <w:bidi w:val="0"/>
            </w:pPr>
            <w:r>
              <w:rPr>
                <w:lang w:val="en-US" w:eastAsia="zh-CN"/>
              </w:rPr>
              <w:t>次</w:t>
            </w:r>
          </w:p>
        </w:tc>
      </w:tr>
      <w:tr w14:paraId="06C13AA1">
        <w:tblPrEx>
          <w:tblCellMar>
            <w:top w:w="0" w:type="dxa"/>
            <w:left w:w="0" w:type="dxa"/>
            <w:bottom w:w="0" w:type="dxa"/>
            <w:right w:w="0" w:type="dxa"/>
          </w:tblCellMar>
        </w:tblPrEx>
        <w:trPr>
          <w:trHeight w:val="339" w:hRule="atLeast"/>
        </w:trPr>
        <w:tc>
          <w:tcPr>
            <w:tcW w:w="11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946703">
            <w:pPr>
              <w:pStyle w:val="15"/>
              <w:bidi w:val="0"/>
              <w:rPr>
                <w:rFonts w:hint="eastAsia"/>
              </w:rPr>
            </w:pPr>
          </w:p>
        </w:tc>
        <w:tc>
          <w:tcPr>
            <w:tcW w:w="1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952821">
            <w:pPr>
              <w:pStyle w:val="15"/>
              <w:bidi w:val="0"/>
            </w:pPr>
          </w:p>
        </w:tc>
        <w:tc>
          <w:tcPr>
            <w:tcW w:w="25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A27210">
            <w:pPr>
              <w:pStyle w:val="15"/>
              <w:bidi w:val="0"/>
            </w:pPr>
            <w:r>
              <w:rPr>
                <w:lang w:val="en-US" w:eastAsia="zh-CN"/>
              </w:rPr>
              <w:t>协助公安机关开展禁毒扫黑次数</w:t>
            </w:r>
          </w:p>
        </w:tc>
        <w:tc>
          <w:tcPr>
            <w:tcW w:w="9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E90E7C">
            <w:pPr>
              <w:pStyle w:val="15"/>
              <w:bidi w:val="0"/>
            </w:pPr>
            <w:r>
              <w:rPr>
                <w:rFonts w:hint="eastAsia"/>
                <w:lang w:val="en-US" w:eastAsia="zh-CN"/>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B6A1BB">
            <w:pPr>
              <w:pStyle w:val="15"/>
              <w:bidi w:val="0"/>
            </w:pPr>
            <w:r>
              <w:rPr>
                <w:lang w:val="en-US" w:eastAsia="zh-CN"/>
              </w:rPr>
              <w:t>20</w:t>
            </w:r>
          </w:p>
        </w:tc>
        <w:tc>
          <w:tcPr>
            <w:tcW w:w="9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C5A806">
            <w:pPr>
              <w:pStyle w:val="15"/>
              <w:bidi w:val="0"/>
            </w:pPr>
            <w:r>
              <w:rPr>
                <w:lang w:val="en-US" w:eastAsia="zh-CN"/>
              </w:rPr>
              <w:t>次</w:t>
            </w:r>
          </w:p>
        </w:tc>
      </w:tr>
      <w:tr w14:paraId="70658ADF">
        <w:tblPrEx>
          <w:tblCellMar>
            <w:top w:w="0" w:type="dxa"/>
            <w:left w:w="0" w:type="dxa"/>
            <w:bottom w:w="0" w:type="dxa"/>
            <w:right w:w="0" w:type="dxa"/>
          </w:tblCellMar>
        </w:tblPrEx>
        <w:trPr>
          <w:trHeight w:val="339" w:hRule="atLeast"/>
        </w:trPr>
        <w:tc>
          <w:tcPr>
            <w:tcW w:w="11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08096B">
            <w:pPr>
              <w:pStyle w:val="15"/>
              <w:bidi w:val="0"/>
              <w:rPr>
                <w:rFonts w:hint="eastAsia"/>
              </w:rPr>
            </w:pPr>
          </w:p>
        </w:tc>
        <w:tc>
          <w:tcPr>
            <w:tcW w:w="1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9A03CA">
            <w:pPr>
              <w:pStyle w:val="15"/>
              <w:bidi w:val="0"/>
            </w:pPr>
            <w:r>
              <w:rPr>
                <w:lang w:val="en-US" w:eastAsia="zh-CN"/>
              </w:rPr>
              <w:t>质量指标</w:t>
            </w:r>
          </w:p>
        </w:tc>
        <w:tc>
          <w:tcPr>
            <w:tcW w:w="25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8FF331">
            <w:pPr>
              <w:pStyle w:val="15"/>
              <w:bidi w:val="0"/>
            </w:pPr>
            <w:r>
              <w:rPr>
                <w:lang w:val="en-US" w:eastAsia="zh-CN"/>
              </w:rPr>
              <w:t>矛盾纠纷处置率</w:t>
            </w:r>
          </w:p>
        </w:tc>
        <w:tc>
          <w:tcPr>
            <w:tcW w:w="9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A15F24">
            <w:pPr>
              <w:pStyle w:val="15"/>
              <w:bidi w:val="0"/>
            </w:pPr>
            <w:r>
              <w:rPr>
                <w:rFonts w:hint="eastAsia"/>
                <w:lang w:val="en-US" w:eastAsia="zh-CN"/>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169AF1">
            <w:pPr>
              <w:pStyle w:val="15"/>
              <w:bidi w:val="0"/>
            </w:pPr>
            <w:r>
              <w:rPr>
                <w:lang w:val="en-US" w:eastAsia="zh-CN"/>
              </w:rPr>
              <w:t>60</w:t>
            </w:r>
          </w:p>
        </w:tc>
        <w:tc>
          <w:tcPr>
            <w:tcW w:w="9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26FF7E">
            <w:pPr>
              <w:pStyle w:val="15"/>
              <w:bidi w:val="0"/>
            </w:pPr>
            <w:r>
              <w:rPr>
                <w:lang w:val="en-US" w:eastAsia="zh-CN"/>
              </w:rPr>
              <w:t>%</w:t>
            </w:r>
          </w:p>
        </w:tc>
      </w:tr>
      <w:tr w14:paraId="62818C66">
        <w:tblPrEx>
          <w:tblCellMar>
            <w:top w:w="0" w:type="dxa"/>
            <w:left w:w="0" w:type="dxa"/>
            <w:bottom w:w="0" w:type="dxa"/>
            <w:right w:w="0" w:type="dxa"/>
          </w:tblCellMar>
        </w:tblPrEx>
        <w:trPr>
          <w:trHeight w:val="339" w:hRule="atLeast"/>
        </w:trPr>
        <w:tc>
          <w:tcPr>
            <w:tcW w:w="11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6BB447">
            <w:pPr>
              <w:pStyle w:val="15"/>
              <w:bidi w:val="0"/>
            </w:pPr>
          </w:p>
        </w:tc>
        <w:tc>
          <w:tcPr>
            <w:tcW w:w="1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50370F">
            <w:pPr>
              <w:pStyle w:val="15"/>
              <w:bidi w:val="0"/>
            </w:pPr>
          </w:p>
        </w:tc>
        <w:tc>
          <w:tcPr>
            <w:tcW w:w="25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82015A">
            <w:pPr>
              <w:pStyle w:val="15"/>
              <w:bidi w:val="0"/>
            </w:pPr>
            <w:r>
              <w:rPr>
                <w:lang w:val="en-US" w:eastAsia="zh-CN"/>
              </w:rPr>
              <w:t>信访协调处置率</w:t>
            </w:r>
          </w:p>
        </w:tc>
        <w:tc>
          <w:tcPr>
            <w:tcW w:w="9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92E746">
            <w:pPr>
              <w:pStyle w:val="15"/>
              <w:bidi w:val="0"/>
            </w:pPr>
            <w:r>
              <w:rPr>
                <w:rFonts w:hint="eastAsia"/>
                <w:lang w:val="en-US" w:eastAsia="zh-CN"/>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64CB20">
            <w:pPr>
              <w:pStyle w:val="15"/>
              <w:bidi w:val="0"/>
            </w:pPr>
            <w:r>
              <w:rPr>
                <w:lang w:val="en-US" w:eastAsia="zh-CN"/>
              </w:rPr>
              <w:t>60</w:t>
            </w:r>
          </w:p>
        </w:tc>
        <w:tc>
          <w:tcPr>
            <w:tcW w:w="9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CB902A">
            <w:pPr>
              <w:pStyle w:val="15"/>
              <w:bidi w:val="0"/>
            </w:pPr>
            <w:r>
              <w:rPr>
                <w:lang w:val="en-US" w:eastAsia="zh-CN"/>
              </w:rPr>
              <w:t>%</w:t>
            </w:r>
          </w:p>
        </w:tc>
      </w:tr>
      <w:tr w14:paraId="38ABE569">
        <w:tblPrEx>
          <w:tblCellMar>
            <w:top w:w="0" w:type="dxa"/>
            <w:left w:w="0" w:type="dxa"/>
            <w:bottom w:w="0" w:type="dxa"/>
            <w:right w:w="0" w:type="dxa"/>
          </w:tblCellMar>
        </w:tblPrEx>
        <w:trPr>
          <w:trHeight w:val="452" w:hRule="atLeast"/>
        </w:trPr>
        <w:tc>
          <w:tcPr>
            <w:tcW w:w="11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959919">
            <w:pPr>
              <w:pStyle w:val="15"/>
              <w:bidi w:val="0"/>
            </w:pPr>
          </w:p>
        </w:tc>
        <w:tc>
          <w:tcPr>
            <w:tcW w:w="195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96B7E9">
            <w:pPr>
              <w:pStyle w:val="15"/>
              <w:bidi w:val="0"/>
            </w:pPr>
            <w:r>
              <w:rPr>
                <w:lang w:val="en-US" w:eastAsia="zh-CN"/>
              </w:rPr>
              <w:t>时效指标</w:t>
            </w:r>
          </w:p>
        </w:tc>
        <w:tc>
          <w:tcPr>
            <w:tcW w:w="25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315ECD">
            <w:pPr>
              <w:pStyle w:val="15"/>
              <w:bidi w:val="0"/>
            </w:pPr>
            <w:r>
              <w:rPr>
                <w:lang w:val="en-US" w:eastAsia="zh-CN"/>
              </w:rPr>
              <w:t>化解矛盾纠纷时间/件</w:t>
            </w:r>
          </w:p>
        </w:tc>
        <w:tc>
          <w:tcPr>
            <w:tcW w:w="9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F52615">
            <w:pPr>
              <w:pStyle w:val="15"/>
              <w:bidi w:val="0"/>
            </w:pPr>
            <w:r>
              <w:rPr>
                <w:lang w:val="en-US" w:eastAsia="zh-CN"/>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42CA67">
            <w:pPr>
              <w:pStyle w:val="15"/>
              <w:bidi w:val="0"/>
            </w:pPr>
            <w:r>
              <w:rPr>
                <w:lang w:val="en-US" w:eastAsia="zh-CN"/>
              </w:rPr>
              <w:t>7</w:t>
            </w:r>
          </w:p>
        </w:tc>
        <w:tc>
          <w:tcPr>
            <w:tcW w:w="9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EEBFA3">
            <w:pPr>
              <w:pStyle w:val="15"/>
              <w:bidi w:val="0"/>
            </w:pPr>
            <w:r>
              <w:rPr>
                <w:lang w:val="en-US" w:eastAsia="zh-CN"/>
              </w:rPr>
              <w:t>个工作日</w:t>
            </w:r>
          </w:p>
        </w:tc>
      </w:tr>
      <w:tr w14:paraId="57F324F9">
        <w:tblPrEx>
          <w:tblCellMar>
            <w:top w:w="0" w:type="dxa"/>
            <w:left w:w="0" w:type="dxa"/>
            <w:bottom w:w="0" w:type="dxa"/>
            <w:right w:w="0" w:type="dxa"/>
          </w:tblCellMar>
        </w:tblPrEx>
        <w:trPr>
          <w:trHeight w:val="339" w:hRule="atLeast"/>
        </w:trPr>
        <w:tc>
          <w:tcPr>
            <w:tcW w:w="11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D55FB9">
            <w:pPr>
              <w:pStyle w:val="15"/>
              <w:bidi w:val="0"/>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3E6234">
            <w:pPr>
              <w:pStyle w:val="15"/>
              <w:bidi w:val="0"/>
            </w:pPr>
          </w:p>
        </w:tc>
        <w:tc>
          <w:tcPr>
            <w:tcW w:w="25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956D26">
            <w:pPr>
              <w:pStyle w:val="15"/>
              <w:bidi w:val="0"/>
            </w:pPr>
            <w:r>
              <w:rPr>
                <w:lang w:val="en-US" w:eastAsia="zh-CN"/>
              </w:rPr>
              <w:t>信访</w:t>
            </w:r>
            <w:r>
              <w:rPr>
                <w:rFonts w:hint="eastAsia"/>
                <w:lang w:val="en-US" w:eastAsia="zh-CN"/>
              </w:rPr>
              <w:t>案件</w:t>
            </w:r>
            <w:r>
              <w:rPr>
                <w:lang w:val="en-US" w:eastAsia="zh-CN"/>
              </w:rPr>
              <w:t>处置时间/件</w:t>
            </w:r>
          </w:p>
        </w:tc>
        <w:tc>
          <w:tcPr>
            <w:tcW w:w="9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1BAFD8">
            <w:pPr>
              <w:pStyle w:val="15"/>
              <w:bidi w:val="0"/>
            </w:pPr>
            <w:r>
              <w:rPr>
                <w:lang w:val="en-US" w:eastAsia="zh-CN"/>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29C9B5">
            <w:pPr>
              <w:pStyle w:val="15"/>
              <w:bidi w:val="0"/>
            </w:pPr>
            <w:r>
              <w:rPr>
                <w:lang w:val="en-US" w:eastAsia="zh-CN"/>
              </w:rPr>
              <w:t>1</w:t>
            </w:r>
          </w:p>
        </w:tc>
        <w:tc>
          <w:tcPr>
            <w:tcW w:w="9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804EB2">
            <w:pPr>
              <w:pStyle w:val="15"/>
              <w:bidi w:val="0"/>
            </w:pPr>
            <w:r>
              <w:rPr>
                <w:lang w:val="en-US" w:eastAsia="zh-CN"/>
              </w:rPr>
              <w:t>月</w:t>
            </w:r>
          </w:p>
        </w:tc>
      </w:tr>
      <w:tr w14:paraId="50DF7E41">
        <w:tblPrEx>
          <w:tblCellMar>
            <w:top w:w="0" w:type="dxa"/>
            <w:left w:w="0" w:type="dxa"/>
            <w:bottom w:w="0" w:type="dxa"/>
            <w:right w:w="0" w:type="dxa"/>
          </w:tblCellMar>
        </w:tblPrEx>
        <w:trPr>
          <w:trHeight w:val="339" w:hRule="atLeast"/>
        </w:trPr>
        <w:tc>
          <w:tcPr>
            <w:tcW w:w="11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3DF726">
            <w:pPr>
              <w:pStyle w:val="15"/>
              <w:bidi w:val="0"/>
            </w:pPr>
            <w:r>
              <w:rPr>
                <w:lang w:val="en-US" w:eastAsia="zh-CN"/>
              </w:rPr>
              <w:t>效益指标</w:t>
            </w:r>
          </w:p>
        </w:tc>
        <w:tc>
          <w:tcPr>
            <w:tcW w:w="1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BFDE95">
            <w:pPr>
              <w:pStyle w:val="15"/>
              <w:bidi w:val="0"/>
            </w:pPr>
            <w:r>
              <w:rPr>
                <w:lang w:val="en-US" w:eastAsia="zh-CN"/>
              </w:rPr>
              <w:t>社会效益指标</w:t>
            </w:r>
          </w:p>
        </w:tc>
        <w:tc>
          <w:tcPr>
            <w:tcW w:w="25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FA4D6B">
            <w:pPr>
              <w:pStyle w:val="15"/>
              <w:bidi w:val="0"/>
              <w:rPr>
                <w:lang w:val="en-US" w:eastAsia="zh-CN"/>
              </w:rPr>
            </w:pPr>
            <w:r>
              <w:rPr>
                <w:lang w:val="en-US" w:eastAsia="zh-CN"/>
              </w:rPr>
              <w:t>群众安全感得到提升</w:t>
            </w:r>
          </w:p>
        </w:tc>
        <w:tc>
          <w:tcPr>
            <w:tcW w:w="9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6EB4DE">
            <w:pPr>
              <w:pStyle w:val="15"/>
              <w:bidi w:val="0"/>
              <w:rPr>
                <w:lang w:val="en-US" w:eastAsia="zh-CN"/>
              </w:rPr>
            </w:pPr>
            <w:r>
              <w:rPr>
                <w:lang w:val="en-US" w:eastAsia="zh-CN"/>
              </w:rPr>
              <w:t>定性</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7B515B">
            <w:pPr>
              <w:pStyle w:val="15"/>
              <w:bidi w:val="0"/>
              <w:rPr>
                <w:lang w:val="en-US" w:eastAsia="zh-CN"/>
              </w:rPr>
            </w:pPr>
            <w:r>
              <w:rPr>
                <w:lang w:val="en-US" w:eastAsia="zh-CN"/>
              </w:rPr>
              <w:t>有效提升</w:t>
            </w:r>
          </w:p>
        </w:tc>
        <w:tc>
          <w:tcPr>
            <w:tcW w:w="9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5285BB">
            <w:pPr>
              <w:pStyle w:val="15"/>
              <w:bidi w:val="0"/>
              <w:rPr>
                <w:lang w:val="en-US" w:eastAsia="zh-CN"/>
              </w:rPr>
            </w:pPr>
          </w:p>
        </w:tc>
      </w:tr>
      <w:tr w14:paraId="29CC84D1">
        <w:tblPrEx>
          <w:tblCellMar>
            <w:top w:w="0" w:type="dxa"/>
            <w:left w:w="0" w:type="dxa"/>
            <w:bottom w:w="0" w:type="dxa"/>
            <w:right w:w="0" w:type="dxa"/>
          </w:tblCellMar>
        </w:tblPrEx>
        <w:trPr>
          <w:trHeight w:val="339" w:hRule="atLeast"/>
        </w:trPr>
        <w:tc>
          <w:tcPr>
            <w:tcW w:w="11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3E85CC">
            <w:pPr>
              <w:pStyle w:val="15"/>
              <w:bidi w:val="0"/>
            </w:pPr>
            <w:r>
              <w:rPr>
                <w:lang w:val="en-US" w:eastAsia="zh-CN"/>
              </w:rPr>
              <w:t>满意度指标</w:t>
            </w:r>
          </w:p>
        </w:tc>
        <w:tc>
          <w:tcPr>
            <w:tcW w:w="1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8C9BD1">
            <w:pPr>
              <w:pStyle w:val="15"/>
              <w:bidi w:val="0"/>
            </w:pPr>
            <w:r>
              <w:rPr>
                <w:lang w:val="en-US" w:eastAsia="zh-CN"/>
              </w:rPr>
              <w:t>服务对象满意度指标</w:t>
            </w:r>
          </w:p>
        </w:tc>
        <w:tc>
          <w:tcPr>
            <w:tcW w:w="25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009CF0">
            <w:pPr>
              <w:pStyle w:val="15"/>
              <w:bidi w:val="0"/>
              <w:rPr>
                <w:lang w:val="en-US" w:eastAsia="zh-CN"/>
              </w:rPr>
            </w:pPr>
            <w:r>
              <w:rPr>
                <w:lang w:val="en-US" w:eastAsia="zh-CN"/>
              </w:rPr>
              <w:t>群众满意度</w:t>
            </w:r>
          </w:p>
        </w:tc>
        <w:tc>
          <w:tcPr>
            <w:tcW w:w="9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4EA0F0">
            <w:pPr>
              <w:pStyle w:val="15"/>
              <w:bidi w:val="0"/>
              <w:rPr>
                <w:lang w:val="en-US" w:eastAsia="zh-CN"/>
              </w:rPr>
            </w:pPr>
            <w:r>
              <w:rPr>
                <w:rFonts w:hint="eastAsia"/>
                <w:lang w:val="en-US" w:eastAsia="zh-CN"/>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0FB8BD">
            <w:pPr>
              <w:pStyle w:val="15"/>
              <w:bidi w:val="0"/>
              <w:rPr>
                <w:lang w:val="en-US" w:eastAsia="zh-CN"/>
              </w:rPr>
            </w:pPr>
            <w:r>
              <w:rPr>
                <w:lang w:val="en-US" w:eastAsia="zh-CN"/>
              </w:rPr>
              <w:t>95</w:t>
            </w:r>
          </w:p>
        </w:tc>
        <w:tc>
          <w:tcPr>
            <w:tcW w:w="9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42764C">
            <w:pPr>
              <w:pStyle w:val="15"/>
              <w:bidi w:val="0"/>
              <w:rPr>
                <w:lang w:val="en-US" w:eastAsia="zh-CN"/>
              </w:rPr>
            </w:pPr>
            <w:r>
              <w:rPr>
                <w:lang w:val="en-US" w:eastAsia="zh-CN"/>
              </w:rPr>
              <w:t>%</w:t>
            </w:r>
          </w:p>
        </w:tc>
      </w:tr>
      <w:tr w14:paraId="2E9B1D6B">
        <w:tblPrEx>
          <w:tblCellMar>
            <w:top w:w="0" w:type="dxa"/>
            <w:left w:w="0" w:type="dxa"/>
            <w:bottom w:w="0" w:type="dxa"/>
            <w:right w:w="0" w:type="dxa"/>
          </w:tblCellMar>
        </w:tblPrEx>
        <w:trPr>
          <w:trHeight w:val="339" w:hRule="atLeast"/>
        </w:trPr>
        <w:tc>
          <w:tcPr>
            <w:tcW w:w="11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7449CD">
            <w:pPr>
              <w:pStyle w:val="15"/>
              <w:bidi w:val="0"/>
            </w:pPr>
            <w:r>
              <w:rPr>
                <w:lang w:val="en-US" w:eastAsia="zh-CN"/>
              </w:rPr>
              <w:t>成本指标</w:t>
            </w:r>
          </w:p>
        </w:tc>
        <w:tc>
          <w:tcPr>
            <w:tcW w:w="1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02E5ED">
            <w:pPr>
              <w:pStyle w:val="15"/>
              <w:bidi w:val="0"/>
            </w:pPr>
            <w:r>
              <w:rPr>
                <w:lang w:val="en-US" w:eastAsia="zh-CN"/>
              </w:rPr>
              <w:t>经济成本指标</w:t>
            </w:r>
          </w:p>
        </w:tc>
        <w:tc>
          <w:tcPr>
            <w:tcW w:w="25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458B0F">
            <w:pPr>
              <w:pStyle w:val="15"/>
              <w:bidi w:val="0"/>
              <w:rPr>
                <w:lang w:val="en-US" w:eastAsia="zh-CN"/>
              </w:rPr>
            </w:pPr>
            <w:r>
              <w:rPr>
                <w:lang w:val="en-US" w:eastAsia="zh-CN"/>
              </w:rPr>
              <w:t>经费投入</w:t>
            </w:r>
          </w:p>
        </w:tc>
        <w:tc>
          <w:tcPr>
            <w:tcW w:w="9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CEE56C">
            <w:pPr>
              <w:pStyle w:val="15"/>
              <w:bidi w:val="0"/>
              <w:rPr>
                <w:lang w:val="en-US" w:eastAsia="zh-CN"/>
              </w:rPr>
            </w:pPr>
            <w:r>
              <w:rPr>
                <w:lang w:val="en-US" w:eastAsia="zh-CN"/>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01926A">
            <w:pPr>
              <w:pStyle w:val="15"/>
              <w:bidi w:val="0"/>
              <w:rPr>
                <w:lang w:val="en-US" w:eastAsia="zh-CN"/>
              </w:rPr>
            </w:pPr>
            <w:r>
              <w:rPr>
                <w:lang w:val="en-US" w:eastAsia="zh-CN"/>
              </w:rPr>
              <w:t>10</w:t>
            </w:r>
          </w:p>
        </w:tc>
        <w:tc>
          <w:tcPr>
            <w:tcW w:w="9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37BB73">
            <w:pPr>
              <w:pStyle w:val="15"/>
              <w:bidi w:val="0"/>
              <w:rPr>
                <w:lang w:val="en-US" w:eastAsia="zh-CN"/>
              </w:rPr>
            </w:pPr>
            <w:r>
              <w:rPr>
                <w:lang w:val="en-US" w:eastAsia="zh-CN"/>
              </w:rPr>
              <w:t>万元</w:t>
            </w:r>
          </w:p>
        </w:tc>
      </w:tr>
    </w:tbl>
    <w:p w14:paraId="4BD0469B">
      <w:pPr>
        <w:bidi w:val="0"/>
        <w:rPr>
          <w:rFonts w:hint="eastAsia"/>
        </w:rPr>
      </w:pPr>
      <w:r>
        <w:rPr>
          <w:rFonts w:hint="eastAsia"/>
          <w:highlight w:val="none"/>
          <w:lang w:val="en-US" w:eastAsia="zh-CN"/>
        </w:rPr>
        <w:t>2、</w:t>
      </w:r>
      <w:r>
        <w:rPr>
          <w:rFonts w:hint="eastAsia"/>
          <w:lang w:val="zh-CN" w:eastAsia="zh-CN"/>
        </w:rPr>
        <w:t>项目自评工作开展情况。</w:t>
      </w:r>
      <w:r>
        <w:rPr>
          <w:rFonts w:hint="eastAsia"/>
        </w:rPr>
        <w:t>绩效标准：优（</w:t>
      </w:r>
      <w:r>
        <w:rPr>
          <w:rFonts w:hint="eastAsia"/>
          <w:lang w:eastAsia="zh-CN"/>
        </w:rPr>
        <w:t>≥</w:t>
      </w:r>
      <w:r>
        <w:rPr>
          <w:rFonts w:hint="eastAsia"/>
        </w:rPr>
        <w:t>90）良（</w:t>
      </w:r>
      <w:r>
        <w:rPr>
          <w:rFonts w:hint="eastAsia"/>
          <w:lang w:eastAsia="zh-CN"/>
        </w:rPr>
        <w:t>≥</w:t>
      </w:r>
      <w:r>
        <w:rPr>
          <w:rFonts w:hint="eastAsia"/>
        </w:rPr>
        <w:t>80，</w:t>
      </w:r>
      <w:r>
        <w:rPr>
          <w:rFonts w:hint="eastAsia"/>
          <w:lang w:eastAsia="zh-CN"/>
        </w:rPr>
        <w:t>&lt;</w:t>
      </w:r>
      <w:r>
        <w:rPr>
          <w:rFonts w:hint="eastAsia"/>
        </w:rPr>
        <w:t>90）中（</w:t>
      </w:r>
      <w:r>
        <w:rPr>
          <w:rFonts w:hint="eastAsia"/>
          <w:lang w:eastAsia="zh-CN"/>
        </w:rPr>
        <w:t>≥</w:t>
      </w:r>
      <w:r>
        <w:rPr>
          <w:rFonts w:hint="eastAsia"/>
        </w:rPr>
        <w:t>60，</w:t>
      </w:r>
      <w:r>
        <w:rPr>
          <w:rFonts w:hint="eastAsia"/>
          <w:lang w:eastAsia="zh-CN"/>
        </w:rPr>
        <w:t>&lt;</w:t>
      </w:r>
      <w:r>
        <w:rPr>
          <w:rFonts w:hint="eastAsia"/>
        </w:rPr>
        <w:t>80），差（</w:t>
      </w:r>
      <w:r>
        <w:rPr>
          <w:rFonts w:hint="eastAsia"/>
          <w:lang w:eastAsia="zh-CN"/>
        </w:rPr>
        <w:t>&lt;</w:t>
      </w:r>
      <w:r>
        <w:rPr>
          <w:rFonts w:hint="eastAsia"/>
        </w:rPr>
        <w:t>60）具体如下：</w:t>
      </w:r>
    </w:p>
    <w:p w14:paraId="54A9046A">
      <w:pPr>
        <w:bidi w:val="0"/>
        <w:rPr>
          <w:rFonts w:hint="eastAsia"/>
        </w:rPr>
      </w:pPr>
      <w:r>
        <w:rPr>
          <w:rFonts w:hint="eastAsia"/>
        </w:rPr>
        <w:t>产出指标：完成情况为优。</w:t>
      </w:r>
    </w:p>
    <w:p w14:paraId="46E8FB9A">
      <w:pPr>
        <w:bidi w:val="0"/>
        <w:rPr>
          <w:rFonts w:hint="eastAsia"/>
        </w:rPr>
      </w:pPr>
      <w:r>
        <w:rPr>
          <w:rFonts w:hint="eastAsia"/>
        </w:rPr>
        <w:t>效益指标：完成情况为优。</w:t>
      </w:r>
    </w:p>
    <w:p w14:paraId="51ABD37D">
      <w:pPr>
        <w:bidi w:val="0"/>
        <w:rPr>
          <w:rFonts w:hint="eastAsia"/>
        </w:rPr>
      </w:pPr>
      <w:r>
        <w:rPr>
          <w:rFonts w:hint="eastAsia"/>
        </w:rPr>
        <w:t>满意度指标：完成情况为优。</w:t>
      </w:r>
    </w:p>
    <w:p w14:paraId="7611FE1C">
      <w:pPr>
        <w:bidi w:val="0"/>
        <w:rPr>
          <w:rFonts w:hint="default"/>
          <w:lang w:val="zh-CN" w:eastAsia="zh-CN"/>
        </w:rPr>
      </w:pPr>
      <w:r>
        <w:rPr>
          <w:rFonts w:hint="eastAsia"/>
          <w:lang w:eastAsia="zh-CN"/>
        </w:rPr>
        <w:t>成本指标：</w:t>
      </w:r>
      <w:r>
        <w:rPr>
          <w:rFonts w:hint="eastAsia"/>
        </w:rPr>
        <w:t>完成情况为优。</w:t>
      </w:r>
    </w:p>
    <w:p w14:paraId="3D6AE20E">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outlineLvl w:val="9"/>
        <w:rPr>
          <w:rFonts w:hint="eastAsia" w:ascii="黑体" w:hAnsi="宋体" w:eastAsia="黑体"/>
          <w:highlight w:val="none"/>
          <w:lang w:eastAsia="zh-CN"/>
        </w:rPr>
      </w:pPr>
      <w:r>
        <w:rPr>
          <w:rFonts w:hint="eastAsia" w:ascii="黑体" w:hAnsi="宋体" w:eastAsia="黑体"/>
          <w:highlight w:val="none"/>
        </w:rPr>
        <w:t>二、</w:t>
      </w:r>
      <w:r>
        <w:rPr>
          <w:rFonts w:hint="eastAsia" w:ascii="黑体" w:hAnsi="宋体" w:eastAsia="黑体"/>
          <w:highlight w:val="none"/>
          <w:lang w:eastAsia="zh-CN"/>
        </w:rPr>
        <w:t>评价实施</w:t>
      </w:r>
    </w:p>
    <w:p w14:paraId="0CAF7422">
      <w:pPr>
        <w:bidi w:val="0"/>
        <w:rPr>
          <w:rFonts w:eastAsia="仿宋_GB2312" w:cs="Times New Roman"/>
          <w:szCs w:val="32"/>
        </w:rPr>
      </w:pPr>
      <w:r>
        <w:rPr>
          <w:rFonts w:hint="eastAsia" w:ascii="楷体_GB2312" w:hAnsi="宋体" w:eastAsia="楷体_GB2312"/>
          <w:b/>
          <w:color w:val="auto"/>
          <w:sz w:val="32"/>
          <w:szCs w:val="32"/>
          <w:highlight w:val="none"/>
          <w:u w:val="none"/>
          <w:lang w:val="zh-CN"/>
        </w:rPr>
        <w:t>（一）评价目的。</w:t>
      </w:r>
      <w:r>
        <w:t>了解和掌握</w:t>
      </w:r>
      <w:r>
        <w:rPr>
          <w:rFonts w:hint="eastAsia"/>
          <w:lang w:val="en-US" w:eastAsia="zh-CN"/>
        </w:rPr>
        <w:t>项目</w:t>
      </w:r>
      <w:r>
        <w:t>的具体情况，了解资金使用成效是否达到了预期目标、资金管理是否规范、资金使用是否有效，检验资金支出效率，分析存在问题及原因，督促认真整改，及时总结经验，及时调整和完善工作计划和绩效目标，从整体上提升预算绩效管理工作水平，保障部门更好履职。</w:t>
      </w:r>
    </w:p>
    <w:p w14:paraId="2FFBD300">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pPr>
      <w:bookmarkStart w:id="2" w:name="_Toc4227"/>
      <w:bookmarkStart w:id="3" w:name="_Toc19955"/>
      <w:r>
        <w:rPr>
          <w:rStyle w:val="16"/>
          <w:rFonts w:hint="eastAsia"/>
          <w:lang w:val="zh-CN"/>
        </w:rPr>
        <w:t>（二）预设问题及评价重点。</w:t>
      </w:r>
      <w:bookmarkEnd w:id="2"/>
      <w:bookmarkEnd w:id="3"/>
      <w:r>
        <w:rPr>
          <w:rFonts w:hint="eastAsia"/>
        </w:rPr>
        <w:t>通过采取审查账目、查阅档案、入户调查等形式，重点评价以下内容：</w:t>
      </w:r>
    </w:p>
    <w:p w14:paraId="0DEBD59C">
      <w:pPr>
        <w:bidi w:val="0"/>
        <w:rPr>
          <w:rFonts w:hint="eastAsia"/>
          <w:highlight w:val="none"/>
        </w:rPr>
      </w:pPr>
      <w:r>
        <w:rPr>
          <w:rFonts w:hint="eastAsia"/>
          <w:highlight w:val="none"/>
        </w:rPr>
        <w:t>1.项目实施程序严密性。基本资料是否完整、真实，有无弄虚作假套取财政资金等问题。</w:t>
      </w:r>
    </w:p>
    <w:p w14:paraId="1430D634">
      <w:pPr>
        <w:bidi w:val="0"/>
        <w:rPr>
          <w:rFonts w:hint="eastAsia"/>
          <w:sz w:val="30"/>
          <w:szCs w:val="30"/>
          <w:highlight w:val="none"/>
        </w:rPr>
      </w:pPr>
      <w:r>
        <w:rPr>
          <w:rFonts w:hint="eastAsia"/>
          <w:highlight w:val="none"/>
        </w:rPr>
        <w:t>2.资</w:t>
      </w:r>
      <w:r>
        <w:rPr>
          <w:rFonts w:hint="eastAsia"/>
        </w:rPr>
        <w:t>金拨付和使用的合规性。是否按国库集中支付规定办理资金拨付手续；是否不按时拨付，造成滞留资金积压；资金是否专款专用，是否随意变更项目内容及地点；是否遵守《现金管理条例》规定；是否有挤占、挪用、截留等违纪违规等问题。</w:t>
      </w:r>
    </w:p>
    <w:p w14:paraId="6718A795">
      <w:pPr>
        <w:bidi w:val="0"/>
        <w:rPr>
          <w:rFonts w:hint="eastAsia"/>
        </w:rPr>
      </w:pPr>
      <w:r>
        <w:rPr>
          <w:rFonts w:hint="eastAsia"/>
          <w:highlight w:val="none"/>
        </w:rPr>
        <w:t>3.</w:t>
      </w:r>
      <w:r>
        <w:rPr>
          <w:rFonts w:hint="eastAsia"/>
        </w:rPr>
        <w:t>财务管理和会计核算规范性。财务核算是否符合</w:t>
      </w:r>
      <w:r>
        <w:rPr>
          <w:rFonts w:hint="eastAsia"/>
          <w:lang w:eastAsia="zh-CN"/>
        </w:rPr>
        <w:t>《中华人民共和国会计法》</w:t>
      </w:r>
      <w:r>
        <w:rPr>
          <w:rFonts w:hint="eastAsia"/>
        </w:rPr>
        <w:t>《会计基础工作规范》等要求、是否符合基本建设财务管理和会计制度规定。</w:t>
      </w:r>
    </w:p>
    <w:p w14:paraId="477D45DB">
      <w:pPr>
        <w:bidi w:val="0"/>
        <w:rPr>
          <w:rFonts w:hint="eastAsia"/>
          <w:highlight w:val="none"/>
        </w:rPr>
      </w:pPr>
      <w:r>
        <w:rPr>
          <w:rFonts w:hint="eastAsia"/>
          <w:highlight w:val="none"/>
        </w:rPr>
        <w:t>4.项目实施单位绩效自评情况。项目实施单位是否严格按照预算绩效管理规定开展绩效自评。</w:t>
      </w:r>
    </w:p>
    <w:p w14:paraId="1A82D75D">
      <w:pPr>
        <w:keepNext w:val="0"/>
        <w:keepLines w:val="0"/>
        <w:pageBreakBefore w:val="0"/>
        <w:widowControl w:val="0"/>
        <w:kinsoku/>
        <w:wordWrap/>
        <w:overflowPunct/>
        <w:topLinePunct w:val="0"/>
        <w:autoSpaceDE/>
        <w:autoSpaceDN/>
        <w:bidi w:val="0"/>
        <w:adjustRightInd w:val="0"/>
        <w:snapToGrid w:val="0"/>
        <w:spacing w:line="578" w:lineRule="exact"/>
        <w:ind w:left="0" w:leftChars="0" w:firstLine="643" w:firstLineChars="200"/>
        <w:textAlignment w:val="auto"/>
        <w:outlineLvl w:val="9"/>
        <w:rPr>
          <w:rFonts w:hint="default" w:cs="Times New Roman"/>
          <w:szCs w:val="32"/>
          <w:lang w:val="en-US" w:eastAsia="zh-CN"/>
        </w:rPr>
      </w:pPr>
      <w:r>
        <w:rPr>
          <w:rFonts w:hint="eastAsia" w:ascii="楷体_GB2312" w:hAnsi="宋体" w:eastAsia="楷体_GB2312"/>
          <w:b/>
          <w:color w:val="auto"/>
          <w:sz w:val="32"/>
          <w:szCs w:val="32"/>
          <w:highlight w:val="none"/>
          <w:u w:val="none"/>
          <w:lang w:val="zh-CN"/>
        </w:rPr>
        <w:t>（三）评价选点。</w:t>
      </w:r>
      <w:r>
        <w:rPr>
          <w:rFonts w:hint="eastAsia" w:cs="Times New Roman"/>
          <w:szCs w:val="32"/>
          <w:lang w:val="zh-CN" w:eastAsia="zh-CN"/>
        </w:rPr>
        <w:t>对宝城镇</w:t>
      </w:r>
      <w:r>
        <w:rPr>
          <w:rFonts w:hint="eastAsia"/>
          <w:lang w:val="en-US" w:eastAsia="zh-CN"/>
        </w:rPr>
        <w:t>2024年维稳专项经费</w:t>
      </w:r>
      <w:r>
        <w:rPr>
          <w:rFonts w:hint="eastAsia" w:cs="Times New Roman"/>
          <w:szCs w:val="32"/>
          <w:lang w:val="en-US" w:eastAsia="zh-CN"/>
        </w:rPr>
        <w:t>10万元支出绩效</w:t>
      </w:r>
      <w:r>
        <w:rPr>
          <w:rFonts w:hint="eastAsia"/>
          <w:lang w:val="en-US" w:eastAsia="zh-CN"/>
        </w:rPr>
        <w:t>进行了收集、整理和测评。</w:t>
      </w:r>
    </w:p>
    <w:p w14:paraId="3C12F3AC">
      <w:pPr>
        <w:bidi w:val="0"/>
      </w:pPr>
      <w:r>
        <w:rPr>
          <w:rFonts w:hint="eastAsia" w:ascii="楷体_GB2312" w:hAnsi="宋体" w:eastAsia="楷体_GB2312"/>
          <w:b/>
          <w:color w:val="auto"/>
          <w:sz w:val="32"/>
          <w:szCs w:val="32"/>
          <w:highlight w:val="none"/>
          <w:u w:val="none"/>
          <w:lang w:val="zh-CN"/>
        </w:rPr>
        <w:t>（四）评价方法。</w:t>
      </w:r>
      <w:r>
        <w:rPr>
          <w:rFonts w:hint="eastAsia"/>
        </w:rPr>
        <w:t>根据项目管理实际情况，我们成立评价工作组，对</w:t>
      </w:r>
      <w:r>
        <w:rPr>
          <w:rFonts w:hint="eastAsia"/>
          <w:lang w:val="en-US" w:eastAsia="zh-CN"/>
        </w:rPr>
        <w:t>项目</w:t>
      </w:r>
      <w:r>
        <w:rPr>
          <w:rFonts w:hint="eastAsia"/>
        </w:rPr>
        <w:t>开展实地调研工作，形成了绩效评价工作方案，根据评价指标和评分标准实施具体评价工作。具体工作过程如下：</w:t>
      </w:r>
    </w:p>
    <w:p w14:paraId="54DA8B88">
      <w:pPr>
        <w:bidi w:val="0"/>
        <w:rPr>
          <w:rFonts w:hint="eastAsia"/>
          <w:highlight w:val="none"/>
        </w:rPr>
      </w:pPr>
      <w:r>
        <w:rPr>
          <w:rFonts w:hint="eastAsia"/>
          <w:highlight w:val="none"/>
        </w:rPr>
        <w:t>1.收集与分析资料。收集该项目有关的数据和资料，进行审核与分析。资料主要包括：</w:t>
      </w:r>
    </w:p>
    <w:p w14:paraId="59DA9BB7">
      <w:pPr>
        <w:bidi w:val="0"/>
        <w:rPr>
          <w:rFonts w:hint="eastAsia"/>
          <w:highlight w:val="none"/>
        </w:rPr>
      </w:pPr>
      <w:r>
        <w:rPr>
          <w:rFonts w:hint="eastAsia"/>
          <w:highlight w:val="none"/>
        </w:rPr>
        <w:t>（1）项目情况简介，包括项目实施单位、资金来源、项目基本情况等；</w:t>
      </w:r>
    </w:p>
    <w:p w14:paraId="09B9101B">
      <w:pPr>
        <w:bidi w:val="0"/>
        <w:rPr>
          <w:rFonts w:hint="eastAsia"/>
          <w:highlight w:val="none"/>
        </w:rPr>
      </w:pPr>
      <w:r>
        <w:rPr>
          <w:rFonts w:hint="eastAsia"/>
          <w:highlight w:val="none"/>
        </w:rPr>
        <w:t>（2）资金拨付材料、项目立项文件、会议纪要等；</w:t>
      </w:r>
    </w:p>
    <w:p w14:paraId="1476368B">
      <w:pPr>
        <w:bidi w:val="0"/>
        <w:rPr>
          <w:rFonts w:hint="eastAsia"/>
          <w:highlight w:val="none"/>
        </w:rPr>
      </w:pPr>
      <w:r>
        <w:rPr>
          <w:rFonts w:hint="eastAsia"/>
          <w:highlight w:val="none"/>
        </w:rPr>
        <w:t>（3）资金管理办法、财务管理制度等；</w:t>
      </w:r>
    </w:p>
    <w:p w14:paraId="03C46041">
      <w:pPr>
        <w:bidi w:val="0"/>
        <w:rPr>
          <w:rFonts w:hint="eastAsia"/>
          <w:highlight w:val="none"/>
        </w:rPr>
      </w:pPr>
      <w:r>
        <w:rPr>
          <w:rFonts w:hint="eastAsia"/>
          <w:highlight w:val="none"/>
        </w:rPr>
        <w:t>（4）</w:t>
      </w:r>
      <w:r>
        <w:rPr>
          <w:rFonts w:hint="eastAsia"/>
          <w:highlight w:val="none"/>
          <w:lang w:val="en-US" w:eastAsia="zh-CN"/>
        </w:rPr>
        <w:t>项目</w:t>
      </w:r>
      <w:r>
        <w:rPr>
          <w:rFonts w:hint="eastAsia"/>
          <w:highlight w:val="none"/>
        </w:rPr>
        <w:t>清单及台账、合同、支出凭证；</w:t>
      </w:r>
    </w:p>
    <w:p w14:paraId="3A333B03">
      <w:pPr>
        <w:bidi w:val="0"/>
        <w:rPr>
          <w:rFonts w:hint="eastAsia"/>
          <w:highlight w:val="none"/>
        </w:rPr>
      </w:pPr>
      <w:r>
        <w:rPr>
          <w:rFonts w:hint="eastAsia"/>
          <w:highlight w:val="none"/>
        </w:rPr>
        <w:t>2.撰写实施方案。根据</w:t>
      </w:r>
      <w:r>
        <w:rPr>
          <w:rFonts w:hint="eastAsia"/>
          <w:highlight w:val="none"/>
          <w:lang w:val="en-US" w:eastAsia="zh-CN"/>
        </w:rPr>
        <w:t>《关于开展2025年部门（单位）绩效自评工作的通知》（渠财绩〔2025〕5号）</w:t>
      </w:r>
      <w:r>
        <w:rPr>
          <w:rFonts w:hint="eastAsia"/>
          <w:highlight w:val="none"/>
        </w:rPr>
        <w:t>，形成了该项目的绩效评价实施方案。</w:t>
      </w:r>
    </w:p>
    <w:p w14:paraId="6D15CE93">
      <w:pPr>
        <w:bidi w:val="0"/>
        <w:rPr>
          <w:rFonts w:hint="eastAsia"/>
          <w:highlight w:val="none"/>
        </w:rPr>
      </w:pPr>
      <w:r>
        <w:rPr>
          <w:rFonts w:hint="eastAsia"/>
          <w:highlight w:val="none"/>
        </w:rPr>
        <w:t>3.现场评价。工作组对项目业务及财务管理制度、政策文件、年度考核材料等进行查阅，对项目经费使用的会计资料进行了检查，对项目绩效目标的实现程度进行了全面分析。</w:t>
      </w:r>
    </w:p>
    <w:p w14:paraId="16A83096">
      <w:pPr>
        <w:bidi w:val="0"/>
        <w:rPr>
          <w:rFonts w:hint="eastAsia"/>
          <w:highlight w:val="none"/>
        </w:rPr>
      </w:pPr>
      <w:r>
        <w:rPr>
          <w:rFonts w:hint="eastAsia"/>
          <w:highlight w:val="none"/>
        </w:rPr>
        <w:t>4.综合评价。评价组对照绩效评价工作方案设置的评价指标与标准，对项目的绩效情况进行评议，并独立打分，汇总分析后，做出综合性评判。</w:t>
      </w:r>
    </w:p>
    <w:p w14:paraId="0B5DDA1C">
      <w:pPr>
        <w:bidi w:val="0"/>
        <w:rPr>
          <w:rFonts w:hint="eastAsia"/>
          <w:highlight w:val="none"/>
        </w:rPr>
      </w:pPr>
      <w:r>
        <w:rPr>
          <w:rFonts w:hint="eastAsia"/>
          <w:highlight w:val="none"/>
        </w:rPr>
        <w:t>5.撰写报告。评价组根据</w:t>
      </w:r>
      <w:r>
        <w:rPr>
          <w:rFonts w:hint="eastAsia"/>
          <w:highlight w:val="none"/>
          <w:lang w:val="en-US" w:eastAsia="zh-CN"/>
        </w:rPr>
        <w:t>《关于开展2025年部门（单位）绩效自评工作的通知》（渠财绩〔2025〕5号）</w:t>
      </w:r>
      <w:r>
        <w:rPr>
          <w:rFonts w:hint="eastAsia"/>
          <w:highlight w:val="none"/>
        </w:rPr>
        <w:t>文件规定的报告格式及内容撰写绩效评价报告。</w:t>
      </w:r>
    </w:p>
    <w:p w14:paraId="7CCC1704">
      <w:pPr>
        <w:bidi w:val="0"/>
        <w:rPr>
          <w:rFonts w:hint="eastAsia" w:eastAsia="仿宋_GB2312" w:cs="Times New Roman"/>
          <w:bCs/>
          <w:lang w:eastAsia="zh-CN"/>
        </w:rPr>
      </w:pPr>
      <w:r>
        <w:rPr>
          <w:rFonts w:hint="eastAsia" w:ascii="楷体_GB2312" w:hAnsi="宋体" w:eastAsia="楷体_GB2312"/>
          <w:b/>
          <w:color w:val="auto"/>
          <w:sz w:val="32"/>
          <w:szCs w:val="32"/>
          <w:highlight w:val="none"/>
          <w:u w:val="none"/>
          <w:lang w:val="zh-CN"/>
        </w:rPr>
        <w:t>（五）评价组织。</w:t>
      </w:r>
      <w:r>
        <w:t>我</w:t>
      </w:r>
      <w:r>
        <w:rPr>
          <w:rFonts w:hint="eastAsia"/>
          <w:lang w:eastAsia="zh-CN"/>
        </w:rPr>
        <w:t>单位</w:t>
      </w:r>
      <w:r>
        <w:t>成立了以</w:t>
      </w:r>
      <w:r>
        <w:rPr>
          <w:rFonts w:hint="eastAsia"/>
          <w:lang w:eastAsia="zh-CN"/>
        </w:rPr>
        <w:t>镇</w:t>
      </w:r>
      <w:r>
        <w:t>长为组长、分管领导为副组长，相关股室负责人为成员的自评领导小组。通过查阅资料和实地走访对项目完成情况和满意度进行自评。</w:t>
      </w:r>
    </w:p>
    <w:p w14:paraId="6FDAE441">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eastAsia="仿宋_GB2312" w:cs="Times New Roman"/>
          <w:szCs w:val="32"/>
          <w:lang w:val="en-US" w:eastAsia="zh-CN"/>
        </w:rPr>
      </w:pPr>
      <w:r>
        <w:rPr>
          <w:rFonts w:hint="eastAsia" w:ascii="黑体" w:hAnsi="宋体" w:eastAsia="黑体"/>
          <w:color w:val="auto"/>
          <w:sz w:val="32"/>
          <w:szCs w:val="32"/>
          <w:highlight w:val="none"/>
          <w:u w:val="none"/>
        </w:rPr>
        <w:t>三、</w:t>
      </w:r>
      <w:r>
        <w:rPr>
          <w:rFonts w:hint="eastAsia" w:ascii="黑体" w:hAnsi="宋体" w:eastAsia="黑体"/>
          <w:color w:val="auto"/>
          <w:sz w:val="32"/>
          <w:szCs w:val="32"/>
          <w:highlight w:val="none"/>
          <w:u w:val="none"/>
          <w:lang w:eastAsia="zh-CN"/>
        </w:rPr>
        <w:t>绩效分析</w:t>
      </w:r>
    </w:p>
    <w:p w14:paraId="401D144F">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宋体" w:eastAsia="楷体_GB2312" w:cs="Times New Roman"/>
          <w:b/>
          <w:color w:val="auto"/>
          <w:sz w:val="32"/>
          <w:szCs w:val="32"/>
          <w:highlight w:val="none"/>
          <w:u w:val="none"/>
          <w:lang w:val="en-US" w:eastAsia="zh-CN"/>
        </w:rPr>
      </w:pPr>
      <w:r>
        <w:rPr>
          <w:rFonts w:hint="eastAsia" w:ascii="楷体_GB2312" w:hAnsi="宋体" w:eastAsia="楷体_GB2312" w:cs="Times New Roman"/>
          <w:b/>
          <w:color w:val="auto"/>
          <w:sz w:val="32"/>
          <w:szCs w:val="32"/>
          <w:highlight w:val="none"/>
          <w:u w:val="none"/>
          <w:lang w:val="zh-CN"/>
        </w:rPr>
        <w:t>（一）</w:t>
      </w:r>
      <w:r>
        <w:rPr>
          <w:rFonts w:hint="eastAsia" w:ascii="楷体_GB2312" w:hAnsi="宋体" w:eastAsia="楷体_GB2312" w:cs="Times New Roman"/>
          <w:b/>
          <w:color w:val="auto"/>
          <w:sz w:val="32"/>
          <w:szCs w:val="32"/>
          <w:highlight w:val="none"/>
          <w:u w:val="none"/>
          <w:lang w:val="en-US" w:eastAsia="zh-CN"/>
        </w:rPr>
        <w:t>通用指标</w:t>
      </w:r>
      <w:r>
        <w:rPr>
          <w:rFonts w:hint="default" w:ascii="Times New Roman" w:hAnsi="Times New Roman" w:eastAsia="楷体_GB2312" w:cs="Times New Roman"/>
          <w:b/>
          <w:bCs/>
          <w:color w:val="000000"/>
          <w:kern w:val="0"/>
          <w:szCs w:val="32"/>
          <w:highlight w:val="none"/>
          <w:shd w:val="clear" w:color="auto" w:fill="FFFFFF"/>
          <w:lang w:val="zh-CN"/>
        </w:rPr>
        <w:t>绩效分析</w:t>
      </w:r>
      <w:r>
        <w:rPr>
          <w:rFonts w:hint="eastAsia"/>
          <w:lang w:val="en-US" w:eastAsia="zh-CN"/>
        </w:rPr>
        <w:t>（得50分）</w:t>
      </w:r>
      <w:r>
        <w:rPr>
          <w:rFonts w:hint="default" w:ascii="Times New Roman" w:hAnsi="Times New Roman" w:eastAsia="楷体_GB2312" w:cs="Times New Roman"/>
          <w:b/>
          <w:bCs/>
          <w:color w:val="000000"/>
          <w:kern w:val="0"/>
          <w:szCs w:val="32"/>
          <w:highlight w:val="none"/>
          <w:shd w:val="clear" w:color="auto" w:fill="FFFFFF"/>
          <w:lang w:val="zh-CN"/>
        </w:rPr>
        <w:t>。</w:t>
      </w:r>
    </w:p>
    <w:p w14:paraId="0A970094">
      <w:pPr>
        <w:bidi w:val="0"/>
        <w:rPr>
          <w:rFonts w:hint="default"/>
          <w:lang w:val="en-US" w:eastAsia="zh-CN"/>
        </w:rPr>
      </w:pPr>
      <w:r>
        <w:rPr>
          <w:rFonts w:hint="eastAsia"/>
          <w:lang w:val="en-US" w:eastAsia="zh-CN"/>
        </w:rPr>
        <w:t>1.</w:t>
      </w:r>
      <w:r>
        <w:rPr>
          <w:rFonts w:hint="eastAsia"/>
          <w:lang w:eastAsia="zh-CN"/>
        </w:rPr>
        <w:t>项目决策</w:t>
      </w:r>
      <w:r>
        <w:rPr>
          <w:rFonts w:hint="eastAsia"/>
          <w:lang w:val="en-US" w:eastAsia="zh-CN"/>
        </w:rPr>
        <w:t>（得17分）</w:t>
      </w:r>
      <w:r>
        <w:rPr>
          <w:rFonts w:hint="eastAsia"/>
          <w:lang w:eastAsia="zh-CN"/>
        </w:rPr>
        <w:t>。</w:t>
      </w:r>
      <w:r>
        <w:t>项目决策程序严密，项目规划论证符合中省要求，项目绩效目标设置科学合理，项目资金与项目总体规划、相关行业事业发展相匹配，聚焦重大任务、重点领域、重点环节和重点项目。</w:t>
      </w:r>
    </w:p>
    <w:p w14:paraId="2EC9CFEC">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default" w:eastAsia="仿宋_GB2312"/>
          <w:highlight w:val="none"/>
          <w:lang w:val="en-US" w:eastAsia="zh-CN"/>
        </w:rPr>
      </w:pPr>
      <w:r>
        <w:rPr>
          <w:rFonts w:hint="eastAsia" w:ascii="楷体_GB2312" w:hAnsi="楷体_GB2312" w:eastAsia="楷体_GB2312" w:cs="楷体_GB2312"/>
          <w:color w:val="auto"/>
          <w:szCs w:val="32"/>
          <w:highlight w:val="none"/>
          <w:lang w:val="en-US" w:eastAsia="zh-CN"/>
        </w:rPr>
        <w:t>2.</w:t>
      </w:r>
      <w:r>
        <w:rPr>
          <w:rFonts w:hint="eastAsia" w:ascii="楷体_GB2312" w:hAnsi="楷体_GB2312" w:eastAsia="楷体_GB2312" w:cs="楷体_GB2312"/>
          <w:color w:val="auto"/>
          <w:szCs w:val="32"/>
          <w:highlight w:val="none"/>
          <w:lang w:eastAsia="zh-CN"/>
        </w:rPr>
        <w:t>项目管理</w:t>
      </w:r>
      <w:r>
        <w:rPr>
          <w:rFonts w:hint="eastAsia"/>
          <w:lang w:val="en-US" w:eastAsia="zh-CN"/>
        </w:rPr>
        <w:t>（得16分）</w:t>
      </w:r>
      <w:r>
        <w:rPr>
          <w:rFonts w:hint="eastAsia" w:ascii="楷体_GB2312" w:hAnsi="楷体_GB2312" w:eastAsia="楷体_GB2312" w:cs="楷体_GB2312"/>
          <w:color w:val="auto"/>
          <w:szCs w:val="32"/>
          <w:highlight w:val="none"/>
          <w:lang w:eastAsia="zh-CN"/>
        </w:rPr>
        <w:t>。</w:t>
      </w:r>
      <w:r>
        <w:rPr>
          <w:highlight w:val="none"/>
        </w:rPr>
        <w:t>项目制度办法体系健全、要素完备，项目资金分配因素选取、权重设置、区域分布，项目管理、审批符合管理要求，管资金、项目、政策管绩效，项目绩效监管按要求开展，对下指导有力有效。</w:t>
      </w:r>
    </w:p>
    <w:p w14:paraId="7ED1CFFC">
      <w:pPr>
        <w:bidi w:val="0"/>
        <w:rPr>
          <w:highlight w:val="none"/>
        </w:rPr>
      </w:pPr>
      <w:r>
        <w:rPr>
          <w:rFonts w:hint="eastAsia" w:ascii="楷体_GB2312" w:hAnsi="楷体_GB2312" w:eastAsia="楷体_GB2312" w:cs="楷体_GB2312"/>
          <w:color w:val="auto"/>
          <w:szCs w:val="32"/>
          <w:highlight w:val="none"/>
          <w:lang w:val="en-US" w:eastAsia="zh-CN"/>
        </w:rPr>
        <w:t>3.项目实施</w:t>
      </w:r>
      <w:r>
        <w:rPr>
          <w:rFonts w:hint="eastAsia"/>
          <w:lang w:val="en-US" w:eastAsia="zh-CN"/>
        </w:rPr>
        <w:t>（得9分）</w:t>
      </w:r>
      <w:r>
        <w:rPr>
          <w:rFonts w:hint="eastAsia" w:ascii="楷体_GB2312" w:hAnsi="楷体_GB2312" w:eastAsia="楷体_GB2312" w:cs="楷体_GB2312"/>
          <w:color w:val="auto"/>
          <w:szCs w:val="32"/>
          <w:highlight w:val="none"/>
          <w:lang w:val="en-US" w:eastAsia="zh-CN"/>
        </w:rPr>
        <w:t>。</w:t>
      </w:r>
      <w:r>
        <w:rPr>
          <w:highlight w:val="none"/>
        </w:rPr>
        <w:t>项目资金财政拨付、单位执行和地方配套到位，资金使用拨付、项目实施符合规定。</w:t>
      </w:r>
    </w:p>
    <w:p w14:paraId="0CA3B23E">
      <w:pPr>
        <w:bidi w:val="0"/>
        <w:rPr>
          <w:rFonts w:hint="eastAsia"/>
          <w:highlight w:val="none"/>
          <w:lang w:eastAsia="zh-CN"/>
        </w:rPr>
      </w:pPr>
      <w:r>
        <w:rPr>
          <w:rFonts w:hint="eastAsia" w:ascii="楷体_GB2312" w:hAnsi="楷体_GB2312" w:eastAsia="楷体_GB2312" w:cs="楷体_GB2312"/>
          <w:color w:val="auto"/>
          <w:szCs w:val="32"/>
          <w:highlight w:val="none"/>
          <w:lang w:val="en-US" w:eastAsia="zh-CN"/>
        </w:rPr>
        <w:t>4.项目结果</w:t>
      </w:r>
      <w:r>
        <w:rPr>
          <w:rFonts w:hint="eastAsia"/>
          <w:lang w:val="en-US" w:eastAsia="zh-CN"/>
        </w:rPr>
        <w:t>（得8分）</w:t>
      </w:r>
      <w:r>
        <w:rPr>
          <w:rFonts w:hint="eastAsia" w:ascii="楷体_GB2312" w:hAnsi="楷体_GB2312" w:eastAsia="楷体_GB2312" w:cs="楷体_GB2312"/>
          <w:color w:val="auto"/>
          <w:szCs w:val="32"/>
          <w:highlight w:val="none"/>
          <w:lang w:val="en-US" w:eastAsia="zh-CN"/>
        </w:rPr>
        <w:t>。</w:t>
      </w:r>
      <w:r>
        <w:rPr>
          <w:highlight w:val="none"/>
        </w:rPr>
        <w:t>项目完成预期目标，实施结果与绩效目标相匹配，反映目标实现程度，项目实际完成时间与计划完成时间一致。</w:t>
      </w:r>
    </w:p>
    <w:p w14:paraId="7F3D772E">
      <w:pPr>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outlineLvl w:val="9"/>
        <w:rPr>
          <w:rFonts w:hint="eastAsia" w:ascii="楷体_GB2312" w:hAnsi="楷体_GB2312" w:eastAsia="楷体_GB2312" w:cs="楷体_GB2312"/>
          <w:color w:val="auto"/>
          <w:szCs w:val="32"/>
          <w:lang w:val="zh-CN" w:eastAsia="zh-CN"/>
        </w:rPr>
      </w:pPr>
      <w:r>
        <w:rPr>
          <w:rFonts w:hint="eastAsia" w:ascii="楷体_GB2312" w:hAnsi="宋体" w:eastAsia="楷体_GB2312" w:cs="Times New Roman"/>
          <w:b/>
          <w:color w:val="auto"/>
          <w:sz w:val="32"/>
          <w:szCs w:val="32"/>
          <w:highlight w:val="none"/>
          <w:u w:val="none"/>
          <w:lang w:val="zh-CN"/>
        </w:rPr>
        <w:t>（二）</w:t>
      </w:r>
      <w:r>
        <w:rPr>
          <w:rFonts w:hint="eastAsia" w:ascii="楷体_GB2312" w:hAnsi="宋体" w:eastAsia="楷体_GB2312" w:cs="Times New Roman"/>
          <w:b/>
          <w:color w:val="auto"/>
          <w:sz w:val="32"/>
          <w:szCs w:val="32"/>
          <w:highlight w:val="none"/>
          <w:u w:val="none"/>
          <w:lang w:val="en-US" w:eastAsia="zh-CN"/>
        </w:rPr>
        <w:t>专用指标</w:t>
      </w:r>
      <w:r>
        <w:rPr>
          <w:rFonts w:hint="default" w:ascii="Times New Roman" w:hAnsi="Times New Roman" w:eastAsia="楷体_GB2312" w:cs="Times New Roman"/>
          <w:b/>
          <w:bCs/>
          <w:color w:val="000000"/>
          <w:kern w:val="0"/>
          <w:szCs w:val="32"/>
          <w:highlight w:val="none"/>
          <w:shd w:val="clear" w:color="auto" w:fill="FFFFFF"/>
          <w:lang w:val="zh-CN"/>
        </w:rPr>
        <w:t>绩效分析</w:t>
      </w:r>
      <w:r>
        <w:rPr>
          <w:rFonts w:hint="eastAsia"/>
          <w:lang w:val="en-US" w:eastAsia="zh-CN"/>
        </w:rPr>
        <w:t>（得30分）</w:t>
      </w:r>
      <w:r>
        <w:rPr>
          <w:rFonts w:hint="default" w:ascii="Times New Roman" w:hAnsi="Times New Roman" w:eastAsia="楷体_GB2312" w:cs="Times New Roman"/>
          <w:b/>
          <w:bCs/>
          <w:color w:val="000000"/>
          <w:kern w:val="0"/>
          <w:szCs w:val="32"/>
          <w:highlight w:val="none"/>
          <w:shd w:val="clear" w:color="auto" w:fill="FFFFFF"/>
          <w:lang w:val="zh-CN"/>
        </w:rPr>
        <w:t>。</w:t>
      </w:r>
    </w:p>
    <w:p w14:paraId="58963D8A">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highlight w:val="none"/>
          <w:lang w:eastAsia="zh-CN"/>
        </w:rPr>
      </w:pPr>
      <w:r>
        <w:rPr>
          <w:rFonts w:hint="eastAsia" w:ascii="楷体_GB2312" w:hAnsi="楷体_GB2312" w:eastAsia="楷体_GB2312" w:cs="楷体_GB2312"/>
          <w:color w:val="auto"/>
          <w:szCs w:val="32"/>
          <w:lang w:val="en-US" w:eastAsia="zh-CN"/>
        </w:rPr>
        <w:t>1.产业发展</w:t>
      </w:r>
      <w:r>
        <w:rPr>
          <w:rFonts w:hint="eastAsia"/>
          <w:lang w:val="en-US" w:eastAsia="zh-CN"/>
        </w:rPr>
        <w:t>（得0分）</w:t>
      </w:r>
      <w:r>
        <w:rPr>
          <w:rFonts w:hint="eastAsia" w:ascii="楷体_GB2312" w:hAnsi="楷体_GB2312" w:eastAsia="楷体_GB2312" w:cs="楷体_GB2312"/>
          <w:color w:val="auto"/>
          <w:szCs w:val="32"/>
          <w:lang w:val="en-US" w:eastAsia="zh-CN"/>
        </w:rPr>
        <w:t>。</w:t>
      </w:r>
      <w:r>
        <w:rPr>
          <w:rFonts w:hint="eastAsia" w:cs="Times New Roman"/>
          <w:color w:val="auto"/>
          <w:szCs w:val="32"/>
          <w:highlight w:val="none"/>
          <w:lang w:eastAsia="zh-CN"/>
        </w:rPr>
        <w:t>该项目不涉及。</w:t>
      </w:r>
    </w:p>
    <w:p w14:paraId="1A28BB8A">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highlight w:val="none"/>
          <w:lang w:eastAsia="zh-CN"/>
        </w:rPr>
      </w:pPr>
      <w:r>
        <w:rPr>
          <w:rFonts w:hint="eastAsia" w:ascii="楷体_GB2312" w:hAnsi="楷体_GB2312" w:eastAsia="楷体_GB2312" w:cs="楷体_GB2312"/>
          <w:color w:val="auto"/>
          <w:szCs w:val="32"/>
          <w:lang w:val="en-US" w:eastAsia="zh-CN"/>
        </w:rPr>
        <w:t>2.</w:t>
      </w:r>
      <w:r>
        <w:rPr>
          <w:rFonts w:hint="eastAsia" w:ascii="楷体_GB2312" w:hAnsi="楷体_GB2312" w:eastAsia="楷体_GB2312" w:cs="楷体_GB2312"/>
          <w:color w:val="auto"/>
          <w:szCs w:val="32"/>
          <w:lang w:val="zh-CN" w:eastAsia="zh-CN"/>
        </w:rPr>
        <w:t>民生保障</w:t>
      </w:r>
      <w:r>
        <w:rPr>
          <w:rFonts w:hint="eastAsia"/>
          <w:lang w:val="en-US" w:eastAsia="zh-CN"/>
        </w:rPr>
        <w:t>（得0分）</w:t>
      </w:r>
      <w:r>
        <w:rPr>
          <w:rFonts w:hint="eastAsia" w:ascii="楷体_GB2312" w:hAnsi="楷体_GB2312" w:eastAsia="楷体_GB2312" w:cs="楷体_GB2312"/>
          <w:color w:val="auto"/>
          <w:szCs w:val="32"/>
          <w:lang w:val="zh-CN" w:eastAsia="zh-CN"/>
        </w:rPr>
        <w:t>。</w:t>
      </w:r>
      <w:r>
        <w:rPr>
          <w:rFonts w:hint="eastAsia" w:cs="Times New Roman"/>
          <w:color w:val="auto"/>
          <w:szCs w:val="32"/>
          <w:highlight w:val="none"/>
          <w:lang w:eastAsia="zh-CN"/>
        </w:rPr>
        <w:t>该项目不涉及。</w:t>
      </w:r>
    </w:p>
    <w:p w14:paraId="28E939F5">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highlight w:val="none"/>
          <w:lang w:eastAsia="zh-CN"/>
        </w:rPr>
      </w:pPr>
      <w:r>
        <w:rPr>
          <w:rFonts w:hint="eastAsia" w:ascii="楷体_GB2312" w:hAnsi="楷体_GB2312" w:eastAsia="楷体_GB2312" w:cs="楷体_GB2312"/>
          <w:color w:val="auto"/>
          <w:szCs w:val="32"/>
          <w:lang w:val="en-US" w:eastAsia="zh-CN"/>
        </w:rPr>
        <w:t>3.基础设施</w:t>
      </w:r>
      <w:r>
        <w:rPr>
          <w:rFonts w:hint="eastAsia"/>
          <w:lang w:val="en-US" w:eastAsia="zh-CN"/>
        </w:rPr>
        <w:t>（得0分）</w:t>
      </w:r>
      <w:r>
        <w:rPr>
          <w:rFonts w:hint="eastAsia" w:ascii="楷体_GB2312" w:hAnsi="楷体_GB2312" w:eastAsia="楷体_GB2312" w:cs="楷体_GB2312"/>
          <w:color w:val="auto"/>
          <w:szCs w:val="32"/>
          <w:lang w:val="en-US" w:eastAsia="zh-CN"/>
        </w:rPr>
        <w:t>。</w:t>
      </w:r>
      <w:r>
        <w:rPr>
          <w:rFonts w:hint="eastAsia" w:cs="Times New Roman"/>
          <w:color w:val="auto"/>
          <w:szCs w:val="32"/>
          <w:highlight w:val="none"/>
          <w:lang w:eastAsia="zh-CN"/>
        </w:rPr>
        <w:t>该项目不涉及。</w:t>
      </w:r>
    </w:p>
    <w:p w14:paraId="2A778629">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楷体_GB2312" w:eastAsia="楷体_GB2312" w:cs="楷体_GB2312"/>
          <w:color w:val="auto"/>
          <w:szCs w:val="32"/>
          <w:lang w:val="zh-CN" w:eastAsia="zh-CN"/>
        </w:rPr>
      </w:pPr>
      <w:r>
        <w:rPr>
          <w:rFonts w:hint="eastAsia" w:ascii="楷体_GB2312" w:hAnsi="楷体_GB2312" w:eastAsia="楷体_GB2312" w:cs="楷体_GB2312"/>
          <w:color w:val="auto"/>
          <w:szCs w:val="32"/>
          <w:lang w:val="en-US" w:eastAsia="zh-CN"/>
        </w:rPr>
        <w:t>4.</w:t>
      </w:r>
      <w:r>
        <w:rPr>
          <w:rFonts w:hint="eastAsia" w:ascii="楷体_GB2312" w:hAnsi="楷体_GB2312" w:eastAsia="楷体_GB2312" w:cs="楷体_GB2312"/>
          <w:color w:val="auto"/>
          <w:szCs w:val="32"/>
          <w:lang w:val="zh-CN" w:eastAsia="zh-CN"/>
        </w:rPr>
        <w:t>行政运转</w:t>
      </w:r>
      <w:r>
        <w:rPr>
          <w:rFonts w:hint="eastAsia"/>
          <w:lang w:val="en-US" w:eastAsia="zh-CN"/>
        </w:rPr>
        <w:t>（得30分）</w:t>
      </w:r>
      <w:r>
        <w:rPr>
          <w:rFonts w:hint="eastAsia" w:ascii="楷体_GB2312" w:hAnsi="楷体_GB2312" w:eastAsia="楷体_GB2312" w:cs="楷体_GB2312"/>
          <w:color w:val="auto"/>
          <w:szCs w:val="32"/>
          <w:lang w:val="zh-CN" w:eastAsia="zh-CN"/>
        </w:rPr>
        <w:t>。</w:t>
      </w:r>
    </w:p>
    <w:p w14:paraId="70D40971">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cs="Times New Roman"/>
          <w:color w:val="auto"/>
          <w:szCs w:val="32"/>
          <w:lang w:val="zh-CN" w:eastAsia="zh-CN"/>
        </w:rPr>
      </w:pPr>
      <w:r>
        <w:rPr>
          <w:rFonts w:hint="eastAsia" w:cs="Times New Roman"/>
          <w:color w:val="auto"/>
          <w:szCs w:val="32"/>
          <w:lang w:val="zh-CN" w:eastAsia="zh-CN"/>
        </w:rPr>
        <w:t>用途合规性：严格按规定用途、适用范围进行本地区专项资金分配</w:t>
      </w:r>
      <w:r>
        <w:rPr>
          <w:rFonts w:hint="eastAsia"/>
          <w:lang w:val="en-US" w:eastAsia="zh-CN"/>
        </w:rPr>
        <w:t>（得10分）</w:t>
      </w:r>
      <w:r>
        <w:rPr>
          <w:rFonts w:hint="eastAsia" w:cs="Times New Roman"/>
          <w:color w:val="auto"/>
          <w:szCs w:val="32"/>
          <w:lang w:val="zh-CN" w:eastAsia="zh-CN"/>
        </w:rPr>
        <w:t>。</w:t>
      </w:r>
    </w:p>
    <w:p w14:paraId="6D49A129">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cs="Times New Roman"/>
          <w:color w:val="auto"/>
          <w:szCs w:val="32"/>
          <w:lang w:val="zh-CN" w:eastAsia="zh-CN"/>
        </w:rPr>
      </w:pPr>
      <w:r>
        <w:rPr>
          <w:rFonts w:hint="eastAsia" w:cs="Times New Roman"/>
          <w:color w:val="auto"/>
          <w:szCs w:val="32"/>
          <w:lang w:val="zh-CN" w:eastAsia="zh-CN"/>
        </w:rPr>
        <w:t>程序合规性：资金管理程序符合专项资金管理要求</w:t>
      </w:r>
      <w:r>
        <w:rPr>
          <w:rFonts w:hint="eastAsia"/>
          <w:lang w:val="en-US" w:eastAsia="zh-CN"/>
        </w:rPr>
        <w:t>（得10分）</w:t>
      </w:r>
      <w:r>
        <w:rPr>
          <w:rFonts w:hint="eastAsia" w:cs="Times New Roman"/>
          <w:color w:val="auto"/>
          <w:szCs w:val="32"/>
          <w:lang w:val="zh-CN" w:eastAsia="zh-CN"/>
        </w:rPr>
        <w:t>。</w:t>
      </w:r>
    </w:p>
    <w:p w14:paraId="2E3F61DD">
      <w:pPr>
        <w:pStyle w:val="2"/>
        <w:rPr>
          <w:rFonts w:hint="eastAsia" w:cs="Times New Roman"/>
          <w:color w:val="auto"/>
          <w:szCs w:val="32"/>
          <w:lang w:val="zh-CN" w:eastAsia="zh-CN"/>
        </w:rPr>
      </w:pPr>
      <w:r>
        <w:rPr>
          <w:rFonts w:hint="eastAsia"/>
          <w:lang w:val="zh-CN" w:eastAsia="zh-CN"/>
        </w:rPr>
        <w:t>标准合规性：资金分配标准符合专项资金管理要求</w:t>
      </w:r>
      <w:r>
        <w:rPr>
          <w:rFonts w:hint="eastAsia"/>
          <w:lang w:val="en-US" w:eastAsia="zh-CN"/>
        </w:rPr>
        <w:t>（得10分）</w:t>
      </w:r>
      <w:r>
        <w:rPr>
          <w:rFonts w:hint="eastAsia"/>
          <w:lang w:val="zh-CN" w:eastAsia="zh-CN"/>
        </w:rPr>
        <w:t>。</w:t>
      </w:r>
    </w:p>
    <w:p w14:paraId="01599B60">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default" w:ascii="Times New Roman" w:hAnsi="Times New Roman" w:eastAsia="楷体_GB2312" w:cs="Times New Roman"/>
          <w:b/>
          <w:bCs/>
          <w:color w:val="000000"/>
          <w:kern w:val="0"/>
          <w:szCs w:val="32"/>
          <w:highlight w:val="none"/>
          <w:shd w:val="clear" w:color="auto" w:fill="FFFFFF"/>
          <w:lang w:val="zh-CN"/>
        </w:rPr>
      </w:pPr>
      <w:r>
        <w:rPr>
          <w:rFonts w:hint="eastAsia" w:ascii="楷体_GB2312" w:hAnsi="宋体" w:eastAsia="楷体_GB2312" w:cs="Times New Roman"/>
          <w:b/>
          <w:color w:val="auto"/>
          <w:sz w:val="32"/>
          <w:szCs w:val="32"/>
          <w:highlight w:val="none"/>
          <w:u w:val="none"/>
          <w:lang w:val="zh-CN"/>
        </w:rPr>
        <w:t>（三）</w:t>
      </w:r>
      <w:r>
        <w:rPr>
          <w:rFonts w:hint="eastAsia" w:ascii="楷体_GB2312" w:hAnsi="宋体" w:eastAsia="楷体_GB2312" w:cs="Times New Roman"/>
          <w:b/>
          <w:color w:val="auto"/>
          <w:sz w:val="32"/>
          <w:szCs w:val="32"/>
          <w:highlight w:val="none"/>
          <w:u w:val="none"/>
          <w:lang w:val="en-US" w:eastAsia="zh-CN"/>
        </w:rPr>
        <w:t>个性指标绩效分析</w:t>
      </w:r>
      <w:r>
        <w:rPr>
          <w:rFonts w:hint="eastAsia"/>
          <w:lang w:val="en-US" w:eastAsia="zh-CN"/>
        </w:rPr>
        <w:t>（得16分）</w:t>
      </w:r>
      <w:r>
        <w:rPr>
          <w:rFonts w:hint="default" w:ascii="Times New Roman" w:hAnsi="Times New Roman" w:eastAsia="楷体_GB2312" w:cs="Times New Roman"/>
          <w:b/>
          <w:bCs/>
          <w:color w:val="000000"/>
          <w:kern w:val="0"/>
          <w:szCs w:val="32"/>
          <w:highlight w:val="none"/>
          <w:shd w:val="clear" w:color="auto" w:fill="FFFFFF"/>
          <w:lang w:val="zh-CN"/>
        </w:rPr>
        <w:t>。</w:t>
      </w:r>
    </w:p>
    <w:p w14:paraId="3DFE1207">
      <w:pPr>
        <w:pStyle w:val="2"/>
        <w:ind w:firstLine="640"/>
        <w:rPr>
          <w:rFonts w:hint="default"/>
          <w:lang w:val="en-US" w:eastAsia="zh-CN"/>
        </w:rPr>
      </w:pPr>
      <w:r>
        <w:rPr>
          <w:rFonts w:hint="eastAsia"/>
        </w:rPr>
        <w:t>工作开展次数占乡镇（街道）规定次数比率100%（得6分）。项目区域内举报、投诉</w:t>
      </w:r>
      <w:r>
        <w:rPr>
          <w:rFonts w:hint="eastAsia"/>
          <w:lang w:eastAsia="zh-CN"/>
        </w:rPr>
        <w:t>案件</w:t>
      </w:r>
      <w:r>
        <w:rPr>
          <w:rFonts w:hint="eastAsia"/>
        </w:rPr>
        <w:t>处理情况良好（得6分）。纪检工作中发现问题整改情况良好（得</w:t>
      </w:r>
      <w:r>
        <w:rPr>
          <w:rFonts w:hint="eastAsia"/>
          <w:lang w:val="en-US" w:eastAsia="zh-CN"/>
        </w:rPr>
        <w:t>4</w:t>
      </w:r>
      <w:r>
        <w:rPr>
          <w:rFonts w:hint="eastAsia"/>
        </w:rPr>
        <w:t>分）。</w:t>
      </w:r>
    </w:p>
    <w:p w14:paraId="7B044E16">
      <w:pPr>
        <w:pStyle w:val="2"/>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olor w:val="auto"/>
          <w:sz w:val="32"/>
          <w:szCs w:val="32"/>
          <w:highlight w:val="none"/>
          <w:u w:val="none"/>
        </w:rPr>
      </w:pPr>
      <w:r>
        <w:rPr>
          <w:rFonts w:hint="eastAsia" w:ascii="黑体" w:hAnsi="宋体" w:eastAsia="黑体"/>
          <w:color w:val="auto"/>
          <w:sz w:val="32"/>
          <w:szCs w:val="32"/>
          <w:highlight w:val="none"/>
          <w:u w:val="none"/>
          <w:lang w:eastAsia="zh-CN"/>
        </w:rPr>
        <w:t>四</w:t>
      </w:r>
      <w:r>
        <w:rPr>
          <w:rFonts w:hint="eastAsia" w:ascii="黑体" w:hAnsi="宋体" w:eastAsia="黑体"/>
          <w:color w:val="auto"/>
          <w:sz w:val="32"/>
          <w:szCs w:val="32"/>
          <w:highlight w:val="none"/>
          <w:u w:val="none"/>
        </w:rPr>
        <w:t>、评价结论</w:t>
      </w:r>
    </w:p>
    <w:p w14:paraId="26452901">
      <w:pPr>
        <w:bidi w:val="0"/>
        <w:rPr>
          <w:highlight w:val="none"/>
        </w:rPr>
      </w:pPr>
      <w:r>
        <w:rPr>
          <w:highlight w:val="none"/>
        </w:rPr>
        <w:t>通过汇总、整理、分析</w:t>
      </w:r>
      <w:r>
        <w:rPr>
          <w:rFonts w:hint="eastAsia"/>
          <w:highlight w:val="none"/>
          <w:lang w:eastAsia="zh-CN"/>
        </w:rPr>
        <w:t>该</w:t>
      </w:r>
      <w:r>
        <w:rPr>
          <w:highlight w:val="none"/>
        </w:rPr>
        <w:t>项目支出绩效评价指标体系，</w:t>
      </w:r>
      <w:r>
        <w:rPr>
          <w:rFonts w:hint="eastAsia"/>
          <w:highlight w:val="none"/>
          <w:lang w:eastAsia="zh-CN"/>
        </w:rPr>
        <w:t>该项目</w:t>
      </w:r>
      <w:r>
        <w:rPr>
          <w:highlight w:val="none"/>
        </w:rPr>
        <w:t>绩效目标基本实现，自评得分为</w:t>
      </w:r>
      <w:r>
        <w:rPr>
          <w:rFonts w:hint="eastAsia"/>
          <w:highlight w:val="none"/>
          <w:lang w:val="en-US" w:eastAsia="zh-CN"/>
        </w:rPr>
        <w:t>96</w:t>
      </w:r>
      <w:r>
        <w:rPr>
          <w:highlight w:val="none"/>
        </w:rPr>
        <w:t>分。</w:t>
      </w:r>
    </w:p>
    <w:p w14:paraId="30FA9593">
      <w:pPr>
        <w:pStyle w:val="2"/>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sz w:val="32"/>
          <w:szCs w:val="32"/>
          <w:highlight w:val="none"/>
          <w:u w:val="none"/>
          <w:lang w:eastAsia="zh-CN"/>
        </w:rPr>
      </w:pPr>
      <w:r>
        <w:rPr>
          <w:rFonts w:hint="eastAsia" w:ascii="黑体" w:hAnsi="宋体" w:eastAsia="黑体" w:cs="Times New Roman"/>
          <w:color w:val="auto"/>
          <w:sz w:val="32"/>
          <w:szCs w:val="32"/>
          <w:highlight w:val="none"/>
          <w:u w:val="none"/>
          <w:lang w:eastAsia="zh-CN"/>
        </w:rPr>
        <w:t>五、存在主要问题</w:t>
      </w:r>
    </w:p>
    <w:p w14:paraId="4C39464F">
      <w:pPr>
        <w:pStyle w:val="2"/>
        <w:ind w:firstLine="640"/>
        <w:rPr>
          <w:lang w:val="zh-CN"/>
        </w:rPr>
      </w:pPr>
      <w:r>
        <w:rPr>
          <w:rFonts w:hint="eastAsia"/>
          <w:lang w:val="zh-CN"/>
        </w:rPr>
        <w:t>安全维稳工作还存在专职人员不足，个别村（社区)重视不够，党的各项政策宣传不理想，村民的矛盾纠纷调解不够及时，到上级信访的现象时有发生。</w:t>
      </w:r>
    </w:p>
    <w:p w14:paraId="11B6D449">
      <w:pPr>
        <w:pStyle w:val="2"/>
        <w:tabs>
          <w:tab w:val="left" w:pos="2160"/>
        </w:tabs>
        <w:spacing w:line="600" w:lineRule="exact"/>
        <w:ind w:firstLine="640"/>
        <w:rPr>
          <w:rFonts w:eastAsia="黑体"/>
          <w:kern w:val="0"/>
          <w:position w:val="3"/>
          <w:lang w:val="zh-CN"/>
        </w:rPr>
      </w:pPr>
      <w:r>
        <w:rPr>
          <w:rFonts w:hint="eastAsia" w:eastAsia="黑体"/>
          <w:kern w:val="0"/>
          <w:position w:val="3"/>
          <w:lang w:val="zh-CN"/>
        </w:rPr>
        <w:t>六、改进建议</w:t>
      </w:r>
    </w:p>
    <w:p w14:paraId="5A5C0EB2">
      <w:pPr>
        <w:ind w:firstLine="640"/>
      </w:pPr>
      <w:r>
        <w:rPr>
          <w:rFonts w:hint="eastAsia"/>
        </w:rPr>
        <w:t>1、</w:t>
      </w:r>
      <w:r>
        <w:rPr>
          <w:rFonts w:hint="eastAsia"/>
          <w:lang w:eastAsia="zh-CN"/>
        </w:rPr>
        <w:t>加派</w:t>
      </w:r>
      <w:r>
        <w:rPr>
          <w:rFonts w:hint="eastAsia"/>
        </w:rPr>
        <w:t>高素质的安全维稳专职工作人员，提高安全维稳工作质量。</w:t>
      </w:r>
    </w:p>
    <w:p w14:paraId="41CA9CB2">
      <w:pPr>
        <w:ind w:firstLine="640"/>
      </w:pPr>
      <w:r>
        <w:rPr>
          <w:rFonts w:hint="eastAsia"/>
        </w:rPr>
        <w:t>2、培养村组干部民事纠纷大调解能力，及时防范安全维稳不利因素。</w:t>
      </w:r>
    </w:p>
    <w:p w14:paraId="749514E6">
      <w:pPr>
        <w:pStyle w:val="2"/>
        <w:rPr>
          <w:rFonts w:hint="eastAsia"/>
        </w:rPr>
      </w:pPr>
    </w:p>
    <w:p w14:paraId="4FAADA77">
      <w:pPr>
        <w:bidi w:val="0"/>
        <w:rPr>
          <w:rFonts w:hint="eastAsia" w:ascii="Times New Roman" w:hAnsi="Times New Roman" w:cs="Times New Roman"/>
          <w:color w:val="000000"/>
          <w:kern w:val="0"/>
          <w:szCs w:val="32"/>
          <w:highlight w:val="none"/>
          <w:shd w:val="clear" w:color="auto" w:fill="FFFFFF"/>
          <w:lang w:val="en-US" w:eastAsia="zh-CN"/>
        </w:rPr>
      </w:pPr>
      <w:r>
        <w:rPr>
          <w:rFonts w:hint="eastAsia" w:ascii="Times New Roman" w:hAnsi="Times New Roman" w:cs="Times New Roman"/>
          <w:color w:val="000000"/>
          <w:kern w:val="0"/>
          <w:szCs w:val="32"/>
          <w:highlight w:val="none"/>
          <w:shd w:val="clear" w:color="auto" w:fill="FFFFFF"/>
          <w:lang w:val="en-US" w:eastAsia="zh-CN"/>
        </w:rPr>
        <w:t>附表：专项预算项目绩效目标完成情况自评表</w:t>
      </w:r>
    </w:p>
    <w:p w14:paraId="5399EABB">
      <w:pPr>
        <w:pStyle w:val="2"/>
        <w:ind w:firstLine="1600" w:firstLineChars="500"/>
        <w:rPr>
          <w:rFonts w:hint="eastAsia"/>
          <w:lang w:val="en-US" w:eastAsia="zh-CN"/>
        </w:rPr>
      </w:pPr>
      <w:r>
        <w:rPr>
          <w:rFonts w:hint="eastAsia"/>
          <w:lang w:val="en-US" w:eastAsia="zh-CN"/>
        </w:rPr>
        <w:t>专项预算绩效自评打分表</w:t>
      </w:r>
    </w:p>
    <w:p w14:paraId="3C0EF338">
      <w:pPr>
        <w:rPr>
          <w:rFonts w:hint="eastAsia"/>
          <w:lang w:val="en-US" w:eastAsia="zh-CN"/>
        </w:rPr>
      </w:pPr>
      <w:r>
        <w:rPr>
          <w:rFonts w:hint="eastAsia"/>
          <w:lang w:val="en-US" w:eastAsia="zh-CN"/>
        </w:rPr>
        <w:pict>
          <v:shape id="_x0000_s1038" o:spid="_x0000_s1038" o:spt="75" type="#_x0000_t75" style="position:absolute;left:0pt;margin-left:-19pt;margin-top:2.25pt;height:501.7pt;width:455.75pt;mso-wrap-distance-bottom:0pt;mso-wrap-distance-top:0pt;z-index:251671552;mso-width-relative:page;mso-height-relative:page;" o:ole="t" filled="f" o:preferrelative="t" stroked="f" coordsize="21600,21600">
            <v:path/>
            <v:fill on="f" focussize="0,0"/>
            <v:stroke on="f"/>
            <v:imagedata r:id="rId31" o:title=""/>
            <o:lock v:ext="edit" aspectratio="f"/>
            <w10:wrap type="topAndBottom"/>
          </v:shape>
          <o:OLEObject Type="Embed" ProgID="Office12.Excel.Template" ShapeID="_x0000_s1038" DrawAspect="Content" ObjectID="_1468075737" r:id="rId30">
            <o:LockedField>false</o:LockedField>
          </o:OLEObject>
        </w:pict>
      </w:r>
      <w:r>
        <w:rPr>
          <w:rFonts w:hint="eastAsia"/>
          <w:lang w:val="en-US" w:eastAsia="zh-CN"/>
        </w:rPr>
        <w:br w:type="page"/>
      </w:r>
    </w:p>
    <w:p w14:paraId="5501BE5C">
      <w:pPr>
        <w:rPr>
          <w:rFonts w:hint="eastAsia"/>
          <w:lang w:eastAsia="zh-CN"/>
        </w:rPr>
      </w:pPr>
      <w:r>
        <w:rPr>
          <w:rFonts w:hint="eastAsia"/>
          <w:lang w:eastAsia="zh-CN"/>
        </w:rPr>
        <w:pict>
          <v:shape id="_x0000_s1039" o:spid="_x0000_s1039" o:spt="75" type="#_x0000_t75" style="position:absolute;left:0pt;margin-left:-18.25pt;margin-top:2.25pt;height:674.15pt;width:447.7pt;mso-wrap-distance-bottom:0pt;mso-wrap-distance-top:0pt;z-index:251672576;mso-width-relative:page;mso-height-relative:page;" o:ole="t" filled="f" o:preferrelative="t" stroked="f" coordsize="21600,21600">
            <v:path/>
            <v:fill on="f" focussize="0,0"/>
            <v:stroke on="f"/>
            <v:imagedata r:id="rId33" o:title=""/>
            <o:lock v:ext="edit" aspectratio="f"/>
            <w10:wrap type="topAndBottom"/>
          </v:shape>
          <o:OLEObject Type="Embed" ProgID="Office12.Excel.Template" ShapeID="_x0000_s1039" DrawAspect="Content" ObjectID="_1468075738" r:id="rId32">
            <o:LockedField>false</o:LockedField>
          </o:OLEObject>
        </w:pict>
      </w:r>
      <w:r>
        <w:rPr>
          <w:rFonts w:hint="eastAsia"/>
          <w:lang w:eastAsia="zh-CN"/>
        </w:rPr>
        <w:br w:type="page"/>
      </w:r>
    </w:p>
    <w:p w14:paraId="3D2A5383">
      <w:pPr>
        <w:pStyle w:val="12"/>
        <w:bidi w:val="0"/>
        <w:rPr>
          <w:rFonts w:hint="eastAsia"/>
        </w:rPr>
      </w:pPr>
      <w:r>
        <w:rPr>
          <w:rFonts w:hint="eastAsia"/>
          <w:lang w:eastAsia="zh-CN"/>
        </w:rPr>
        <w:t>宝城镇</w:t>
      </w:r>
      <w:r>
        <w:rPr>
          <w:rFonts w:hint="eastAsia"/>
        </w:rPr>
        <w:t>项目支出绩效自评报告</w:t>
      </w:r>
    </w:p>
    <w:p w14:paraId="116488F4">
      <w:pPr>
        <w:pStyle w:val="13"/>
        <w:bidi w:val="0"/>
        <w:rPr>
          <w:rFonts w:hint="eastAsia"/>
          <w:lang w:val="en-US" w:eastAsia="zh-CN"/>
        </w:rPr>
      </w:pPr>
      <w:r>
        <w:rPr>
          <w:rFonts w:hint="eastAsia"/>
          <w:lang w:val="en-US" w:eastAsia="zh-CN"/>
        </w:rPr>
        <w:t>（2024年乡镇道路交通安全管理经费</w:t>
      </w:r>
      <w:r>
        <w:rPr>
          <w:rFonts w:hint="eastAsia"/>
          <w:lang w:val="zh-CN" w:eastAsia="zh-CN"/>
        </w:rPr>
        <w:t>项目</w:t>
      </w:r>
      <w:r>
        <w:rPr>
          <w:rFonts w:hint="eastAsia"/>
          <w:lang w:val="en-US" w:eastAsia="zh-CN"/>
        </w:rPr>
        <w:t>）</w:t>
      </w:r>
    </w:p>
    <w:p w14:paraId="360691EC">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ascii="黑体" w:hAnsi="宋体" w:eastAsia="黑体"/>
          <w:highlight w:val="none"/>
          <w:lang w:val="zh-CN"/>
        </w:rPr>
      </w:pPr>
      <w:r>
        <w:rPr>
          <w:rFonts w:hint="eastAsia" w:ascii="黑体" w:hAnsi="宋体" w:eastAsia="黑体"/>
          <w:highlight w:val="none"/>
        </w:rPr>
        <w:t>一、</w:t>
      </w:r>
      <w:r>
        <w:rPr>
          <w:rFonts w:hint="eastAsia" w:ascii="黑体" w:hAnsi="宋体" w:eastAsia="黑体"/>
          <w:highlight w:val="none"/>
          <w:lang w:val="zh-CN"/>
        </w:rPr>
        <w:t>项目概况</w:t>
      </w:r>
    </w:p>
    <w:p w14:paraId="636CAC6F">
      <w:pPr>
        <w:adjustRightInd w:val="0"/>
        <w:snapToGrid w:val="0"/>
        <w:spacing w:line="560" w:lineRule="exact"/>
        <w:ind w:firstLine="643"/>
        <w:rPr>
          <w:rFonts w:hint="eastAsia"/>
          <w:lang w:val="zh-CN"/>
        </w:rPr>
      </w:pPr>
      <w:r>
        <w:rPr>
          <w:rFonts w:hint="eastAsia" w:ascii="楷体_GB2312" w:hAnsi="宋体" w:eastAsia="楷体_GB2312"/>
          <w:b/>
          <w:color w:val="auto"/>
          <w:sz w:val="32"/>
          <w:szCs w:val="32"/>
          <w:highlight w:val="none"/>
          <w:u w:val="none"/>
          <w:lang w:val="zh-CN"/>
        </w:rPr>
        <w:t>（一）设立背景及基本情况。</w:t>
      </w:r>
      <w:r>
        <w:rPr>
          <w:rStyle w:val="14"/>
          <w:rFonts w:hint="eastAsia"/>
        </w:rPr>
        <w:t>保障辖区交通安全宣传、路面管控、道路隐患排查治理、源头管理、交通事故处理等日常交通管理工作。</w:t>
      </w:r>
    </w:p>
    <w:p w14:paraId="095F5AEB">
      <w:pPr>
        <w:ind w:firstLine="643"/>
        <w:rPr>
          <w:rStyle w:val="14"/>
          <w:lang w:val="zh-CN"/>
        </w:rPr>
      </w:pPr>
      <w:r>
        <w:rPr>
          <w:rFonts w:hint="eastAsia" w:ascii="楷体_GB2312" w:hAnsi="宋体" w:eastAsia="楷体_GB2312"/>
          <w:b/>
          <w:color w:val="auto"/>
          <w:sz w:val="32"/>
          <w:szCs w:val="32"/>
          <w:highlight w:val="none"/>
          <w:u w:val="none"/>
          <w:lang w:val="zh-CN"/>
        </w:rPr>
        <w:t>（</w:t>
      </w:r>
      <w:r>
        <w:rPr>
          <w:rFonts w:hint="eastAsia" w:ascii="楷体_GB2312" w:hAnsi="宋体" w:eastAsia="楷体_GB2312" w:cs="Times New Roman"/>
          <w:b/>
          <w:color w:val="auto"/>
          <w:sz w:val="32"/>
          <w:szCs w:val="32"/>
          <w:highlight w:val="none"/>
          <w:u w:val="none"/>
          <w:lang w:val="zh-CN"/>
        </w:rPr>
        <w:t>二）</w:t>
      </w:r>
      <w:r>
        <w:rPr>
          <w:rFonts w:hint="default" w:ascii="楷体_GB2312" w:hAnsi="宋体" w:eastAsia="楷体_GB2312" w:cs="Times New Roman"/>
          <w:b/>
          <w:color w:val="auto"/>
          <w:sz w:val="32"/>
          <w:szCs w:val="32"/>
          <w:highlight w:val="none"/>
          <w:u w:val="none"/>
          <w:lang w:val="en-US" w:eastAsia="zh-CN"/>
        </w:rPr>
        <w:t>实施目的及支持方向</w:t>
      </w:r>
      <w:r>
        <w:rPr>
          <w:rFonts w:hint="eastAsia" w:ascii="楷体_GB2312" w:hAnsi="宋体" w:eastAsia="楷体_GB2312" w:cs="Times New Roman"/>
          <w:b/>
          <w:color w:val="auto"/>
          <w:sz w:val="32"/>
          <w:szCs w:val="32"/>
          <w:highlight w:val="none"/>
          <w:u w:val="none"/>
          <w:lang w:val="en-US" w:eastAsia="zh-CN"/>
        </w:rPr>
        <w:t>。</w:t>
      </w:r>
      <w:r>
        <w:rPr>
          <w:rStyle w:val="14"/>
          <w:rFonts w:hint="eastAsia"/>
        </w:rPr>
        <w:t>我镇严格按照财务管理制度，健全组织，建立完善工作机制。</w:t>
      </w:r>
      <w:r>
        <w:rPr>
          <w:rStyle w:val="14"/>
          <w:rFonts w:hint="eastAsia"/>
          <w:lang w:val="zh-CN"/>
        </w:rPr>
        <w:t>对照项目资金管理办法，财务处理及时、会计核算规范。在规定的时间内完成任务。保障乡镇维稳工作的正常开展。</w:t>
      </w:r>
    </w:p>
    <w:p w14:paraId="23645BE4">
      <w:pPr>
        <w:bidi w:val="0"/>
        <w:rPr>
          <w:rStyle w:val="14"/>
          <w:rFonts w:hint="eastAsia"/>
          <w:lang w:val="zh-CN"/>
        </w:rPr>
      </w:pPr>
      <w:bookmarkStart w:id="4" w:name="_Toc7945"/>
      <w:bookmarkStart w:id="5" w:name="_Toc4474"/>
      <w:r>
        <w:rPr>
          <w:rStyle w:val="16"/>
          <w:rFonts w:hint="eastAsia"/>
          <w:lang w:val="zh-CN" w:eastAsia="zh-CN"/>
        </w:rPr>
        <w:t>（三）</w:t>
      </w:r>
      <w:r>
        <w:rPr>
          <w:rStyle w:val="16"/>
          <w:rFonts w:hint="default"/>
          <w:lang w:val="en-US" w:eastAsia="zh-CN"/>
        </w:rPr>
        <w:t>预算安排及分配管理</w:t>
      </w:r>
      <w:r>
        <w:rPr>
          <w:rStyle w:val="16"/>
          <w:rFonts w:hint="eastAsia"/>
          <w:lang w:val="zh-CN" w:eastAsia="zh-CN"/>
        </w:rPr>
        <w:t>。</w:t>
      </w:r>
      <w:bookmarkEnd w:id="4"/>
      <w:bookmarkEnd w:id="5"/>
      <w:r>
        <w:rPr>
          <w:rFonts w:hint="eastAsia" w:cs="仿宋_GB2312"/>
          <w:kern w:val="0"/>
          <w:shd w:val="clear" w:color="auto" w:fill="FFFFFF"/>
          <w:lang w:val="zh-CN"/>
        </w:rPr>
        <w:t>根据渠财预</w:t>
      </w:r>
      <w:r>
        <w:rPr>
          <w:rFonts w:hint="eastAsia" w:cs="仿宋_GB2312"/>
          <w:kern w:val="0"/>
          <w:shd w:val="clear" w:color="auto" w:fill="FFFFFF"/>
          <w:lang w:eastAsia="zh-CN"/>
        </w:rPr>
        <w:t>〔2024〕</w:t>
      </w:r>
      <w:r>
        <w:rPr>
          <w:rFonts w:hint="eastAsia" w:cs="仿宋_GB2312"/>
          <w:kern w:val="0"/>
          <w:shd w:val="clear" w:color="auto" w:fill="FFFFFF"/>
        </w:rPr>
        <w:t>5号，安排</w:t>
      </w:r>
      <w:r>
        <w:rPr>
          <w:rFonts w:hint="eastAsia" w:cs="仿宋_GB2312"/>
          <w:kern w:val="0"/>
          <w:shd w:val="clear" w:color="auto" w:fill="FFFFFF"/>
          <w:lang w:eastAsia="zh-CN"/>
        </w:rPr>
        <w:t>宝城</w:t>
      </w:r>
      <w:r>
        <w:rPr>
          <w:rFonts w:hint="eastAsia" w:cs="仿宋_GB2312"/>
          <w:kern w:val="0"/>
          <w:shd w:val="clear" w:color="auto" w:fill="FFFFFF"/>
        </w:rPr>
        <w:t>镇</w:t>
      </w:r>
      <w:r>
        <w:rPr>
          <w:rFonts w:hint="eastAsia"/>
          <w:lang w:eastAsia="zh-CN"/>
        </w:rPr>
        <w:t>2024</w:t>
      </w:r>
      <w:r>
        <w:rPr>
          <w:rFonts w:hint="eastAsia"/>
        </w:rPr>
        <w:t>年</w:t>
      </w:r>
      <w:r>
        <w:rPr>
          <w:rStyle w:val="14"/>
          <w:rFonts w:hint="eastAsia"/>
        </w:rPr>
        <w:t>乡镇道路交通安全管理经费</w:t>
      </w:r>
      <w:r>
        <w:rPr>
          <w:rFonts w:hint="eastAsia"/>
        </w:rPr>
        <w:t>3万元。</w:t>
      </w:r>
    </w:p>
    <w:p w14:paraId="69D63DAD">
      <w:pPr>
        <w:keepNext w:val="0"/>
        <w:keepLines w:val="0"/>
        <w:pageBreakBefore w:val="0"/>
        <w:kinsoku/>
        <w:wordWrap/>
        <w:overflowPunct/>
        <w:topLinePunct w:val="0"/>
        <w:autoSpaceDE/>
        <w:autoSpaceDN/>
        <w:bidi w:val="0"/>
        <w:adjustRightInd w:val="0"/>
        <w:snapToGrid w:val="0"/>
        <w:spacing w:line="578" w:lineRule="exact"/>
        <w:ind w:left="0" w:leftChars="0" w:firstLine="643" w:firstLineChars="200"/>
        <w:textAlignment w:val="auto"/>
        <w:rPr>
          <w:rFonts w:hint="eastAsia" w:ascii="楷体_GB2312" w:hAnsi="宋体" w:eastAsia="楷体_GB2312" w:cs="Times New Roman"/>
          <w:b/>
          <w:color w:val="auto"/>
          <w:sz w:val="32"/>
          <w:szCs w:val="32"/>
          <w:highlight w:val="none"/>
          <w:u w:val="none"/>
          <w:lang w:val="zh-CN" w:eastAsia="zh-CN"/>
        </w:rPr>
      </w:pPr>
      <w:r>
        <w:rPr>
          <w:rFonts w:hint="eastAsia" w:ascii="楷体_GB2312" w:hAnsi="宋体" w:eastAsia="楷体_GB2312" w:cs="Times New Roman"/>
          <w:b/>
          <w:color w:val="auto"/>
          <w:sz w:val="32"/>
          <w:szCs w:val="32"/>
          <w:highlight w:val="none"/>
          <w:u w:val="none"/>
          <w:lang w:val="zh-CN" w:eastAsia="zh-CN"/>
        </w:rPr>
        <w:t>（四）项目绩效目标设置。</w:t>
      </w:r>
    </w:p>
    <w:p w14:paraId="64FC6D61">
      <w:pPr>
        <w:pStyle w:val="2"/>
        <w:bidi w:val="0"/>
        <w:rPr>
          <w:rFonts w:hint="eastAsia"/>
          <w:lang w:val="zh-CN" w:eastAsia="zh-CN"/>
        </w:rPr>
      </w:pPr>
      <w:r>
        <w:rPr>
          <w:rFonts w:hint="eastAsia"/>
          <w:lang w:val="en-US" w:eastAsia="zh-CN"/>
        </w:rPr>
        <w:t>1、</w:t>
      </w:r>
      <w:r>
        <w:rPr>
          <w:rFonts w:hint="eastAsia"/>
          <w:lang w:val="zh-CN" w:eastAsia="zh-CN"/>
        </w:rPr>
        <w:t>项目绩效目标设置情况如下：</w:t>
      </w:r>
    </w:p>
    <w:tbl>
      <w:tblPr>
        <w:tblStyle w:val="10"/>
        <w:tblW w:w="4997" w:type="pct"/>
        <w:tblInd w:w="0" w:type="dxa"/>
        <w:shd w:val="clear" w:color="auto" w:fill="auto"/>
        <w:tblLayout w:type="autofit"/>
        <w:tblCellMar>
          <w:top w:w="0" w:type="dxa"/>
          <w:left w:w="0" w:type="dxa"/>
          <w:bottom w:w="0" w:type="dxa"/>
          <w:right w:w="0" w:type="dxa"/>
        </w:tblCellMar>
      </w:tblPr>
      <w:tblGrid>
        <w:gridCol w:w="1132"/>
        <w:gridCol w:w="2012"/>
        <w:gridCol w:w="2675"/>
        <w:gridCol w:w="910"/>
        <w:gridCol w:w="691"/>
        <w:gridCol w:w="911"/>
      </w:tblGrid>
      <w:tr w14:paraId="0DA2C649">
        <w:tblPrEx>
          <w:shd w:val="clear" w:color="auto" w:fill="auto"/>
          <w:tblCellMar>
            <w:top w:w="0" w:type="dxa"/>
            <w:left w:w="0" w:type="dxa"/>
            <w:bottom w:w="0" w:type="dxa"/>
            <w:right w:w="0" w:type="dxa"/>
          </w:tblCellMar>
        </w:tblPrEx>
        <w:trPr>
          <w:trHeight w:val="452" w:hRule="atLeast"/>
        </w:trPr>
        <w:tc>
          <w:tcPr>
            <w:tcW w:w="11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F1FD45">
            <w:pPr>
              <w:pStyle w:val="15"/>
              <w:bidi w:val="0"/>
            </w:pPr>
            <w:r>
              <w:rPr>
                <w:lang w:val="en-US" w:eastAsia="zh-CN"/>
              </w:rPr>
              <w:t>一级指标</w:t>
            </w:r>
          </w:p>
        </w:tc>
        <w:tc>
          <w:tcPr>
            <w:tcW w:w="20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F12EC2">
            <w:pPr>
              <w:pStyle w:val="15"/>
              <w:bidi w:val="0"/>
            </w:pPr>
            <w:r>
              <w:rPr>
                <w:lang w:val="en-US" w:eastAsia="zh-CN"/>
              </w:rPr>
              <w:t>二级指标</w:t>
            </w:r>
          </w:p>
        </w:tc>
        <w:tc>
          <w:tcPr>
            <w:tcW w:w="2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6BAA85">
            <w:pPr>
              <w:pStyle w:val="15"/>
              <w:bidi w:val="0"/>
            </w:pPr>
            <w:r>
              <w:rPr>
                <w:lang w:val="en-US" w:eastAsia="zh-CN"/>
              </w:rPr>
              <w:t>三级指标</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9CD748">
            <w:pPr>
              <w:pStyle w:val="15"/>
              <w:bidi w:val="0"/>
            </w:pPr>
            <w:r>
              <w:rPr>
                <w:lang w:val="en-US" w:eastAsia="zh-CN"/>
              </w:rPr>
              <w:t>指标性质</w:t>
            </w:r>
          </w:p>
        </w:tc>
        <w:tc>
          <w:tcPr>
            <w:tcW w:w="6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12DABF">
            <w:pPr>
              <w:pStyle w:val="15"/>
              <w:bidi w:val="0"/>
            </w:pPr>
            <w:r>
              <w:rPr>
                <w:lang w:val="en-US" w:eastAsia="zh-CN"/>
              </w:rPr>
              <w:t>指标值</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681ABC">
            <w:pPr>
              <w:pStyle w:val="15"/>
              <w:bidi w:val="0"/>
            </w:pPr>
            <w:r>
              <w:rPr>
                <w:lang w:val="en-US" w:eastAsia="zh-CN"/>
              </w:rPr>
              <w:t>度量单位</w:t>
            </w:r>
          </w:p>
        </w:tc>
      </w:tr>
      <w:tr w14:paraId="1672B296">
        <w:tblPrEx>
          <w:tblCellMar>
            <w:top w:w="0" w:type="dxa"/>
            <w:left w:w="0" w:type="dxa"/>
            <w:bottom w:w="0" w:type="dxa"/>
            <w:right w:w="0" w:type="dxa"/>
          </w:tblCellMar>
        </w:tblPrEx>
        <w:trPr>
          <w:trHeight w:val="339" w:hRule="atLeast"/>
        </w:trPr>
        <w:tc>
          <w:tcPr>
            <w:tcW w:w="113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600320">
            <w:pPr>
              <w:pStyle w:val="15"/>
              <w:bidi w:val="0"/>
            </w:pPr>
            <w:r>
              <w:rPr>
                <w:lang w:val="en-US" w:eastAsia="zh-CN"/>
              </w:rPr>
              <w:t>产出指标</w:t>
            </w:r>
          </w:p>
        </w:tc>
        <w:tc>
          <w:tcPr>
            <w:tcW w:w="20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159CE9">
            <w:pPr>
              <w:pStyle w:val="15"/>
              <w:bidi w:val="0"/>
            </w:pPr>
            <w:r>
              <w:rPr>
                <w:lang w:val="en-US" w:eastAsia="zh-CN"/>
              </w:rPr>
              <w:t>数量指标</w:t>
            </w:r>
          </w:p>
        </w:tc>
        <w:tc>
          <w:tcPr>
            <w:tcW w:w="2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9BF8C5">
            <w:pPr>
              <w:pStyle w:val="15"/>
              <w:bidi w:val="0"/>
            </w:pPr>
            <w:r>
              <w:rPr>
                <w:lang w:val="en-US" w:eastAsia="zh-CN"/>
              </w:rPr>
              <w:t>交通安全宣传教育次数</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B6489D">
            <w:pPr>
              <w:pStyle w:val="15"/>
              <w:bidi w:val="0"/>
            </w:pPr>
            <w:r>
              <w:rPr>
                <w:rFonts w:hint="eastAsia"/>
                <w:lang w:val="en-US" w:eastAsia="zh-CN"/>
              </w:rPr>
              <w:t>≥</w:t>
            </w:r>
          </w:p>
        </w:tc>
        <w:tc>
          <w:tcPr>
            <w:tcW w:w="6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AD82EB">
            <w:pPr>
              <w:pStyle w:val="15"/>
              <w:bidi w:val="0"/>
            </w:pPr>
            <w:r>
              <w:rPr>
                <w:lang w:val="en-US" w:eastAsia="zh-CN"/>
              </w:rPr>
              <w:t>6</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1D6D15">
            <w:pPr>
              <w:pStyle w:val="15"/>
              <w:bidi w:val="0"/>
            </w:pPr>
            <w:r>
              <w:rPr>
                <w:lang w:val="en-US" w:eastAsia="zh-CN"/>
              </w:rPr>
              <w:t>次</w:t>
            </w:r>
          </w:p>
        </w:tc>
      </w:tr>
      <w:tr w14:paraId="2A993CA5">
        <w:tblPrEx>
          <w:tblCellMar>
            <w:top w:w="0" w:type="dxa"/>
            <w:left w:w="0" w:type="dxa"/>
            <w:bottom w:w="0" w:type="dxa"/>
            <w:right w:w="0" w:type="dxa"/>
          </w:tblCellMar>
        </w:tblPrEx>
        <w:trPr>
          <w:trHeight w:val="339" w:hRule="atLeast"/>
        </w:trPr>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7E3014">
            <w:pPr>
              <w:pStyle w:val="15"/>
              <w:bidi w:val="0"/>
              <w:rPr>
                <w:rFonts w:hint="eastAsia"/>
              </w:rPr>
            </w:pPr>
          </w:p>
        </w:tc>
        <w:tc>
          <w:tcPr>
            <w:tcW w:w="20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54A983">
            <w:pPr>
              <w:pStyle w:val="15"/>
              <w:bidi w:val="0"/>
            </w:pPr>
            <w:r>
              <w:rPr>
                <w:lang w:val="en-US" w:eastAsia="zh-CN"/>
              </w:rPr>
              <w:t>质量指标</w:t>
            </w:r>
          </w:p>
        </w:tc>
        <w:tc>
          <w:tcPr>
            <w:tcW w:w="2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749DFB">
            <w:pPr>
              <w:pStyle w:val="15"/>
              <w:bidi w:val="0"/>
            </w:pPr>
            <w:r>
              <w:rPr>
                <w:lang w:val="en-US" w:eastAsia="zh-CN"/>
              </w:rPr>
              <w:t>道路维护维修合格率</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88D9DF">
            <w:pPr>
              <w:pStyle w:val="15"/>
              <w:bidi w:val="0"/>
            </w:pPr>
            <w:r>
              <w:rPr>
                <w:rFonts w:hint="eastAsia"/>
                <w:lang w:val="en-US" w:eastAsia="zh-CN"/>
              </w:rPr>
              <w:t>≥</w:t>
            </w:r>
          </w:p>
        </w:tc>
        <w:tc>
          <w:tcPr>
            <w:tcW w:w="6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CAB4D6">
            <w:pPr>
              <w:pStyle w:val="15"/>
              <w:bidi w:val="0"/>
            </w:pPr>
            <w:r>
              <w:rPr>
                <w:lang w:val="en-US" w:eastAsia="zh-CN"/>
              </w:rPr>
              <w:t>90</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ED18C2">
            <w:pPr>
              <w:pStyle w:val="15"/>
              <w:bidi w:val="0"/>
            </w:pPr>
            <w:r>
              <w:rPr>
                <w:lang w:val="en-US" w:eastAsia="zh-CN"/>
              </w:rPr>
              <w:t>%</w:t>
            </w:r>
          </w:p>
        </w:tc>
      </w:tr>
      <w:tr w14:paraId="2221EE08">
        <w:tblPrEx>
          <w:tblCellMar>
            <w:top w:w="0" w:type="dxa"/>
            <w:left w:w="0" w:type="dxa"/>
            <w:bottom w:w="0" w:type="dxa"/>
            <w:right w:w="0" w:type="dxa"/>
          </w:tblCellMar>
        </w:tblPrEx>
        <w:trPr>
          <w:trHeight w:val="452" w:hRule="atLeast"/>
        </w:trPr>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783535">
            <w:pPr>
              <w:pStyle w:val="15"/>
              <w:bidi w:val="0"/>
              <w:rPr>
                <w:rFonts w:hint="eastAsia"/>
              </w:rPr>
            </w:pPr>
          </w:p>
        </w:tc>
        <w:tc>
          <w:tcPr>
            <w:tcW w:w="20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CA9D8D">
            <w:pPr>
              <w:pStyle w:val="15"/>
              <w:bidi w:val="0"/>
            </w:pPr>
          </w:p>
        </w:tc>
        <w:tc>
          <w:tcPr>
            <w:tcW w:w="2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FF8BF0">
            <w:pPr>
              <w:pStyle w:val="15"/>
              <w:bidi w:val="0"/>
            </w:pPr>
            <w:r>
              <w:rPr>
                <w:lang w:val="en-US" w:eastAsia="zh-CN"/>
              </w:rPr>
              <w:t>交通安全畅通率</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967192">
            <w:pPr>
              <w:pStyle w:val="15"/>
              <w:bidi w:val="0"/>
            </w:pPr>
            <w:r>
              <w:rPr>
                <w:rFonts w:hint="eastAsia"/>
                <w:lang w:val="en-US" w:eastAsia="zh-CN"/>
              </w:rPr>
              <w:t>≥</w:t>
            </w:r>
          </w:p>
        </w:tc>
        <w:tc>
          <w:tcPr>
            <w:tcW w:w="6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CAD4B2">
            <w:pPr>
              <w:pStyle w:val="15"/>
              <w:bidi w:val="0"/>
            </w:pPr>
            <w:r>
              <w:rPr>
                <w:lang w:val="en-US" w:eastAsia="zh-CN"/>
              </w:rPr>
              <w:t>90</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DB9C00">
            <w:pPr>
              <w:pStyle w:val="15"/>
              <w:bidi w:val="0"/>
            </w:pPr>
            <w:r>
              <w:rPr>
                <w:lang w:val="en-US" w:eastAsia="zh-CN"/>
              </w:rPr>
              <w:t>%</w:t>
            </w:r>
          </w:p>
        </w:tc>
      </w:tr>
      <w:tr w14:paraId="6D54DE66">
        <w:tblPrEx>
          <w:tblCellMar>
            <w:top w:w="0" w:type="dxa"/>
            <w:left w:w="0" w:type="dxa"/>
            <w:bottom w:w="0" w:type="dxa"/>
            <w:right w:w="0" w:type="dxa"/>
          </w:tblCellMar>
        </w:tblPrEx>
        <w:trPr>
          <w:trHeight w:val="339" w:hRule="atLeast"/>
        </w:trPr>
        <w:tc>
          <w:tcPr>
            <w:tcW w:w="11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11E8C6">
            <w:pPr>
              <w:pStyle w:val="15"/>
              <w:bidi w:val="0"/>
            </w:pPr>
          </w:p>
        </w:tc>
        <w:tc>
          <w:tcPr>
            <w:tcW w:w="20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73F9F8">
            <w:pPr>
              <w:pStyle w:val="15"/>
              <w:bidi w:val="0"/>
            </w:pPr>
            <w:r>
              <w:rPr>
                <w:lang w:val="en-US" w:eastAsia="zh-CN"/>
              </w:rPr>
              <w:t>时效指标</w:t>
            </w:r>
          </w:p>
        </w:tc>
        <w:tc>
          <w:tcPr>
            <w:tcW w:w="2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29D106">
            <w:pPr>
              <w:pStyle w:val="15"/>
              <w:bidi w:val="0"/>
            </w:pPr>
            <w:r>
              <w:rPr>
                <w:lang w:val="en-US" w:eastAsia="zh-CN"/>
              </w:rPr>
              <w:t>到达辖区安全事故地点时限</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8D4A54">
            <w:pPr>
              <w:pStyle w:val="15"/>
              <w:bidi w:val="0"/>
            </w:pPr>
            <w:r>
              <w:rPr>
                <w:lang w:val="en-US" w:eastAsia="zh-CN"/>
              </w:rPr>
              <w:t>≤</w:t>
            </w:r>
          </w:p>
        </w:tc>
        <w:tc>
          <w:tcPr>
            <w:tcW w:w="6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4D4418">
            <w:pPr>
              <w:pStyle w:val="15"/>
              <w:bidi w:val="0"/>
            </w:pPr>
            <w:r>
              <w:rPr>
                <w:lang w:val="en-US" w:eastAsia="zh-CN"/>
              </w:rPr>
              <w:t>30</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630433">
            <w:pPr>
              <w:pStyle w:val="15"/>
              <w:bidi w:val="0"/>
            </w:pPr>
            <w:r>
              <w:rPr>
                <w:lang w:val="en-US" w:eastAsia="zh-CN"/>
              </w:rPr>
              <w:t>分钟</w:t>
            </w:r>
          </w:p>
        </w:tc>
      </w:tr>
      <w:tr w14:paraId="6FE5A29F">
        <w:tblPrEx>
          <w:tblCellMar>
            <w:top w:w="0" w:type="dxa"/>
            <w:left w:w="0" w:type="dxa"/>
            <w:bottom w:w="0" w:type="dxa"/>
            <w:right w:w="0" w:type="dxa"/>
          </w:tblCellMar>
        </w:tblPrEx>
        <w:trPr>
          <w:trHeight w:val="452" w:hRule="atLeast"/>
        </w:trPr>
        <w:tc>
          <w:tcPr>
            <w:tcW w:w="11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9134CA">
            <w:pPr>
              <w:pStyle w:val="15"/>
              <w:bidi w:val="0"/>
            </w:pPr>
            <w:r>
              <w:rPr>
                <w:lang w:val="en-US" w:eastAsia="zh-CN"/>
              </w:rPr>
              <w:t>效益指标</w:t>
            </w:r>
          </w:p>
        </w:tc>
        <w:tc>
          <w:tcPr>
            <w:tcW w:w="20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1BF97B">
            <w:pPr>
              <w:pStyle w:val="15"/>
              <w:bidi w:val="0"/>
            </w:pPr>
            <w:r>
              <w:rPr>
                <w:lang w:val="en-US" w:eastAsia="zh-CN"/>
              </w:rPr>
              <w:t>社会效益指标</w:t>
            </w:r>
          </w:p>
        </w:tc>
        <w:tc>
          <w:tcPr>
            <w:tcW w:w="2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872912">
            <w:pPr>
              <w:pStyle w:val="15"/>
              <w:bidi w:val="0"/>
            </w:pPr>
            <w:r>
              <w:rPr>
                <w:lang w:val="en-US" w:eastAsia="zh-CN"/>
              </w:rPr>
              <w:t>提升道路通行效率</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67152E">
            <w:pPr>
              <w:pStyle w:val="15"/>
              <w:bidi w:val="0"/>
            </w:pPr>
            <w:r>
              <w:rPr>
                <w:lang w:val="en-US" w:eastAsia="zh-CN"/>
              </w:rPr>
              <w:t>定性</w:t>
            </w:r>
          </w:p>
        </w:tc>
        <w:tc>
          <w:tcPr>
            <w:tcW w:w="6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172BCE">
            <w:pPr>
              <w:pStyle w:val="15"/>
              <w:bidi w:val="0"/>
            </w:pPr>
            <w:r>
              <w:rPr>
                <w:lang w:val="en-US" w:eastAsia="zh-CN"/>
              </w:rPr>
              <w:t>有效</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5ED357">
            <w:pPr>
              <w:pStyle w:val="15"/>
              <w:bidi w:val="0"/>
            </w:pPr>
          </w:p>
        </w:tc>
      </w:tr>
      <w:tr w14:paraId="5F2CBB33">
        <w:tblPrEx>
          <w:tblCellMar>
            <w:top w:w="0" w:type="dxa"/>
            <w:left w:w="0" w:type="dxa"/>
            <w:bottom w:w="0" w:type="dxa"/>
            <w:right w:w="0" w:type="dxa"/>
          </w:tblCellMar>
        </w:tblPrEx>
        <w:trPr>
          <w:trHeight w:val="339" w:hRule="atLeast"/>
        </w:trPr>
        <w:tc>
          <w:tcPr>
            <w:tcW w:w="11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E641BD">
            <w:pPr>
              <w:pStyle w:val="15"/>
              <w:bidi w:val="0"/>
            </w:pPr>
            <w:r>
              <w:rPr>
                <w:lang w:val="en-US" w:eastAsia="zh-CN"/>
              </w:rPr>
              <w:t>满意度指标</w:t>
            </w:r>
          </w:p>
        </w:tc>
        <w:tc>
          <w:tcPr>
            <w:tcW w:w="20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6FC428">
            <w:pPr>
              <w:pStyle w:val="15"/>
              <w:bidi w:val="0"/>
            </w:pPr>
            <w:r>
              <w:rPr>
                <w:lang w:val="en-US" w:eastAsia="zh-CN"/>
              </w:rPr>
              <w:t>服务对象满意度指标</w:t>
            </w:r>
          </w:p>
        </w:tc>
        <w:tc>
          <w:tcPr>
            <w:tcW w:w="2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27B06D">
            <w:pPr>
              <w:pStyle w:val="15"/>
              <w:bidi w:val="0"/>
            </w:pPr>
            <w:r>
              <w:rPr>
                <w:lang w:val="en-US" w:eastAsia="zh-CN"/>
              </w:rPr>
              <w:t>群众满意度</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994F74">
            <w:pPr>
              <w:pStyle w:val="15"/>
              <w:bidi w:val="0"/>
            </w:pPr>
            <w:r>
              <w:rPr>
                <w:rFonts w:hint="eastAsia"/>
                <w:lang w:val="en-US" w:eastAsia="zh-CN"/>
              </w:rPr>
              <w:t>≥</w:t>
            </w:r>
          </w:p>
        </w:tc>
        <w:tc>
          <w:tcPr>
            <w:tcW w:w="6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E7A3BD">
            <w:pPr>
              <w:pStyle w:val="15"/>
              <w:bidi w:val="0"/>
            </w:pPr>
            <w:r>
              <w:rPr>
                <w:lang w:val="en-US" w:eastAsia="zh-CN"/>
              </w:rPr>
              <w:t>95</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1F6AD8">
            <w:pPr>
              <w:pStyle w:val="15"/>
              <w:bidi w:val="0"/>
            </w:pPr>
            <w:r>
              <w:rPr>
                <w:lang w:val="en-US" w:eastAsia="zh-CN"/>
              </w:rPr>
              <w:t>%</w:t>
            </w:r>
          </w:p>
        </w:tc>
      </w:tr>
      <w:tr w14:paraId="667B016B">
        <w:tblPrEx>
          <w:tblCellMar>
            <w:top w:w="0" w:type="dxa"/>
            <w:left w:w="0" w:type="dxa"/>
            <w:bottom w:w="0" w:type="dxa"/>
            <w:right w:w="0" w:type="dxa"/>
          </w:tblCellMar>
        </w:tblPrEx>
        <w:trPr>
          <w:trHeight w:val="339" w:hRule="atLeast"/>
        </w:trPr>
        <w:tc>
          <w:tcPr>
            <w:tcW w:w="11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591622">
            <w:pPr>
              <w:pStyle w:val="15"/>
              <w:bidi w:val="0"/>
              <w:rPr>
                <w:lang w:val="en-US" w:eastAsia="zh-CN"/>
              </w:rPr>
            </w:pPr>
            <w:r>
              <w:rPr>
                <w:lang w:val="en-US" w:eastAsia="zh-CN"/>
              </w:rPr>
              <w:t>成本指标</w:t>
            </w:r>
          </w:p>
        </w:tc>
        <w:tc>
          <w:tcPr>
            <w:tcW w:w="20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96E65E">
            <w:pPr>
              <w:pStyle w:val="15"/>
              <w:bidi w:val="0"/>
              <w:rPr>
                <w:lang w:val="en-US" w:eastAsia="zh-CN"/>
              </w:rPr>
            </w:pPr>
            <w:r>
              <w:rPr>
                <w:lang w:val="en-US" w:eastAsia="zh-CN"/>
              </w:rPr>
              <w:t>经济成本指标</w:t>
            </w:r>
          </w:p>
        </w:tc>
        <w:tc>
          <w:tcPr>
            <w:tcW w:w="2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2286A1">
            <w:pPr>
              <w:pStyle w:val="15"/>
              <w:bidi w:val="0"/>
              <w:rPr>
                <w:lang w:val="en-US" w:eastAsia="zh-CN"/>
              </w:rPr>
            </w:pPr>
            <w:r>
              <w:rPr>
                <w:lang w:val="en-US" w:eastAsia="zh-CN"/>
              </w:rPr>
              <w:t>经费投入</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A89298">
            <w:pPr>
              <w:pStyle w:val="15"/>
              <w:bidi w:val="0"/>
              <w:rPr>
                <w:lang w:val="en-US" w:eastAsia="zh-CN"/>
              </w:rPr>
            </w:pPr>
            <w:r>
              <w:rPr>
                <w:lang w:val="en-US" w:eastAsia="zh-CN"/>
              </w:rPr>
              <w:t>≤</w:t>
            </w:r>
          </w:p>
        </w:tc>
        <w:tc>
          <w:tcPr>
            <w:tcW w:w="6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A9767F">
            <w:pPr>
              <w:pStyle w:val="15"/>
              <w:bidi w:val="0"/>
              <w:rPr>
                <w:lang w:val="en-US" w:eastAsia="zh-CN"/>
              </w:rPr>
            </w:pPr>
            <w:r>
              <w:rPr>
                <w:lang w:val="en-US" w:eastAsia="zh-CN"/>
              </w:rPr>
              <w:t>3</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DBCFE7">
            <w:pPr>
              <w:pStyle w:val="15"/>
              <w:bidi w:val="0"/>
              <w:rPr>
                <w:lang w:val="en-US" w:eastAsia="zh-CN"/>
              </w:rPr>
            </w:pPr>
            <w:r>
              <w:rPr>
                <w:lang w:val="en-US" w:eastAsia="zh-CN"/>
              </w:rPr>
              <w:t>万元</w:t>
            </w:r>
          </w:p>
        </w:tc>
      </w:tr>
    </w:tbl>
    <w:p w14:paraId="43784A9E">
      <w:pPr>
        <w:bidi w:val="0"/>
        <w:rPr>
          <w:rFonts w:hint="eastAsia"/>
        </w:rPr>
      </w:pPr>
      <w:r>
        <w:rPr>
          <w:rFonts w:hint="eastAsia"/>
          <w:highlight w:val="none"/>
          <w:lang w:val="en-US" w:eastAsia="zh-CN"/>
        </w:rPr>
        <w:t>2、</w:t>
      </w:r>
      <w:r>
        <w:rPr>
          <w:rFonts w:hint="eastAsia"/>
          <w:lang w:val="zh-CN" w:eastAsia="zh-CN"/>
        </w:rPr>
        <w:t>项目自评工作开展情况。</w:t>
      </w:r>
      <w:r>
        <w:rPr>
          <w:rFonts w:hint="eastAsia"/>
        </w:rPr>
        <w:t>绩效标准：优（</w:t>
      </w:r>
      <w:r>
        <w:rPr>
          <w:rFonts w:hint="eastAsia"/>
          <w:lang w:eastAsia="zh-CN"/>
        </w:rPr>
        <w:t>≥</w:t>
      </w:r>
      <w:r>
        <w:rPr>
          <w:rFonts w:hint="eastAsia"/>
        </w:rPr>
        <w:t>90）良（</w:t>
      </w:r>
      <w:r>
        <w:rPr>
          <w:rFonts w:hint="eastAsia"/>
          <w:lang w:eastAsia="zh-CN"/>
        </w:rPr>
        <w:t>≥</w:t>
      </w:r>
      <w:r>
        <w:rPr>
          <w:rFonts w:hint="eastAsia"/>
        </w:rPr>
        <w:t>80，</w:t>
      </w:r>
      <w:r>
        <w:rPr>
          <w:rFonts w:hint="eastAsia"/>
          <w:lang w:eastAsia="zh-CN"/>
        </w:rPr>
        <w:t>&lt;</w:t>
      </w:r>
      <w:r>
        <w:rPr>
          <w:rFonts w:hint="eastAsia"/>
        </w:rPr>
        <w:t>90）中（</w:t>
      </w:r>
      <w:r>
        <w:rPr>
          <w:rFonts w:hint="eastAsia"/>
          <w:lang w:eastAsia="zh-CN"/>
        </w:rPr>
        <w:t>≥</w:t>
      </w:r>
      <w:r>
        <w:rPr>
          <w:rFonts w:hint="eastAsia"/>
        </w:rPr>
        <w:t>60，</w:t>
      </w:r>
      <w:r>
        <w:rPr>
          <w:rFonts w:hint="eastAsia"/>
          <w:lang w:eastAsia="zh-CN"/>
        </w:rPr>
        <w:t>&lt;</w:t>
      </w:r>
      <w:r>
        <w:rPr>
          <w:rFonts w:hint="eastAsia"/>
        </w:rPr>
        <w:t>80），差（</w:t>
      </w:r>
      <w:r>
        <w:rPr>
          <w:rFonts w:hint="eastAsia"/>
          <w:lang w:eastAsia="zh-CN"/>
        </w:rPr>
        <w:t>&lt;</w:t>
      </w:r>
      <w:r>
        <w:rPr>
          <w:rFonts w:hint="eastAsia"/>
        </w:rPr>
        <w:t>60）具体如下：</w:t>
      </w:r>
    </w:p>
    <w:p w14:paraId="51912086">
      <w:pPr>
        <w:bidi w:val="0"/>
        <w:rPr>
          <w:rFonts w:hint="eastAsia"/>
        </w:rPr>
      </w:pPr>
      <w:r>
        <w:rPr>
          <w:rFonts w:hint="eastAsia"/>
        </w:rPr>
        <w:t>产出指标：完成情况为优。</w:t>
      </w:r>
    </w:p>
    <w:p w14:paraId="189215E6">
      <w:pPr>
        <w:bidi w:val="0"/>
        <w:rPr>
          <w:rFonts w:hint="eastAsia"/>
        </w:rPr>
      </w:pPr>
      <w:r>
        <w:rPr>
          <w:rFonts w:hint="eastAsia"/>
        </w:rPr>
        <w:t>效益指标：完成情况为优。</w:t>
      </w:r>
    </w:p>
    <w:p w14:paraId="65EE8EA9">
      <w:pPr>
        <w:bidi w:val="0"/>
        <w:rPr>
          <w:rFonts w:hint="eastAsia"/>
        </w:rPr>
      </w:pPr>
      <w:r>
        <w:rPr>
          <w:rFonts w:hint="eastAsia"/>
        </w:rPr>
        <w:t>满意度指标：完成情况为优。</w:t>
      </w:r>
    </w:p>
    <w:p w14:paraId="7472B964">
      <w:pPr>
        <w:bidi w:val="0"/>
        <w:rPr>
          <w:rFonts w:hint="default"/>
          <w:lang w:val="zh-CN" w:eastAsia="zh-CN"/>
        </w:rPr>
      </w:pPr>
      <w:r>
        <w:rPr>
          <w:rFonts w:hint="eastAsia"/>
          <w:lang w:eastAsia="zh-CN"/>
        </w:rPr>
        <w:t>成本指标：</w:t>
      </w:r>
      <w:r>
        <w:rPr>
          <w:rFonts w:hint="eastAsia"/>
        </w:rPr>
        <w:t>完成情况为优。</w:t>
      </w:r>
    </w:p>
    <w:p w14:paraId="257F068A">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outlineLvl w:val="9"/>
        <w:rPr>
          <w:rFonts w:hint="eastAsia" w:ascii="黑体" w:hAnsi="宋体" w:eastAsia="黑体"/>
          <w:highlight w:val="none"/>
          <w:lang w:eastAsia="zh-CN"/>
        </w:rPr>
      </w:pPr>
      <w:r>
        <w:rPr>
          <w:rFonts w:hint="eastAsia" w:ascii="黑体" w:hAnsi="宋体" w:eastAsia="黑体"/>
          <w:highlight w:val="none"/>
        </w:rPr>
        <w:t>二、</w:t>
      </w:r>
      <w:r>
        <w:rPr>
          <w:rFonts w:hint="eastAsia" w:ascii="黑体" w:hAnsi="宋体" w:eastAsia="黑体"/>
          <w:highlight w:val="none"/>
          <w:lang w:eastAsia="zh-CN"/>
        </w:rPr>
        <w:t>评价实施</w:t>
      </w:r>
    </w:p>
    <w:p w14:paraId="2BAEC521">
      <w:pPr>
        <w:bidi w:val="0"/>
        <w:rPr>
          <w:rFonts w:eastAsia="仿宋_GB2312" w:cs="Times New Roman"/>
          <w:szCs w:val="32"/>
        </w:rPr>
      </w:pPr>
      <w:r>
        <w:rPr>
          <w:rFonts w:hint="eastAsia" w:ascii="楷体_GB2312" w:hAnsi="宋体" w:eastAsia="楷体_GB2312"/>
          <w:b/>
          <w:color w:val="auto"/>
          <w:sz w:val="32"/>
          <w:szCs w:val="32"/>
          <w:highlight w:val="none"/>
          <w:u w:val="none"/>
          <w:lang w:val="zh-CN"/>
        </w:rPr>
        <w:t>（一）评价目的。</w:t>
      </w:r>
      <w:r>
        <w:t>了解和掌握</w:t>
      </w:r>
      <w:r>
        <w:rPr>
          <w:rFonts w:hint="eastAsia"/>
          <w:lang w:val="en-US" w:eastAsia="zh-CN"/>
        </w:rPr>
        <w:t>项目</w:t>
      </w:r>
      <w:r>
        <w:t>的具体情况，了解资金使用成效是否达到了预期目标、资金管理是否规范、资金使用是否有效，检验资金支出效率，分析存在问题及原因，督促认真整改，及时总结经验，及时调整和完善工作计划和绩效目标，从整体上提升预算绩效管理工作水平，保障部门更好履职。</w:t>
      </w:r>
    </w:p>
    <w:p w14:paraId="07F31655">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pPr>
      <w:bookmarkStart w:id="6" w:name="_Toc22053"/>
      <w:bookmarkStart w:id="7" w:name="_Toc9205"/>
      <w:r>
        <w:rPr>
          <w:rStyle w:val="16"/>
          <w:rFonts w:hint="eastAsia"/>
          <w:lang w:val="zh-CN"/>
        </w:rPr>
        <w:t>（二）预设问题及评价重点。</w:t>
      </w:r>
      <w:bookmarkEnd w:id="6"/>
      <w:bookmarkEnd w:id="7"/>
      <w:r>
        <w:rPr>
          <w:rFonts w:hint="eastAsia"/>
        </w:rPr>
        <w:t>通过采取审查账目、查阅档案、入户调查等形式，重点评价以下内容：</w:t>
      </w:r>
    </w:p>
    <w:p w14:paraId="6AF52B73">
      <w:pPr>
        <w:bidi w:val="0"/>
        <w:rPr>
          <w:rFonts w:hint="eastAsia"/>
          <w:highlight w:val="none"/>
        </w:rPr>
      </w:pPr>
      <w:r>
        <w:rPr>
          <w:rFonts w:hint="eastAsia"/>
          <w:highlight w:val="none"/>
        </w:rPr>
        <w:t>1.项目实施程序严密性。基本资料是否完整、真实，有无弄虚作假套取财政资金等问题。</w:t>
      </w:r>
    </w:p>
    <w:p w14:paraId="1251B0AF">
      <w:pPr>
        <w:bidi w:val="0"/>
        <w:rPr>
          <w:rFonts w:hint="eastAsia"/>
          <w:sz w:val="30"/>
          <w:szCs w:val="30"/>
          <w:highlight w:val="none"/>
        </w:rPr>
      </w:pPr>
      <w:r>
        <w:rPr>
          <w:rFonts w:hint="eastAsia"/>
          <w:highlight w:val="none"/>
        </w:rPr>
        <w:t>2.资</w:t>
      </w:r>
      <w:r>
        <w:rPr>
          <w:rFonts w:hint="eastAsia"/>
        </w:rPr>
        <w:t>金拨付和使用的合规性。是否按国库集中支付规定办理资金拨付手续；是否不按时拨付，造成滞留资金积压；资金是否专款专用，是否随意变更项目内容及地点；是否遵守《现金管理条例》规定；是否有挤占、挪用、截留等违纪违规等问题。</w:t>
      </w:r>
    </w:p>
    <w:p w14:paraId="76878A23">
      <w:pPr>
        <w:bidi w:val="0"/>
        <w:rPr>
          <w:rFonts w:hint="eastAsia"/>
        </w:rPr>
      </w:pPr>
      <w:r>
        <w:rPr>
          <w:rFonts w:hint="eastAsia"/>
          <w:highlight w:val="none"/>
        </w:rPr>
        <w:t>3.</w:t>
      </w:r>
      <w:r>
        <w:rPr>
          <w:rFonts w:hint="eastAsia"/>
        </w:rPr>
        <w:t>财务管理和会计核算规范性。财务核算是否符合</w:t>
      </w:r>
      <w:r>
        <w:rPr>
          <w:rFonts w:hint="eastAsia"/>
          <w:lang w:eastAsia="zh-CN"/>
        </w:rPr>
        <w:t>《中华人民共和国会计法》</w:t>
      </w:r>
      <w:r>
        <w:rPr>
          <w:rFonts w:hint="eastAsia"/>
        </w:rPr>
        <w:t>《会计基础工作规范》等要求、是否符合基本建设财务管理和会计制度规定。</w:t>
      </w:r>
    </w:p>
    <w:p w14:paraId="7C683C0F">
      <w:pPr>
        <w:bidi w:val="0"/>
        <w:rPr>
          <w:rFonts w:hint="eastAsia"/>
          <w:highlight w:val="none"/>
        </w:rPr>
      </w:pPr>
      <w:r>
        <w:rPr>
          <w:rFonts w:hint="eastAsia"/>
          <w:highlight w:val="none"/>
        </w:rPr>
        <w:t>4.项目实施单位绩效自评情况。项目实施单位是否严格按照预算绩效管理规定开展绩效自评。</w:t>
      </w:r>
    </w:p>
    <w:p w14:paraId="54951A12">
      <w:pPr>
        <w:keepNext w:val="0"/>
        <w:keepLines w:val="0"/>
        <w:pageBreakBefore w:val="0"/>
        <w:widowControl w:val="0"/>
        <w:kinsoku/>
        <w:wordWrap/>
        <w:overflowPunct/>
        <w:topLinePunct w:val="0"/>
        <w:autoSpaceDE/>
        <w:autoSpaceDN/>
        <w:bidi w:val="0"/>
        <w:adjustRightInd w:val="0"/>
        <w:snapToGrid w:val="0"/>
        <w:spacing w:line="578" w:lineRule="exact"/>
        <w:ind w:left="0" w:leftChars="0" w:firstLine="643" w:firstLineChars="200"/>
        <w:textAlignment w:val="auto"/>
        <w:outlineLvl w:val="9"/>
        <w:rPr>
          <w:rFonts w:hint="default" w:cs="Times New Roman"/>
          <w:szCs w:val="32"/>
          <w:lang w:val="en-US" w:eastAsia="zh-CN"/>
        </w:rPr>
      </w:pPr>
      <w:r>
        <w:rPr>
          <w:rFonts w:hint="eastAsia" w:ascii="楷体_GB2312" w:hAnsi="宋体" w:eastAsia="楷体_GB2312"/>
          <w:b/>
          <w:color w:val="auto"/>
          <w:sz w:val="32"/>
          <w:szCs w:val="32"/>
          <w:highlight w:val="none"/>
          <w:u w:val="none"/>
          <w:lang w:val="zh-CN"/>
        </w:rPr>
        <w:t>（三）评价选点。</w:t>
      </w:r>
      <w:r>
        <w:rPr>
          <w:rFonts w:hint="eastAsia" w:cs="Times New Roman"/>
          <w:szCs w:val="32"/>
          <w:lang w:val="zh-CN" w:eastAsia="zh-CN"/>
        </w:rPr>
        <w:t>对宝城</w:t>
      </w:r>
      <w:r>
        <w:rPr>
          <w:rFonts w:hint="eastAsia"/>
          <w:lang w:val="zh-CN" w:eastAsia="zh-CN"/>
        </w:rPr>
        <w:t>镇</w:t>
      </w:r>
      <w:r>
        <w:rPr>
          <w:rFonts w:hint="eastAsia"/>
          <w:lang w:val="en-US" w:eastAsia="zh-CN"/>
        </w:rPr>
        <w:t>2024年乡镇道路交通安全管理经费3万</w:t>
      </w:r>
      <w:r>
        <w:rPr>
          <w:rFonts w:hint="eastAsia" w:cs="Times New Roman"/>
          <w:szCs w:val="32"/>
          <w:lang w:val="en-US" w:eastAsia="zh-CN"/>
        </w:rPr>
        <w:t>元支出绩效</w:t>
      </w:r>
      <w:r>
        <w:rPr>
          <w:rFonts w:hint="eastAsia"/>
          <w:lang w:val="en-US" w:eastAsia="zh-CN"/>
        </w:rPr>
        <w:t>进行了收集、整理和测评。</w:t>
      </w:r>
    </w:p>
    <w:p w14:paraId="476A15D3">
      <w:pPr>
        <w:bidi w:val="0"/>
        <w:rPr>
          <w:sz w:val="30"/>
          <w:szCs w:val="30"/>
        </w:rPr>
      </w:pPr>
      <w:r>
        <w:rPr>
          <w:rFonts w:hint="eastAsia" w:ascii="楷体_GB2312" w:hAnsi="宋体" w:eastAsia="楷体_GB2312"/>
          <w:b/>
          <w:color w:val="auto"/>
          <w:sz w:val="32"/>
          <w:szCs w:val="32"/>
          <w:highlight w:val="none"/>
          <w:u w:val="none"/>
          <w:lang w:val="zh-CN"/>
        </w:rPr>
        <w:t>（四）评价方法。</w:t>
      </w:r>
      <w:r>
        <w:rPr>
          <w:rFonts w:hint="eastAsia"/>
        </w:rPr>
        <w:t>根据项目管</w:t>
      </w:r>
      <w:r>
        <w:rPr>
          <w:rFonts w:hint="eastAsia"/>
          <w:sz w:val="30"/>
          <w:szCs w:val="30"/>
        </w:rPr>
        <w:t>理实际情况，我们成立评价工作组，对</w:t>
      </w:r>
      <w:r>
        <w:rPr>
          <w:rFonts w:hint="eastAsia"/>
          <w:sz w:val="30"/>
          <w:szCs w:val="30"/>
          <w:lang w:val="en-US" w:eastAsia="zh-CN"/>
        </w:rPr>
        <w:t>项目</w:t>
      </w:r>
      <w:r>
        <w:rPr>
          <w:rFonts w:hint="eastAsia"/>
          <w:sz w:val="30"/>
          <w:szCs w:val="30"/>
        </w:rPr>
        <w:t>开展实地调研工作，形成了绩效评价工作方案，根据评价指标和评分标准实施具体评价工作。具体工作过程如下：</w:t>
      </w:r>
    </w:p>
    <w:p w14:paraId="7C9A59D6">
      <w:pPr>
        <w:bidi w:val="0"/>
        <w:rPr>
          <w:rFonts w:hint="eastAsia"/>
          <w:highlight w:val="none"/>
        </w:rPr>
      </w:pPr>
      <w:r>
        <w:rPr>
          <w:rFonts w:hint="eastAsia"/>
          <w:highlight w:val="none"/>
        </w:rPr>
        <w:t>1.收集与分析资料。收集该项目有关的数据和资料，进行审核与分析。资料主要包括：</w:t>
      </w:r>
    </w:p>
    <w:p w14:paraId="7873072E">
      <w:pPr>
        <w:bidi w:val="0"/>
        <w:rPr>
          <w:rFonts w:hint="eastAsia"/>
          <w:highlight w:val="none"/>
        </w:rPr>
      </w:pPr>
      <w:r>
        <w:rPr>
          <w:rFonts w:hint="eastAsia"/>
          <w:highlight w:val="none"/>
        </w:rPr>
        <w:t>（1）项目情况简介，包括项目实施单位、资金来源、项目基本情况等；</w:t>
      </w:r>
    </w:p>
    <w:p w14:paraId="4984C28D">
      <w:pPr>
        <w:bidi w:val="0"/>
        <w:rPr>
          <w:rFonts w:hint="eastAsia"/>
          <w:highlight w:val="none"/>
        </w:rPr>
      </w:pPr>
      <w:r>
        <w:rPr>
          <w:rFonts w:hint="eastAsia"/>
          <w:highlight w:val="none"/>
        </w:rPr>
        <w:t>（2）资金拨付材料、项目立项文件、会议纪要等；</w:t>
      </w:r>
    </w:p>
    <w:p w14:paraId="6DC6834A">
      <w:pPr>
        <w:bidi w:val="0"/>
        <w:rPr>
          <w:rFonts w:hint="eastAsia"/>
          <w:highlight w:val="none"/>
        </w:rPr>
      </w:pPr>
      <w:r>
        <w:rPr>
          <w:rFonts w:hint="eastAsia"/>
          <w:highlight w:val="none"/>
        </w:rPr>
        <w:t>（3）资金管理办法、财务管理制度等；</w:t>
      </w:r>
    </w:p>
    <w:p w14:paraId="16AC5010">
      <w:pPr>
        <w:bidi w:val="0"/>
        <w:rPr>
          <w:rFonts w:hint="eastAsia"/>
          <w:highlight w:val="none"/>
        </w:rPr>
      </w:pPr>
      <w:r>
        <w:rPr>
          <w:rFonts w:hint="eastAsia"/>
          <w:highlight w:val="none"/>
        </w:rPr>
        <w:t>（4）</w:t>
      </w:r>
      <w:r>
        <w:rPr>
          <w:rFonts w:hint="eastAsia"/>
          <w:highlight w:val="none"/>
          <w:lang w:val="en-US" w:eastAsia="zh-CN"/>
        </w:rPr>
        <w:t>项目</w:t>
      </w:r>
      <w:r>
        <w:rPr>
          <w:rFonts w:hint="eastAsia"/>
          <w:highlight w:val="none"/>
        </w:rPr>
        <w:t>清单及台账、合同、支出凭证；</w:t>
      </w:r>
    </w:p>
    <w:p w14:paraId="6D02819C">
      <w:pPr>
        <w:bidi w:val="0"/>
        <w:rPr>
          <w:rFonts w:hint="eastAsia"/>
          <w:highlight w:val="none"/>
        </w:rPr>
      </w:pPr>
      <w:r>
        <w:rPr>
          <w:rFonts w:hint="eastAsia"/>
          <w:highlight w:val="none"/>
        </w:rPr>
        <w:t>2.撰写实施方案。根据</w:t>
      </w:r>
      <w:r>
        <w:rPr>
          <w:rFonts w:hint="eastAsia"/>
          <w:highlight w:val="none"/>
          <w:lang w:val="en-US" w:eastAsia="zh-CN"/>
        </w:rPr>
        <w:t>《关于开展2025年部门（单位）绩效自评工作的通知》（渠财绩〔2025〕5号）</w:t>
      </w:r>
      <w:r>
        <w:rPr>
          <w:rFonts w:hint="eastAsia"/>
          <w:highlight w:val="none"/>
        </w:rPr>
        <w:t>，形成了该项目的绩效评价实施方案。</w:t>
      </w:r>
    </w:p>
    <w:p w14:paraId="25DC07F0">
      <w:pPr>
        <w:bidi w:val="0"/>
        <w:rPr>
          <w:rFonts w:hint="eastAsia"/>
          <w:highlight w:val="none"/>
        </w:rPr>
      </w:pPr>
      <w:r>
        <w:rPr>
          <w:rFonts w:hint="eastAsia"/>
          <w:highlight w:val="none"/>
        </w:rPr>
        <w:t>3.现场评价。工作组对项目业务及财务管理制度、政策文件、年度考核材料等进行查阅，对项目经费使用的会计资料进行了检查，对项目绩效目标的实现程度进行了全面分析。</w:t>
      </w:r>
    </w:p>
    <w:p w14:paraId="7187BF57">
      <w:pPr>
        <w:bidi w:val="0"/>
        <w:rPr>
          <w:rFonts w:hint="eastAsia"/>
          <w:highlight w:val="none"/>
        </w:rPr>
      </w:pPr>
      <w:r>
        <w:rPr>
          <w:rFonts w:hint="eastAsia"/>
          <w:highlight w:val="none"/>
        </w:rPr>
        <w:t>4.综合评价。评价组对照绩效评价工作方案设置的评价指标与标准，对项目的绩效情况进行评议，并独立打分，汇总分析后，做出综合性评判。</w:t>
      </w:r>
    </w:p>
    <w:p w14:paraId="2115C9A3">
      <w:pPr>
        <w:bidi w:val="0"/>
        <w:rPr>
          <w:rFonts w:hint="eastAsia"/>
          <w:highlight w:val="none"/>
        </w:rPr>
      </w:pPr>
      <w:r>
        <w:rPr>
          <w:rFonts w:hint="eastAsia"/>
          <w:highlight w:val="none"/>
        </w:rPr>
        <w:t>5.撰写报告。评价组根据</w:t>
      </w:r>
      <w:r>
        <w:rPr>
          <w:rFonts w:hint="eastAsia"/>
          <w:highlight w:val="none"/>
          <w:lang w:val="en-US" w:eastAsia="zh-CN"/>
        </w:rPr>
        <w:t>《关于开展2025年部门（单位）绩效自评工作的通知》（渠财绩〔2025〕5号）</w:t>
      </w:r>
      <w:r>
        <w:rPr>
          <w:rFonts w:hint="eastAsia"/>
          <w:highlight w:val="none"/>
        </w:rPr>
        <w:t>文件规定的报告格式及内容撰写绩效评价报告。</w:t>
      </w:r>
    </w:p>
    <w:p w14:paraId="5C1228CD">
      <w:pPr>
        <w:bidi w:val="0"/>
        <w:rPr>
          <w:rFonts w:hint="eastAsia" w:eastAsia="仿宋_GB2312" w:cs="Times New Roman"/>
          <w:bCs/>
          <w:lang w:eastAsia="zh-CN"/>
        </w:rPr>
      </w:pPr>
      <w:r>
        <w:rPr>
          <w:rFonts w:hint="eastAsia" w:ascii="楷体_GB2312" w:hAnsi="宋体" w:eastAsia="楷体_GB2312"/>
          <w:b/>
          <w:color w:val="auto"/>
          <w:sz w:val="32"/>
          <w:szCs w:val="32"/>
          <w:highlight w:val="none"/>
          <w:u w:val="none"/>
          <w:lang w:val="zh-CN"/>
        </w:rPr>
        <w:t>（五）评价组织。</w:t>
      </w:r>
      <w:r>
        <w:t>我</w:t>
      </w:r>
      <w:r>
        <w:rPr>
          <w:rFonts w:hint="eastAsia"/>
          <w:lang w:eastAsia="zh-CN"/>
        </w:rPr>
        <w:t>单位</w:t>
      </w:r>
      <w:r>
        <w:t>成立了以</w:t>
      </w:r>
      <w:r>
        <w:rPr>
          <w:rFonts w:hint="eastAsia"/>
          <w:lang w:eastAsia="zh-CN"/>
        </w:rPr>
        <w:t>镇</w:t>
      </w:r>
      <w:r>
        <w:t>长为组长、分管领导为副组长，相关股室负责人为成员的自评领导小组。通过查阅资料和实地走访对项目完成情况和满意度进行自评。</w:t>
      </w:r>
    </w:p>
    <w:p w14:paraId="022DBFC1">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eastAsia="仿宋_GB2312" w:cs="Times New Roman"/>
          <w:szCs w:val="32"/>
          <w:lang w:val="en-US" w:eastAsia="zh-CN"/>
        </w:rPr>
      </w:pPr>
      <w:r>
        <w:rPr>
          <w:rFonts w:hint="eastAsia" w:ascii="黑体" w:hAnsi="宋体" w:eastAsia="黑体"/>
          <w:color w:val="auto"/>
          <w:sz w:val="32"/>
          <w:szCs w:val="32"/>
          <w:highlight w:val="none"/>
          <w:u w:val="none"/>
        </w:rPr>
        <w:t>三、</w:t>
      </w:r>
      <w:r>
        <w:rPr>
          <w:rFonts w:hint="eastAsia" w:ascii="黑体" w:hAnsi="宋体" w:eastAsia="黑体"/>
          <w:color w:val="auto"/>
          <w:sz w:val="32"/>
          <w:szCs w:val="32"/>
          <w:highlight w:val="none"/>
          <w:u w:val="none"/>
          <w:lang w:eastAsia="zh-CN"/>
        </w:rPr>
        <w:t>绩效分析</w:t>
      </w:r>
    </w:p>
    <w:p w14:paraId="6A49A6E2">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宋体" w:eastAsia="楷体_GB2312" w:cs="Times New Roman"/>
          <w:b/>
          <w:color w:val="auto"/>
          <w:sz w:val="32"/>
          <w:szCs w:val="32"/>
          <w:highlight w:val="none"/>
          <w:u w:val="none"/>
          <w:lang w:val="en-US" w:eastAsia="zh-CN"/>
        </w:rPr>
      </w:pPr>
      <w:r>
        <w:rPr>
          <w:rFonts w:hint="eastAsia" w:ascii="楷体_GB2312" w:hAnsi="宋体" w:eastAsia="楷体_GB2312" w:cs="Times New Roman"/>
          <w:b/>
          <w:color w:val="auto"/>
          <w:sz w:val="32"/>
          <w:szCs w:val="32"/>
          <w:highlight w:val="none"/>
          <w:u w:val="none"/>
          <w:lang w:val="zh-CN"/>
        </w:rPr>
        <w:t>（一）</w:t>
      </w:r>
      <w:r>
        <w:rPr>
          <w:rFonts w:hint="eastAsia" w:ascii="楷体_GB2312" w:hAnsi="宋体" w:eastAsia="楷体_GB2312" w:cs="Times New Roman"/>
          <w:b/>
          <w:color w:val="auto"/>
          <w:sz w:val="32"/>
          <w:szCs w:val="32"/>
          <w:highlight w:val="none"/>
          <w:u w:val="none"/>
          <w:lang w:val="en-US" w:eastAsia="zh-CN"/>
        </w:rPr>
        <w:t>通用指标</w:t>
      </w:r>
      <w:r>
        <w:rPr>
          <w:rFonts w:hint="default" w:ascii="Times New Roman" w:hAnsi="Times New Roman" w:eastAsia="楷体_GB2312" w:cs="Times New Roman"/>
          <w:b/>
          <w:bCs/>
          <w:color w:val="000000"/>
          <w:kern w:val="0"/>
          <w:szCs w:val="32"/>
          <w:highlight w:val="none"/>
          <w:shd w:val="clear" w:color="auto" w:fill="FFFFFF"/>
          <w:lang w:val="zh-CN"/>
        </w:rPr>
        <w:t>绩效分析</w:t>
      </w:r>
      <w:r>
        <w:rPr>
          <w:rFonts w:hint="eastAsia"/>
          <w:lang w:val="en-US" w:eastAsia="zh-CN"/>
        </w:rPr>
        <w:t>（得50分）</w:t>
      </w:r>
      <w:r>
        <w:rPr>
          <w:rFonts w:hint="default" w:ascii="Times New Roman" w:hAnsi="Times New Roman" w:eastAsia="楷体_GB2312" w:cs="Times New Roman"/>
          <w:b/>
          <w:bCs/>
          <w:color w:val="000000"/>
          <w:kern w:val="0"/>
          <w:szCs w:val="32"/>
          <w:highlight w:val="none"/>
          <w:shd w:val="clear" w:color="auto" w:fill="FFFFFF"/>
          <w:lang w:val="zh-CN"/>
        </w:rPr>
        <w:t>。</w:t>
      </w:r>
    </w:p>
    <w:p w14:paraId="3433D231">
      <w:pPr>
        <w:bidi w:val="0"/>
        <w:rPr>
          <w:rFonts w:hint="default"/>
          <w:lang w:val="en-US" w:eastAsia="zh-CN"/>
        </w:rPr>
      </w:pPr>
      <w:r>
        <w:rPr>
          <w:rFonts w:hint="eastAsia"/>
          <w:lang w:val="en-US" w:eastAsia="zh-CN"/>
        </w:rPr>
        <w:t>1.</w:t>
      </w:r>
      <w:r>
        <w:rPr>
          <w:rFonts w:hint="eastAsia"/>
          <w:lang w:eastAsia="zh-CN"/>
        </w:rPr>
        <w:t>项目决策</w:t>
      </w:r>
      <w:r>
        <w:rPr>
          <w:rFonts w:hint="eastAsia"/>
          <w:lang w:val="en-US" w:eastAsia="zh-CN"/>
        </w:rPr>
        <w:t>（得17分）</w:t>
      </w:r>
      <w:r>
        <w:rPr>
          <w:rFonts w:hint="eastAsia"/>
          <w:lang w:eastAsia="zh-CN"/>
        </w:rPr>
        <w:t>。</w:t>
      </w:r>
      <w:r>
        <w:t>项目决策程序严密，项目规划论证符合中省要求，项目绩效目标设置科学合理，项目资金与项目总体规划、相关行业事业发展相匹配，聚焦重大任务、重点领域、重点环节和重点项目。</w:t>
      </w:r>
    </w:p>
    <w:p w14:paraId="1FDEF568">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default" w:eastAsia="仿宋_GB2312"/>
          <w:highlight w:val="none"/>
          <w:lang w:val="en-US" w:eastAsia="zh-CN"/>
        </w:rPr>
      </w:pPr>
      <w:r>
        <w:rPr>
          <w:rFonts w:hint="eastAsia" w:ascii="楷体_GB2312" w:hAnsi="楷体_GB2312" w:eastAsia="楷体_GB2312" w:cs="楷体_GB2312"/>
          <w:color w:val="auto"/>
          <w:szCs w:val="32"/>
          <w:highlight w:val="none"/>
          <w:lang w:val="en-US" w:eastAsia="zh-CN"/>
        </w:rPr>
        <w:t>2.</w:t>
      </w:r>
      <w:r>
        <w:rPr>
          <w:rFonts w:hint="eastAsia" w:ascii="楷体_GB2312" w:hAnsi="楷体_GB2312" w:eastAsia="楷体_GB2312" w:cs="楷体_GB2312"/>
          <w:color w:val="auto"/>
          <w:szCs w:val="32"/>
          <w:highlight w:val="none"/>
          <w:lang w:eastAsia="zh-CN"/>
        </w:rPr>
        <w:t>项目管理</w:t>
      </w:r>
      <w:r>
        <w:rPr>
          <w:rFonts w:hint="eastAsia"/>
          <w:lang w:val="en-US" w:eastAsia="zh-CN"/>
        </w:rPr>
        <w:t>（得16分）</w:t>
      </w:r>
      <w:r>
        <w:rPr>
          <w:rFonts w:hint="eastAsia" w:ascii="楷体_GB2312" w:hAnsi="楷体_GB2312" w:eastAsia="楷体_GB2312" w:cs="楷体_GB2312"/>
          <w:color w:val="auto"/>
          <w:szCs w:val="32"/>
          <w:highlight w:val="none"/>
          <w:lang w:eastAsia="zh-CN"/>
        </w:rPr>
        <w:t>。</w:t>
      </w:r>
      <w:r>
        <w:rPr>
          <w:highlight w:val="none"/>
        </w:rPr>
        <w:t>项目制度办法体系健全、要素完备，项目资金分配因素选取、权重设置、区域分布，项目管理、审批符合管理要求，管资金、项目、政策管绩效，项目绩效监管按要求开展，对下指导有力有效。</w:t>
      </w:r>
    </w:p>
    <w:p w14:paraId="5F9D50A7">
      <w:pPr>
        <w:bidi w:val="0"/>
        <w:rPr>
          <w:highlight w:val="none"/>
        </w:rPr>
      </w:pPr>
      <w:r>
        <w:rPr>
          <w:rFonts w:hint="eastAsia" w:ascii="楷体_GB2312" w:hAnsi="楷体_GB2312" w:eastAsia="楷体_GB2312" w:cs="楷体_GB2312"/>
          <w:color w:val="auto"/>
          <w:szCs w:val="32"/>
          <w:highlight w:val="none"/>
          <w:lang w:val="en-US" w:eastAsia="zh-CN"/>
        </w:rPr>
        <w:t>3.项目实施</w:t>
      </w:r>
      <w:r>
        <w:rPr>
          <w:rFonts w:hint="eastAsia"/>
          <w:lang w:val="en-US" w:eastAsia="zh-CN"/>
        </w:rPr>
        <w:t>（得9分）</w:t>
      </w:r>
      <w:r>
        <w:rPr>
          <w:rFonts w:hint="eastAsia" w:ascii="楷体_GB2312" w:hAnsi="楷体_GB2312" w:eastAsia="楷体_GB2312" w:cs="楷体_GB2312"/>
          <w:color w:val="auto"/>
          <w:szCs w:val="32"/>
          <w:highlight w:val="none"/>
          <w:lang w:val="en-US" w:eastAsia="zh-CN"/>
        </w:rPr>
        <w:t>。</w:t>
      </w:r>
      <w:r>
        <w:rPr>
          <w:highlight w:val="none"/>
        </w:rPr>
        <w:t>项目资金财政拨付、单位执行和地方配套到位，资金使用拨付、项目实施符合规定。</w:t>
      </w:r>
    </w:p>
    <w:p w14:paraId="5119CF1F">
      <w:pPr>
        <w:bidi w:val="0"/>
        <w:rPr>
          <w:rFonts w:hint="eastAsia"/>
          <w:highlight w:val="none"/>
          <w:lang w:eastAsia="zh-CN"/>
        </w:rPr>
      </w:pPr>
      <w:r>
        <w:rPr>
          <w:rFonts w:hint="eastAsia" w:ascii="楷体_GB2312" w:hAnsi="楷体_GB2312" w:eastAsia="楷体_GB2312" w:cs="楷体_GB2312"/>
          <w:color w:val="auto"/>
          <w:szCs w:val="32"/>
          <w:highlight w:val="none"/>
          <w:lang w:val="en-US" w:eastAsia="zh-CN"/>
        </w:rPr>
        <w:t>4.项目结果</w:t>
      </w:r>
      <w:r>
        <w:rPr>
          <w:rFonts w:hint="eastAsia"/>
          <w:lang w:val="en-US" w:eastAsia="zh-CN"/>
        </w:rPr>
        <w:t>（得8分）</w:t>
      </w:r>
      <w:r>
        <w:rPr>
          <w:rFonts w:hint="eastAsia" w:ascii="楷体_GB2312" w:hAnsi="楷体_GB2312" w:eastAsia="楷体_GB2312" w:cs="楷体_GB2312"/>
          <w:color w:val="auto"/>
          <w:szCs w:val="32"/>
          <w:highlight w:val="none"/>
          <w:lang w:val="en-US" w:eastAsia="zh-CN"/>
        </w:rPr>
        <w:t>。</w:t>
      </w:r>
      <w:r>
        <w:rPr>
          <w:highlight w:val="none"/>
        </w:rPr>
        <w:t>项目完成预期目标，实施结果与绩效目标相匹配，反映目标实现程度，项目实际完成时间与计划完成时间一致。</w:t>
      </w:r>
    </w:p>
    <w:p w14:paraId="35237963">
      <w:pPr>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outlineLvl w:val="9"/>
        <w:rPr>
          <w:rFonts w:hint="eastAsia" w:ascii="楷体_GB2312" w:hAnsi="楷体_GB2312" w:eastAsia="楷体_GB2312" w:cs="楷体_GB2312"/>
          <w:color w:val="auto"/>
          <w:szCs w:val="32"/>
          <w:lang w:val="zh-CN" w:eastAsia="zh-CN"/>
        </w:rPr>
      </w:pPr>
      <w:r>
        <w:rPr>
          <w:rFonts w:hint="eastAsia" w:ascii="楷体_GB2312" w:hAnsi="宋体" w:eastAsia="楷体_GB2312" w:cs="Times New Roman"/>
          <w:b/>
          <w:color w:val="auto"/>
          <w:sz w:val="32"/>
          <w:szCs w:val="32"/>
          <w:highlight w:val="none"/>
          <w:u w:val="none"/>
          <w:lang w:val="zh-CN"/>
        </w:rPr>
        <w:t>（二）</w:t>
      </w:r>
      <w:r>
        <w:rPr>
          <w:rFonts w:hint="eastAsia" w:ascii="楷体_GB2312" w:hAnsi="宋体" w:eastAsia="楷体_GB2312" w:cs="Times New Roman"/>
          <w:b/>
          <w:color w:val="auto"/>
          <w:sz w:val="32"/>
          <w:szCs w:val="32"/>
          <w:highlight w:val="none"/>
          <w:u w:val="none"/>
          <w:lang w:val="en-US" w:eastAsia="zh-CN"/>
        </w:rPr>
        <w:t>专用指标</w:t>
      </w:r>
      <w:r>
        <w:rPr>
          <w:rFonts w:hint="default" w:ascii="Times New Roman" w:hAnsi="Times New Roman" w:eastAsia="楷体_GB2312" w:cs="Times New Roman"/>
          <w:b/>
          <w:bCs/>
          <w:color w:val="000000"/>
          <w:kern w:val="0"/>
          <w:szCs w:val="32"/>
          <w:highlight w:val="none"/>
          <w:shd w:val="clear" w:color="auto" w:fill="FFFFFF"/>
          <w:lang w:val="zh-CN"/>
        </w:rPr>
        <w:t>绩效分析</w:t>
      </w:r>
      <w:r>
        <w:rPr>
          <w:rFonts w:hint="eastAsia"/>
          <w:lang w:val="en-US" w:eastAsia="zh-CN"/>
        </w:rPr>
        <w:t>（得30分）</w:t>
      </w:r>
      <w:r>
        <w:rPr>
          <w:rFonts w:hint="default" w:ascii="Times New Roman" w:hAnsi="Times New Roman" w:eastAsia="楷体_GB2312" w:cs="Times New Roman"/>
          <w:b/>
          <w:bCs/>
          <w:color w:val="000000"/>
          <w:kern w:val="0"/>
          <w:szCs w:val="32"/>
          <w:highlight w:val="none"/>
          <w:shd w:val="clear" w:color="auto" w:fill="FFFFFF"/>
          <w:lang w:val="zh-CN"/>
        </w:rPr>
        <w:t>。</w:t>
      </w:r>
    </w:p>
    <w:p w14:paraId="7DFBBDA8">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highlight w:val="none"/>
          <w:lang w:eastAsia="zh-CN"/>
        </w:rPr>
      </w:pPr>
      <w:r>
        <w:rPr>
          <w:rFonts w:hint="eastAsia" w:ascii="楷体_GB2312" w:hAnsi="楷体_GB2312" w:eastAsia="楷体_GB2312" w:cs="楷体_GB2312"/>
          <w:color w:val="auto"/>
          <w:szCs w:val="32"/>
          <w:lang w:val="en-US" w:eastAsia="zh-CN"/>
        </w:rPr>
        <w:t>1.产业发展</w:t>
      </w:r>
      <w:r>
        <w:rPr>
          <w:rFonts w:hint="eastAsia"/>
          <w:lang w:val="en-US" w:eastAsia="zh-CN"/>
        </w:rPr>
        <w:t>（得0分）</w:t>
      </w:r>
      <w:r>
        <w:rPr>
          <w:rFonts w:hint="eastAsia" w:ascii="楷体_GB2312" w:hAnsi="楷体_GB2312" w:eastAsia="楷体_GB2312" w:cs="楷体_GB2312"/>
          <w:color w:val="auto"/>
          <w:szCs w:val="32"/>
          <w:lang w:val="en-US" w:eastAsia="zh-CN"/>
        </w:rPr>
        <w:t>。</w:t>
      </w:r>
      <w:r>
        <w:rPr>
          <w:rFonts w:hint="eastAsia" w:cs="Times New Roman"/>
          <w:color w:val="auto"/>
          <w:szCs w:val="32"/>
          <w:highlight w:val="none"/>
          <w:lang w:eastAsia="zh-CN"/>
        </w:rPr>
        <w:t>该项目不涉及。</w:t>
      </w:r>
    </w:p>
    <w:p w14:paraId="0225EDDD">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highlight w:val="none"/>
          <w:lang w:eastAsia="zh-CN"/>
        </w:rPr>
      </w:pPr>
      <w:r>
        <w:rPr>
          <w:rFonts w:hint="eastAsia" w:ascii="楷体_GB2312" w:hAnsi="楷体_GB2312" w:eastAsia="楷体_GB2312" w:cs="楷体_GB2312"/>
          <w:color w:val="auto"/>
          <w:szCs w:val="32"/>
          <w:lang w:val="en-US" w:eastAsia="zh-CN"/>
        </w:rPr>
        <w:t>2.</w:t>
      </w:r>
      <w:r>
        <w:rPr>
          <w:rFonts w:hint="eastAsia" w:ascii="楷体_GB2312" w:hAnsi="楷体_GB2312" w:eastAsia="楷体_GB2312" w:cs="楷体_GB2312"/>
          <w:color w:val="auto"/>
          <w:szCs w:val="32"/>
          <w:lang w:val="zh-CN" w:eastAsia="zh-CN"/>
        </w:rPr>
        <w:t>民生保障</w:t>
      </w:r>
      <w:r>
        <w:rPr>
          <w:rFonts w:hint="eastAsia"/>
          <w:lang w:val="en-US" w:eastAsia="zh-CN"/>
        </w:rPr>
        <w:t>（得0分）</w:t>
      </w:r>
      <w:r>
        <w:rPr>
          <w:rFonts w:hint="eastAsia" w:ascii="楷体_GB2312" w:hAnsi="楷体_GB2312" w:eastAsia="楷体_GB2312" w:cs="楷体_GB2312"/>
          <w:color w:val="auto"/>
          <w:szCs w:val="32"/>
          <w:lang w:val="zh-CN" w:eastAsia="zh-CN"/>
        </w:rPr>
        <w:t>。</w:t>
      </w:r>
      <w:r>
        <w:rPr>
          <w:rFonts w:hint="eastAsia" w:cs="Times New Roman"/>
          <w:color w:val="auto"/>
          <w:szCs w:val="32"/>
          <w:highlight w:val="none"/>
          <w:lang w:eastAsia="zh-CN"/>
        </w:rPr>
        <w:t>该项目不涉及。</w:t>
      </w:r>
    </w:p>
    <w:p w14:paraId="5BAC2300">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highlight w:val="none"/>
          <w:lang w:eastAsia="zh-CN"/>
        </w:rPr>
      </w:pPr>
      <w:r>
        <w:rPr>
          <w:rFonts w:hint="eastAsia" w:ascii="楷体_GB2312" w:hAnsi="楷体_GB2312" w:eastAsia="楷体_GB2312" w:cs="楷体_GB2312"/>
          <w:color w:val="auto"/>
          <w:szCs w:val="32"/>
          <w:lang w:val="en-US" w:eastAsia="zh-CN"/>
        </w:rPr>
        <w:t>3.基础设施</w:t>
      </w:r>
      <w:r>
        <w:rPr>
          <w:rFonts w:hint="eastAsia"/>
          <w:lang w:val="en-US" w:eastAsia="zh-CN"/>
        </w:rPr>
        <w:t>（得0分）</w:t>
      </w:r>
      <w:r>
        <w:rPr>
          <w:rFonts w:hint="eastAsia" w:ascii="楷体_GB2312" w:hAnsi="楷体_GB2312" w:eastAsia="楷体_GB2312" w:cs="楷体_GB2312"/>
          <w:color w:val="auto"/>
          <w:szCs w:val="32"/>
          <w:lang w:val="en-US" w:eastAsia="zh-CN"/>
        </w:rPr>
        <w:t>。</w:t>
      </w:r>
      <w:r>
        <w:rPr>
          <w:rFonts w:hint="eastAsia" w:cs="Times New Roman"/>
          <w:color w:val="auto"/>
          <w:szCs w:val="32"/>
          <w:highlight w:val="none"/>
          <w:lang w:eastAsia="zh-CN"/>
        </w:rPr>
        <w:t>该项目不涉及。</w:t>
      </w:r>
    </w:p>
    <w:p w14:paraId="70E3D1AA">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楷体_GB2312" w:eastAsia="楷体_GB2312" w:cs="楷体_GB2312"/>
          <w:color w:val="auto"/>
          <w:szCs w:val="32"/>
          <w:lang w:val="zh-CN" w:eastAsia="zh-CN"/>
        </w:rPr>
      </w:pPr>
      <w:r>
        <w:rPr>
          <w:rFonts w:hint="eastAsia" w:ascii="楷体_GB2312" w:hAnsi="楷体_GB2312" w:eastAsia="楷体_GB2312" w:cs="楷体_GB2312"/>
          <w:color w:val="auto"/>
          <w:szCs w:val="32"/>
          <w:lang w:val="en-US" w:eastAsia="zh-CN"/>
        </w:rPr>
        <w:t>4.</w:t>
      </w:r>
      <w:r>
        <w:rPr>
          <w:rFonts w:hint="eastAsia" w:ascii="楷体_GB2312" w:hAnsi="楷体_GB2312" w:eastAsia="楷体_GB2312" w:cs="楷体_GB2312"/>
          <w:color w:val="auto"/>
          <w:szCs w:val="32"/>
          <w:lang w:val="zh-CN" w:eastAsia="zh-CN"/>
        </w:rPr>
        <w:t>行政运转</w:t>
      </w:r>
      <w:r>
        <w:rPr>
          <w:rFonts w:hint="eastAsia"/>
          <w:lang w:val="en-US" w:eastAsia="zh-CN"/>
        </w:rPr>
        <w:t>（得30分）</w:t>
      </w:r>
      <w:r>
        <w:rPr>
          <w:rFonts w:hint="eastAsia" w:ascii="楷体_GB2312" w:hAnsi="楷体_GB2312" w:eastAsia="楷体_GB2312" w:cs="楷体_GB2312"/>
          <w:color w:val="auto"/>
          <w:szCs w:val="32"/>
          <w:lang w:val="zh-CN" w:eastAsia="zh-CN"/>
        </w:rPr>
        <w:t>。</w:t>
      </w:r>
    </w:p>
    <w:p w14:paraId="6813DA3D">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cs="Times New Roman"/>
          <w:color w:val="auto"/>
          <w:szCs w:val="32"/>
          <w:lang w:val="zh-CN" w:eastAsia="zh-CN"/>
        </w:rPr>
      </w:pPr>
      <w:r>
        <w:rPr>
          <w:rFonts w:hint="eastAsia" w:cs="Times New Roman"/>
          <w:color w:val="auto"/>
          <w:szCs w:val="32"/>
          <w:lang w:val="zh-CN" w:eastAsia="zh-CN"/>
        </w:rPr>
        <w:t>用途合规性：严格按规定用途、适用范围进行本地区专项资金分配</w:t>
      </w:r>
      <w:r>
        <w:rPr>
          <w:rFonts w:hint="eastAsia"/>
          <w:lang w:val="en-US" w:eastAsia="zh-CN"/>
        </w:rPr>
        <w:t>（得10分）</w:t>
      </w:r>
      <w:r>
        <w:rPr>
          <w:rFonts w:hint="eastAsia" w:cs="Times New Roman"/>
          <w:color w:val="auto"/>
          <w:szCs w:val="32"/>
          <w:lang w:val="zh-CN" w:eastAsia="zh-CN"/>
        </w:rPr>
        <w:t>。</w:t>
      </w:r>
    </w:p>
    <w:p w14:paraId="607C429C">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cs="Times New Roman"/>
          <w:color w:val="auto"/>
          <w:szCs w:val="32"/>
          <w:lang w:val="zh-CN" w:eastAsia="zh-CN"/>
        </w:rPr>
      </w:pPr>
      <w:r>
        <w:rPr>
          <w:rFonts w:hint="eastAsia" w:cs="Times New Roman"/>
          <w:color w:val="auto"/>
          <w:szCs w:val="32"/>
          <w:lang w:val="zh-CN" w:eastAsia="zh-CN"/>
        </w:rPr>
        <w:t>程序合规性：资金管理程序符合专项资金管理要求</w:t>
      </w:r>
      <w:r>
        <w:rPr>
          <w:rFonts w:hint="eastAsia"/>
          <w:lang w:val="en-US" w:eastAsia="zh-CN"/>
        </w:rPr>
        <w:t>（得10分）</w:t>
      </w:r>
      <w:r>
        <w:rPr>
          <w:rFonts w:hint="eastAsia" w:cs="Times New Roman"/>
          <w:color w:val="auto"/>
          <w:szCs w:val="32"/>
          <w:lang w:val="zh-CN" w:eastAsia="zh-CN"/>
        </w:rPr>
        <w:t>。</w:t>
      </w:r>
    </w:p>
    <w:p w14:paraId="0F0F9977">
      <w:pPr>
        <w:pStyle w:val="2"/>
        <w:rPr>
          <w:rFonts w:hint="eastAsia" w:cs="Times New Roman"/>
          <w:color w:val="auto"/>
          <w:szCs w:val="32"/>
          <w:lang w:val="zh-CN" w:eastAsia="zh-CN"/>
        </w:rPr>
      </w:pPr>
      <w:r>
        <w:rPr>
          <w:rFonts w:hint="eastAsia"/>
          <w:lang w:val="zh-CN" w:eastAsia="zh-CN"/>
        </w:rPr>
        <w:t>标准合规性：资金分配标准符合专项资金管理要求</w:t>
      </w:r>
      <w:r>
        <w:rPr>
          <w:rFonts w:hint="eastAsia"/>
          <w:lang w:val="en-US" w:eastAsia="zh-CN"/>
        </w:rPr>
        <w:t>（得10分）</w:t>
      </w:r>
      <w:r>
        <w:rPr>
          <w:rFonts w:hint="eastAsia"/>
          <w:lang w:val="zh-CN" w:eastAsia="zh-CN"/>
        </w:rPr>
        <w:t>。</w:t>
      </w:r>
    </w:p>
    <w:p w14:paraId="1007BBC7">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default" w:ascii="Times New Roman" w:hAnsi="Times New Roman" w:eastAsia="楷体_GB2312" w:cs="Times New Roman"/>
          <w:b/>
          <w:bCs/>
          <w:color w:val="000000"/>
          <w:kern w:val="0"/>
          <w:szCs w:val="32"/>
          <w:highlight w:val="none"/>
          <w:shd w:val="clear" w:color="auto" w:fill="FFFFFF"/>
          <w:lang w:val="zh-CN"/>
        </w:rPr>
      </w:pPr>
      <w:r>
        <w:rPr>
          <w:rFonts w:hint="eastAsia" w:ascii="楷体_GB2312" w:hAnsi="宋体" w:eastAsia="楷体_GB2312" w:cs="Times New Roman"/>
          <w:b/>
          <w:color w:val="auto"/>
          <w:sz w:val="32"/>
          <w:szCs w:val="32"/>
          <w:highlight w:val="none"/>
          <w:u w:val="none"/>
          <w:lang w:val="zh-CN"/>
        </w:rPr>
        <w:t>（三）</w:t>
      </w:r>
      <w:r>
        <w:rPr>
          <w:rFonts w:hint="eastAsia" w:ascii="楷体_GB2312" w:hAnsi="宋体" w:eastAsia="楷体_GB2312" w:cs="Times New Roman"/>
          <w:b/>
          <w:color w:val="auto"/>
          <w:sz w:val="32"/>
          <w:szCs w:val="32"/>
          <w:highlight w:val="none"/>
          <w:u w:val="none"/>
          <w:lang w:val="en-US" w:eastAsia="zh-CN"/>
        </w:rPr>
        <w:t>个性指标绩效分析</w:t>
      </w:r>
      <w:r>
        <w:rPr>
          <w:rFonts w:hint="eastAsia"/>
          <w:lang w:val="en-US" w:eastAsia="zh-CN"/>
        </w:rPr>
        <w:t>（得16分）</w:t>
      </w:r>
      <w:r>
        <w:rPr>
          <w:rFonts w:hint="default" w:ascii="Times New Roman" w:hAnsi="Times New Roman" w:eastAsia="楷体_GB2312" w:cs="Times New Roman"/>
          <w:b/>
          <w:bCs/>
          <w:color w:val="000000"/>
          <w:kern w:val="0"/>
          <w:szCs w:val="32"/>
          <w:highlight w:val="none"/>
          <w:shd w:val="clear" w:color="auto" w:fill="FFFFFF"/>
          <w:lang w:val="zh-CN"/>
        </w:rPr>
        <w:t>。</w:t>
      </w:r>
    </w:p>
    <w:p w14:paraId="2651462D">
      <w:pPr>
        <w:ind w:firstLine="640"/>
      </w:pPr>
      <w:r>
        <w:rPr>
          <w:rFonts w:hint="eastAsia"/>
        </w:rPr>
        <w:t>完成消除交通安全隐患，保障道路安全畅通（得6分）。提升道路通行效率100%（得4分）。道路安全事故降低100%（得6分）。</w:t>
      </w:r>
    </w:p>
    <w:p w14:paraId="207C7C12">
      <w:pPr>
        <w:pStyle w:val="2"/>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olor w:val="auto"/>
          <w:sz w:val="32"/>
          <w:szCs w:val="32"/>
          <w:highlight w:val="none"/>
          <w:u w:val="none"/>
        </w:rPr>
      </w:pPr>
      <w:r>
        <w:rPr>
          <w:rFonts w:hint="eastAsia" w:ascii="黑体" w:hAnsi="宋体" w:eastAsia="黑体"/>
          <w:color w:val="auto"/>
          <w:sz w:val="32"/>
          <w:szCs w:val="32"/>
          <w:highlight w:val="none"/>
          <w:u w:val="none"/>
          <w:lang w:eastAsia="zh-CN"/>
        </w:rPr>
        <w:t>四</w:t>
      </w:r>
      <w:r>
        <w:rPr>
          <w:rFonts w:hint="eastAsia" w:ascii="黑体" w:hAnsi="宋体" w:eastAsia="黑体"/>
          <w:color w:val="auto"/>
          <w:sz w:val="32"/>
          <w:szCs w:val="32"/>
          <w:highlight w:val="none"/>
          <w:u w:val="none"/>
        </w:rPr>
        <w:t>、评价结论</w:t>
      </w:r>
    </w:p>
    <w:p w14:paraId="6985FABB">
      <w:pPr>
        <w:bidi w:val="0"/>
        <w:rPr>
          <w:highlight w:val="none"/>
        </w:rPr>
      </w:pPr>
      <w:r>
        <w:rPr>
          <w:highlight w:val="none"/>
        </w:rPr>
        <w:t>通过汇总、整理、分析</w:t>
      </w:r>
      <w:r>
        <w:rPr>
          <w:rFonts w:hint="eastAsia"/>
          <w:highlight w:val="none"/>
          <w:lang w:eastAsia="zh-CN"/>
        </w:rPr>
        <w:t>该</w:t>
      </w:r>
      <w:r>
        <w:rPr>
          <w:highlight w:val="none"/>
        </w:rPr>
        <w:t>项目支出绩效评价指标体系，</w:t>
      </w:r>
      <w:r>
        <w:rPr>
          <w:rFonts w:hint="eastAsia"/>
          <w:highlight w:val="none"/>
          <w:lang w:eastAsia="zh-CN"/>
        </w:rPr>
        <w:t>该项目</w:t>
      </w:r>
      <w:r>
        <w:rPr>
          <w:highlight w:val="none"/>
        </w:rPr>
        <w:t>绩效目标基本实现，自评得分为</w:t>
      </w:r>
      <w:r>
        <w:rPr>
          <w:rFonts w:hint="eastAsia"/>
          <w:highlight w:val="none"/>
          <w:lang w:val="en-US" w:eastAsia="zh-CN"/>
        </w:rPr>
        <w:t>96</w:t>
      </w:r>
      <w:r>
        <w:rPr>
          <w:highlight w:val="none"/>
        </w:rPr>
        <w:t>分。</w:t>
      </w:r>
    </w:p>
    <w:p w14:paraId="25CD3B95">
      <w:pPr>
        <w:pStyle w:val="2"/>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sz w:val="32"/>
          <w:szCs w:val="32"/>
          <w:highlight w:val="none"/>
          <w:u w:val="none"/>
          <w:lang w:eastAsia="zh-CN"/>
        </w:rPr>
      </w:pPr>
      <w:r>
        <w:rPr>
          <w:rFonts w:hint="eastAsia" w:ascii="黑体" w:hAnsi="宋体" w:eastAsia="黑体" w:cs="Times New Roman"/>
          <w:color w:val="auto"/>
          <w:sz w:val="32"/>
          <w:szCs w:val="32"/>
          <w:highlight w:val="none"/>
          <w:u w:val="none"/>
          <w:lang w:eastAsia="zh-CN"/>
        </w:rPr>
        <w:t>五、存在主要问题</w:t>
      </w:r>
    </w:p>
    <w:p w14:paraId="286652B0">
      <w:pPr>
        <w:ind w:firstLine="480" w:firstLineChars="150"/>
      </w:pPr>
      <w:r>
        <w:rPr>
          <w:rFonts w:hint="eastAsia"/>
        </w:rPr>
        <w:t>1、由于人员不足需要聘用协管人员配合完成各项工作，由此产生的费用无法保障。</w:t>
      </w:r>
    </w:p>
    <w:p w14:paraId="7A998AAC">
      <w:pPr>
        <w:ind w:firstLine="480" w:firstLineChars="150"/>
      </w:pPr>
      <w:r>
        <w:rPr>
          <w:rFonts w:hint="eastAsia"/>
        </w:rPr>
        <w:t>2、开展安全生产监督检查及安全隐患排查、打非治违、</w:t>
      </w:r>
      <w:r>
        <w:rPr>
          <w:rFonts w:hint="eastAsia"/>
          <w:lang w:eastAsia="zh-CN"/>
        </w:rPr>
        <w:t>扫黑除恶</w:t>
      </w:r>
      <w:r>
        <w:rPr>
          <w:rFonts w:hint="eastAsia"/>
        </w:rPr>
        <w:t>等专项行动的持续深入开展所产生的超出基本支出保障范围的差旅费、车辆运行维护费无法保障。</w:t>
      </w:r>
    </w:p>
    <w:p w14:paraId="0F85780A">
      <w:pPr>
        <w:ind w:firstLine="480" w:firstLineChars="150"/>
      </w:pPr>
      <w:r>
        <w:rPr>
          <w:rFonts w:hint="eastAsia"/>
        </w:rPr>
        <w:t>3、“打非治违”是一项长期持续的中心工作，成效需要长时间的累积才能显著。</w:t>
      </w:r>
    </w:p>
    <w:p w14:paraId="66CB700A">
      <w:pPr>
        <w:pStyle w:val="2"/>
        <w:spacing w:line="600" w:lineRule="exact"/>
        <w:ind w:firstLine="640"/>
        <w:rPr>
          <w:rFonts w:eastAsia="黑体"/>
          <w:lang w:val="zh-CN"/>
        </w:rPr>
      </w:pPr>
      <w:r>
        <w:rPr>
          <w:rFonts w:hint="eastAsia" w:eastAsia="黑体"/>
          <w:lang w:val="zh-CN"/>
        </w:rPr>
        <w:t>六、改进建议</w:t>
      </w:r>
    </w:p>
    <w:p w14:paraId="1E0F9C9D">
      <w:pPr>
        <w:pStyle w:val="2"/>
        <w:ind w:firstLine="640"/>
        <w:rPr>
          <w:rFonts w:hint="eastAsia"/>
        </w:rPr>
      </w:pPr>
      <w:r>
        <w:rPr>
          <w:rFonts w:hint="eastAsia"/>
        </w:rPr>
        <w:t>建立“打非治违”长效机制，同日常监督执法工作紧密结合起来，继续保持高压严管态势，抓落实，重实效。</w:t>
      </w:r>
    </w:p>
    <w:p w14:paraId="09129D41">
      <w:pPr>
        <w:bidi w:val="0"/>
        <w:rPr>
          <w:rFonts w:hint="eastAsia" w:ascii="Times New Roman" w:hAnsi="Times New Roman" w:cs="Times New Roman"/>
          <w:color w:val="000000"/>
          <w:kern w:val="0"/>
          <w:szCs w:val="32"/>
          <w:highlight w:val="none"/>
          <w:shd w:val="clear" w:color="auto" w:fill="FFFFFF"/>
          <w:lang w:val="en-US" w:eastAsia="zh-CN"/>
        </w:rPr>
      </w:pPr>
      <w:r>
        <w:rPr>
          <w:rFonts w:hint="eastAsia" w:ascii="Times New Roman" w:hAnsi="Times New Roman" w:cs="Times New Roman"/>
          <w:color w:val="000000"/>
          <w:kern w:val="0"/>
          <w:szCs w:val="32"/>
          <w:highlight w:val="none"/>
          <w:shd w:val="clear" w:color="auto" w:fill="FFFFFF"/>
          <w:lang w:val="en-US" w:eastAsia="zh-CN"/>
        </w:rPr>
        <w:t>附表：专项预算项目绩效目标完成情况自评表</w:t>
      </w:r>
    </w:p>
    <w:p w14:paraId="7016BE72">
      <w:pPr>
        <w:pStyle w:val="2"/>
        <w:ind w:firstLine="1600" w:firstLineChars="500"/>
        <w:rPr>
          <w:rFonts w:hint="eastAsia"/>
          <w:lang w:val="en-US" w:eastAsia="zh-CN"/>
        </w:rPr>
      </w:pPr>
      <w:r>
        <w:rPr>
          <w:rFonts w:hint="eastAsia"/>
          <w:lang w:val="en-US" w:eastAsia="zh-CN"/>
        </w:rPr>
        <w:t>专项预算绩效自评打分表</w:t>
      </w:r>
    </w:p>
    <w:p w14:paraId="71FC3923">
      <w:pPr>
        <w:rPr>
          <w:rFonts w:hint="eastAsia"/>
          <w:lang w:val="en-US" w:eastAsia="zh-CN"/>
        </w:rPr>
      </w:pPr>
      <w:r>
        <w:rPr>
          <w:rFonts w:hint="eastAsia"/>
          <w:lang w:val="en-US" w:eastAsia="zh-CN"/>
        </w:rPr>
        <w:pict>
          <v:shape id="_x0000_s1040" o:spid="_x0000_s1040" o:spt="75" type="#_x0000_t75" style="position:absolute;left:0pt;margin-left:-20.5pt;margin-top:3.4pt;height:620.2pt;width:455pt;mso-wrap-distance-bottom:0pt;mso-wrap-distance-top:0pt;z-index:251673600;mso-width-relative:page;mso-height-relative:page;" o:ole="t" filled="f" o:preferrelative="t" stroked="f" coordsize="21600,21600">
            <v:path/>
            <v:fill on="f" focussize="0,0"/>
            <v:stroke on="f"/>
            <v:imagedata r:id="rId35" o:title=""/>
            <o:lock v:ext="edit" aspectratio="f"/>
            <w10:wrap type="topAndBottom"/>
          </v:shape>
          <o:OLEObject Type="Embed" ProgID="Office12.Excel.Template" ShapeID="_x0000_s1040" DrawAspect="Content" ObjectID="_1468075739" r:id="rId34">
            <o:LockedField>false</o:LockedField>
          </o:OLEObject>
        </w:pict>
      </w:r>
      <w:r>
        <w:rPr>
          <w:rFonts w:hint="eastAsia"/>
          <w:lang w:val="en-US" w:eastAsia="zh-CN"/>
        </w:rPr>
        <w:br w:type="page"/>
      </w:r>
    </w:p>
    <w:p w14:paraId="3F5A41B6">
      <w:pPr>
        <w:rPr>
          <w:rFonts w:hint="eastAsia"/>
          <w:lang w:eastAsia="zh-CN"/>
        </w:rPr>
      </w:pPr>
      <w:r>
        <w:rPr>
          <w:rFonts w:hint="eastAsia"/>
          <w:lang w:eastAsia="zh-CN"/>
        </w:rPr>
        <w:pict>
          <v:shape id="_x0000_s1041" o:spid="_x0000_s1041" o:spt="75" type="#_x0000_t75" style="position:absolute;left:0pt;margin-left:-15.25pt;margin-top:8.25pt;height:664.65pt;width:445.45pt;mso-wrap-distance-bottom:0pt;mso-wrap-distance-top:0pt;z-index:251659264;mso-width-relative:page;mso-height-relative:page;" o:ole="t" filled="f" o:preferrelative="t" stroked="f" coordsize="21600,21600">
            <v:path/>
            <v:fill on="f" focussize="0,0"/>
            <v:stroke on="f"/>
            <v:imagedata r:id="rId37" o:title=""/>
            <o:lock v:ext="edit" aspectratio="f"/>
            <w10:wrap type="topAndBottom"/>
          </v:shape>
          <o:OLEObject Type="Embed" ProgID="Office12.Excel.Template" ShapeID="_x0000_s1041" DrawAspect="Content" ObjectID="_1468075740" r:id="rId36">
            <o:LockedField>false</o:LockedField>
          </o:OLEObject>
        </w:pict>
      </w:r>
      <w:r>
        <w:rPr>
          <w:rFonts w:hint="eastAsia"/>
          <w:lang w:eastAsia="zh-CN"/>
        </w:rPr>
        <w:br w:type="page"/>
      </w:r>
    </w:p>
    <w:p w14:paraId="565A84A9">
      <w:pPr>
        <w:pStyle w:val="12"/>
        <w:bidi w:val="0"/>
        <w:rPr>
          <w:rFonts w:hint="eastAsia"/>
        </w:rPr>
      </w:pPr>
      <w:r>
        <w:rPr>
          <w:rFonts w:hint="eastAsia"/>
          <w:lang w:eastAsia="zh-CN"/>
        </w:rPr>
        <w:t>宝城镇</w:t>
      </w:r>
      <w:r>
        <w:rPr>
          <w:rFonts w:hint="eastAsia"/>
        </w:rPr>
        <w:t>项目支出绩效自评报告</w:t>
      </w:r>
    </w:p>
    <w:p w14:paraId="73A4C70C">
      <w:pPr>
        <w:pStyle w:val="13"/>
        <w:bidi w:val="0"/>
        <w:rPr>
          <w:rFonts w:hint="eastAsia"/>
          <w:lang w:val="en-US" w:eastAsia="zh-CN"/>
        </w:rPr>
      </w:pPr>
      <w:r>
        <w:rPr>
          <w:rFonts w:hint="eastAsia"/>
          <w:lang w:val="en-US" w:eastAsia="zh-CN"/>
        </w:rPr>
        <w:t>（2024年农村道路交通安全管理员和劝导员经费</w:t>
      </w:r>
      <w:r>
        <w:rPr>
          <w:rFonts w:hint="eastAsia"/>
          <w:lang w:val="zh-CN" w:eastAsia="zh-CN"/>
        </w:rPr>
        <w:t>项目</w:t>
      </w:r>
      <w:r>
        <w:rPr>
          <w:rFonts w:hint="eastAsia"/>
          <w:lang w:val="en-US" w:eastAsia="zh-CN"/>
        </w:rPr>
        <w:t>）</w:t>
      </w:r>
    </w:p>
    <w:p w14:paraId="68F07C82">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ascii="黑体" w:hAnsi="宋体" w:eastAsia="黑体"/>
          <w:highlight w:val="none"/>
          <w:lang w:val="zh-CN"/>
        </w:rPr>
      </w:pPr>
      <w:r>
        <w:rPr>
          <w:rFonts w:hint="eastAsia" w:ascii="黑体" w:hAnsi="宋体" w:eastAsia="黑体"/>
          <w:highlight w:val="none"/>
        </w:rPr>
        <w:t>一、</w:t>
      </w:r>
      <w:r>
        <w:rPr>
          <w:rFonts w:hint="eastAsia" w:ascii="黑体" w:hAnsi="宋体" w:eastAsia="黑体"/>
          <w:highlight w:val="none"/>
          <w:lang w:val="zh-CN"/>
        </w:rPr>
        <w:t>项目概况</w:t>
      </w:r>
    </w:p>
    <w:p w14:paraId="68108B25">
      <w:pPr>
        <w:adjustRightInd w:val="0"/>
        <w:snapToGrid w:val="0"/>
        <w:spacing w:line="560" w:lineRule="exact"/>
        <w:ind w:firstLine="643"/>
        <w:rPr>
          <w:rStyle w:val="14"/>
          <w:lang w:val="zh-CN"/>
        </w:rPr>
      </w:pPr>
      <w:r>
        <w:rPr>
          <w:rFonts w:hint="eastAsia" w:ascii="楷体_GB2312" w:hAnsi="宋体" w:eastAsia="楷体_GB2312"/>
          <w:b/>
          <w:color w:val="auto"/>
          <w:sz w:val="32"/>
          <w:szCs w:val="32"/>
          <w:highlight w:val="none"/>
          <w:u w:val="none"/>
          <w:lang w:val="zh-CN"/>
        </w:rPr>
        <w:t>（一）设立背景及基本情况。</w:t>
      </w:r>
      <w:r>
        <w:rPr>
          <w:rStyle w:val="14"/>
          <w:rFonts w:hint="eastAsia"/>
        </w:rPr>
        <w:t>维护辖区道路交通秩序，指挥、疏导交通，及时制止、劝阻和举报道路交通违法行为。开展道路交通违法查纠工作，收集固定交通违法证据，按要求及时转递公安交警部门依法处理。协助公安交警部门保护国家和人民群众生命财产安全，维护交通秩序，控制事态。定期开展交通安全宣传教育，安全隐患排查、安全检查整治等日常工作，并按要求统计上报相关资料。</w:t>
      </w:r>
    </w:p>
    <w:p w14:paraId="37FA4099">
      <w:pPr>
        <w:ind w:firstLine="643"/>
        <w:rPr>
          <w:rStyle w:val="14"/>
          <w:lang w:val="zh-CN"/>
        </w:rPr>
      </w:pPr>
      <w:r>
        <w:rPr>
          <w:rFonts w:hint="eastAsia" w:ascii="楷体_GB2312" w:hAnsi="宋体" w:eastAsia="楷体_GB2312"/>
          <w:b/>
          <w:color w:val="auto"/>
          <w:sz w:val="32"/>
          <w:szCs w:val="32"/>
          <w:highlight w:val="none"/>
          <w:u w:val="none"/>
          <w:lang w:val="zh-CN"/>
        </w:rPr>
        <w:t>（</w:t>
      </w:r>
      <w:r>
        <w:rPr>
          <w:rFonts w:hint="eastAsia" w:ascii="楷体_GB2312" w:hAnsi="宋体" w:eastAsia="楷体_GB2312" w:cs="Times New Roman"/>
          <w:b/>
          <w:color w:val="auto"/>
          <w:sz w:val="32"/>
          <w:szCs w:val="32"/>
          <w:highlight w:val="none"/>
          <w:u w:val="none"/>
          <w:lang w:val="zh-CN"/>
        </w:rPr>
        <w:t>二）</w:t>
      </w:r>
      <w:r>
        <w:rPr>
          <w:rFonts w:hint="default" w:ascii="楷体_GB2312" w:hAnsi="宋体" w:eastAsia="楷体_GB2312" w:cs="Times New Roman"/>
          <w:b/>
          <w:color w:val="auto"/>
          <w:sz w:val="32"/>
          <w:szCs w:val="32"/>
          <w:highlight w:val="none"/>
          <w:u w:val="none"/>
          <w:lang w:val="en-US" w:eastAsia="zh-CN"/>
        </w:rPr>
        <w:t>实施目的及支持方向</w:t>
      </w:r>
      <w:r>
        <w:rPr>
          <w:rFonts w:hint="eastAsia" w:ascii="楷体_GB2312" w:hAnsi="宋体" w:eastAsia="楷体_GB2312" w:cs="Times New Roman"/>
          <w:b/>
          <w:color w:val="auto"/>
          <w:sz w:val="32"/>
          <w:szCs w:val="32"/>
          <w:highlight w:val="none"/>
          <w:u w:val="none"/>
          <w:lang w:val="en-US" w:eastAsia="zh-CN"/>
        </w:rPr>
        <w:t>。</w:t>
      </w:r>
      <w:r>
        <w:rPr>
          <w:rStyle w:val="14"/>
          <w:rFonts w:hint="eastAsia"/>
        </w:rPr>
        <w:t>我镇严格按照财务管理制度，健全组织，建立完善工作机制。</w:t>
      </w:r>
      <w:r>
        <w:rPr>
          <w:rStyle w:val="14"/>
          <w:rFonts w:hint="eastAsia"/>
          <w:lang w:val="zh-CN"/>
        </w:rPr>
        <w:t>对照项目资金管理办法，财务处理及时、会计核算规范。在规定的时间内完成任务。保障乡镇</w:t>
      </w:r>
      <w:r>
        <w:rPr>
          <w:rFonts w:hint="eastAsia"/>
          <w:lang w:val="en-US" w:eastAsia="zh-CN"/>
        </w:rPr>
        <w:t>道路交通安全</w:t>
      </w:r>
      <w:r>
        <w:rPr>
          <w:rStyle w:val="14"/>
          <w:rFonts w:hint="eastAsia"/>
          <w:lang w:val="zh-CN"/>
        </w:rPr>
        <w:t>工作的正常开展。</w:t>
      </w:r>
    </w:p>
    <w:p w14:paraId="46AFBA2C">
      <w:pPr>
        <w:widowControl/>
        <w:adjustRightInd w:val="0"/>
        <w:snapToGrid w:val="0"/>
        <w:ind w:firstLine="643"/>
        <w:contextualSpacing/>
        <w:rPr>
          <w:rStyle w:val="14"/>
          <w:rFonts w:hint="eastAsia"/>
          <w:lang w:val="zh-CN"/>
        </w:rPr>
      </w:pPr>
      <w:bookmarkStart w:id="8" w:name="_Toc24684"/>
      <w:bookmarkStart w:id="9" w:name="_Toc3347"/>
      <w:r>
        <w:rPr>
          <w:rStyle w:val="16"/>
          <w:rFonts w:hint="eastAsia"/>
          <w:lang w:val="zh-CN" w:eastAsia="zh-CN"/>
        </w:rPr>
        <w:t>（三）</w:t>
      </w:r>
      <w:r>
        <w:rPr>
          <w:rStyle w:val="16"/>
          <w:rFonts w:hint="default"/>
          <w:lang w:val="en-US" w:eastAsia="zh-CN"/>
        </w:rPr>
        <w:t>预算安排及分配管理</w:t>
      </w:r>
      <w:r>
        <w:rPr>
          <w:rStyle w:val="16"/>
          <w:rFonts w:hint="eastAsia"/>
          <w:lang w:val="zh-CN" w:eastAsia="zh-CN"/>
        </w:rPr>
        <w:t>。</w:t>
      </w:r>
      <w:bookmarkEnd w:id="8"/>
      <w:bookmarkEnd w:id="9"/>
      <w:r>
        <w:rPr>
          <w:rFonts w:hint="eastAsia" w:cs="仿宋_GB2312"/>
          <w:kern w:val="0"/>
          <w:shd w:val="clear" w:color="auto" w:fill="FFFFFF"/>
          <w:lang w:val="zh-CN"/>
        </w:rPr>
        <w:t>根据渠财预</w:t>
      </w:r>
      <w:r>
        <w:rPr>
          <w:rFonts w:hint="eastAsia" w:cs="仿宋_GB2312"/>
          <w:kern w:val="0"/>
          <w:shd w:val="clear" w:color="auto" w:fill="FFFFFF"/>
          <w:lang w:eastAsia="zh-CN"/>
        </w:rPr>
        <w:t>〔2024〕</w:t>
      </w:r>
      <w:r>
        <w:rPr>
          <w:rFonts w:hint="eastAsia" w:cs="仿宋_GB2312"/>
          <w:kern w:val="0"/>
          <w:shd w:val="clear" w:color="auto" w:fill="FFFFFF"/>
        </w:rPr>
        <w:t>5号，安排</w:t>
      </w:r>
      <w:r>
        <w:rPr>
          <w:rFonts w:hint="eastAsia" w:cs="仿宋_GB2312"/>
          <w:kern w:val="0"/>
          <w:shd w:val="clear" w:color="auto" w:fill="FFFFFF"/>
          <w:lang w:eastAsia="zh-CN"/>
        </w:rPr>
        <w:t>宝城</w:t>
      </w:r>
      <w:r>
        <w:rPr>
          <w:rFonts w:hint="eastAsia" w:cs="仿宋_GB2312"/>
          <w:kern w:val="0"/>
          <w:shd w:val="clear" w:color="auto" w:fill="FFFFFF"/>
        </w:rPr>
        <w:t>镇</w:t>
      </w:r>
      <w:r>
        <w:rPr>
          <w:rFonts w:hint="eastAsia"/>
          <w:lang w:eastAsia="zh-CN"/>
        </w:rPr>
        <w:t>2024</w:t>
      </w:r>
      <w:r>
        <w:rPr>
          <w:rFonts w:hint="eastAsia"/>
        </w:rPr>
        <w:t>年</w:t>
      </w:r>
      <w:r>
        <w:rPr>
          <w:rStyle w:val="14"/>
          <w:rFonts w:hint="eastAsia"/>
        </w:rPr>
        <w:t>农村道路交通安全管理员和劝导员经费</w:t>
      </w:r>
      <w:r>
        <w:rPr>
          <w:rFonts w:hint="eastAsia"/>
          <w:lang w:val="en-US" w:eastAsia="zh-CN"/>
        </w:rPr>
        <w:t>4.56</w:t>
      </w:r>
      <w:r>
        <w:rPr>
          <w:rFonts w:hint="eastAsia"/>
        </w:rPr>
        <w:t>万元。</w:t>
      </w:r>
    </w:p>
    <w:p w14:paraId="3CC45116">
      <w:pPr>
        <w:keepNext w:val="0"/>
        <w:keepLines w:val="0"/>
        <w:pageBreakBefore w:val="0"/>
        <w:kinsoku/>
        <w:wordWrap/>
        <w:overflowPunct/>
        <w:topLinePunct w:val="0"/>
        <w:autoSpaceDE/>
        <w:autoSpaceDN/>
        <w:bidi w:val="0"/>
        <w:adjustRightInd w:val="0"/>
        <w:snapToGrid w:val="0"/>
        <w:spacing w:line="578" w:lineRule="exact"/>
        <w:ind w:left="0" w:leftChars="0" w:firstLine="643" w:firstLineChars="200"/>
        <w:textAlignment w:val="auto"/>
        <w:rPr>
          <w:rFonts w:hint="eastAsia" w:ascii="楷体_GB2312" w:hAnsi="宋体" w:eastAsia="楷体_GB2312" w:cs="Times New Roman"/>
          <w:b/>
          <w:color w:val="auto"/>
          <w:sz w:val="32"/>
          <w:szCs w:val="32"/>
          <w:highlight w:val="none"/>
          <w:u w:val="none"/>
          <w:lang w:val="zh-CN" w:eastAsia="zh-CN"/>
        </w:rPr>
      </w:pPr>
      <w:r>
        <w:rPr>
          <w:rFonts w:hint="eastAsia" w:ascii="楷体_GB2312" w:hAnsi="宋体" w:eastAsia="楷体_GB2312" w:cs="Times New Roman"/>
          <w:b/>
          <w:color w:val="auto"/>
          <w:sz w:val="32"/>
          <w:szCs w:val="32"/>
          <w:highlight w:val="none"/>
          <w:u w:val="none"/>
          <w:lang w:val="zh-CN" w:eastAsia="zh-CN"/>
        </w:rPr>
        <w:t>（四）项目绩效目标设置。</w:t>
      </w:r>
    </w:p>
    <w:p w14:paraId="2D438DC4">
      <w:pPr>
        <w:pStyle w:val="2"/>
        <w:bidi w:val="0"/>
        <w:rPr>
          <w:rFonts w:hint="eastAsia"/>
          <w:lang w:val="zh-CN" w:eastAsia="zh-CN"/>
        </w:rPr>
      </w:pPr>
      <w:r>
        <w:rPr>
          <w:rFonts w:hint="eastAsia"/>
          <w:lang w:val="en-US" w:eastAsia="zh-CN"/>
        </w:rPr>
        <w:t>1、</w:t>
      </w:r>
      <w:r>
        <w:rPr>
          <w:rFonts w:hint="eastAsia"/>
          <w:lang w:val="zh-CN" w:eastAsia="zh-CN"/>
        </w:rPr>
        <w:t>项目绩效目标设置情况如下：</w:t>
      </w:r>
    </w:p>
    <w:tbl>
      <w:tblPr>
        <w:tblStyle w:val="10"/>
        <w:tblW w:w="4998" w:type="pct"/>
        <w:tblInd w:w="0" w:type="dxa"/>
        <w:shd w:val="clear" w:color="auto" w:fill="auto"/>
        <w:tblLayout w:type="autofit"/>
        <w:tblCellMar>
          <w:top w:w="0" w:type="dxa"/>
          <w:left w:w="0" w:type="dxa"/>
          <w:bottom w:w="0" w:type="dxa"/>
          <w:right w:w="0" w:type="dxa"/>
        </w:tblCellMar>
      </w:tblPr>
      <w:tblGrid>
        <w:gridCol w:w="1162"/>
        <w:gridCol w:w="2068"/>
        <w:gridCol w:w="2520"/>
        <w:gridCol w:w="935"/>
        <w:gridCol w:w="711"/>
        <w:gridCol w:w="937"/>
      </w:tblGrid>
      <w:tr w14:paraId="3E5A0C42">
        <w:tblPrEx>
          <w:shd w:val="clear" w:color="auto" w:fill="auto"/>
          <w:tblCellMar>
            <w:top w:w="0" w:type="dxa"/>
            <w:left w:w="0" w:type="dxa"/>
            <w:bottom w:w="0" w:type="dxa"/>
            <w:right w:w="0" w:type="dxa"/>
          </w:tblCellMar>
        </w:tblPrEx>
        <w:trPr>
          <w:trHeight w:val="452" w:hRule="atLeast"/>
        </w:trPr>
        <w:tc>
          <w:tcPr>
            <w:tcW w:w="11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C76F03">
            <w:pPr>
              <w:pStyle w:val="15"/>
              <w:bidi w:val="0"/>
            </w:pPr>
            <w:r>
              <w:rPr>
                <w:lang w:val="en-US" w:eastAsia="zh-CN"/>
              </w:rPr>
              <w:t>一级指标</w:t>
            </w:r>
          </w:p>
        </w:tc>
        <w:tc>
          <w:tcPr>
            <w:tcW w:w="20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CFAC65">
            <w:pPr>
              <w:pStyle w:val="15"/>
              <w:bidi w:val="0"/>
            </w:pPr>
            <w:r>
              <w:rPr>
                <w:lang w:val="en-US" w:eastAsia="zh-CN"/>
              </w:rPr>
              <w:t>二级指标</w:t>
            </w:r>
          </w:p>
        </w:tc>
        <w:tc>
          <w:tcPr>
            <w:tcW w:w="2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93F3C4">
            <w:pPr>
              <w:pStyle w:val="15"/>
              <w:bidi w:val="0"/>
            </w:pPr>
            <w:r>
              <w:rPr>
                <w:lang w:val="en-US" w:eastAsia="zh-CN"/>
              </w:rPr>
              <w:t>三级指标</w:t>
            </w:r>
          </w:p>
        </w:tc>
        <w:tc>
          <w:tcPr>
            <w:tcW w:w="9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0EACE5">
            <w:pPr>
              <w:pStyle w:val="15"/>
              <w:bidi w:val="0"/>
            </w:pPr>
            <w:r>
              <w:rPr>
                <w:lang w:val="en-US" w:eastAsia="zh-CN"/>
              </w:rPr>
              <w:t>指标性质</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8B1D5C">
            <w:pPr>
              <w:pStyle w:val="15"/>
              <w:bidi w:val="0"/>
            </w:pPr>
            <w:r>
              <w:rPr>
                <w:lang w:val="en-US" w:eastAsia="zh-CN"/>
              </w:rPr>
              <w:t>指标值</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E269C">
            <w:pPr>
              <w:pStyle w:val="15"/>
              <w:bidi w:val="0"/>
            </w:pPr>
            <w:r>
              <w:rPr>
                <w:lang w:val="en-US" w:eastAsia="zh-CN"/>
              </w:rPr>
              <w:t>度量单位</w:t>
            </w:r>
          </w:p>
        </w:tc>
      </w:tr>
      <w:tr w14:paraId="2ECDDA82">
        <w:tblPrEx>
          <w:tblCellMar>
            <w:top w:w="0" w:type="dxa"/>
            <w:left w:w="0" w:type="dxa"/>
            <w:bottom w:w="0" w:type="dxa"/>
            <w:right w:w="0" w:type="dxa"/>
          </w:tblCellMar>
        </w:tblPrEx>
        <w:trPr>
          <w:trHeight w:val="339" w:hRule="atLeast"/>
        </w:trPr>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AF455A">
            <w:pPr>
              <w:pStyle w:val="15"/>
              <w:bidi w:val="0"/>
            </w:pPr>
            <w:r>
              <w:rPr>
                <w:lang w:val="en-US" w:eastAsia="zh-CN"/>
              </w:rPr>
              <w:t>产出指标</w:t>
            </w:r>
          </w:p>
        </w:tc>
        <w:tc>
          <w:tcPr>
            <w:tcW w:w="20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00E4AA">
            <w:pPr>
              <w:pStyle w:val="15"/>
              <w:bidi w:val="0"/>
            </w:pPr>
            <w:r>
              <w:rPr>
                <w:lang w:val="en-US" w:eastAsia="zh-CN"/>
              </w:rPr>
              <w:t>数量指标</w:t>
            </w:r>
          </w:p>
        </w:tc>
        <w:tc>
          <w:tcPr>
            <w:tcW w:w="2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B81744">
            <w:pPr>
              <w:pStyle w:val="15"/>
              <w:bidi w:val="0"/>
            </w:pPr>
            <w:r>
              <w:rPr>
                <w:lang w:val="en-US" w:eastAsia="zh-CN"/>
              </w:rPr>
              <w:t>村级劝导员数量</w:t>
            </w:r>
          </w:p>
        </w:tc>
        <w:tc>
          <w:tcPr>
            <w:tcW w:w="9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7B63C2">
            <w:pPr>
              <w:pStyle w:val="15"/>
              <w:bidi w:val="0"/>
            </w:pPr>
            <w:r>
              <w:rPr>
                <w:lang w:val="en-US" w:eastAsia="zh-CN"/>
              </w:rPr>
              <w:t>＝</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C4BC19">
            <w:pPr>
              <w:pStyle w:val="15"/>
              <w:bidi w:val="0"/>
            </w:pPr>
            <w:r>
              <w:rPr>
                <w:lang w:val="en-US" w:eastAsia="zh-CN"/>
              </w:rPr>
              <w:t>18</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6C455A">
            <w:pPr>
              <w:pStyle w:val="15"/>
              <w:bidi w:val="0"/>
            </w:pPr>
            <w:r>
              <w:rPr>
                <w:lang w:val="en-US" w:eastAsia="zh-CN"/>
              </w:rPr>
              <w:t>人</w:t>
            </w:r>
          </w:p>
        </w:tc>
      </w:tr>
      <w:tr w14:paraId="4BEC8AC5">
        <w:tblPrEx>
          <w:tblCellMar>
            <w:top w:w="0" w:type="dxa"/>
            <w:left w:w="0" w:type="dxa"/>
            <w:bottom w:w="0" w:type="dxa"/>
            <w:right w:w="0" w:type="dxa"/>
          </w:tblCellMar>
        </w:tblPrEx>
        <w:trPr>
          <w:trHeight w:val="339" w:hRule="atLeast"/>
        </w:trPr>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3BE2C4">
            <w:pPr>
              <w:pStyle w:val="15"/>
              <w:bidi w:val="0"/>
              <w:rPr>
                <w:rFonts w:hint="eastAsia"/>
              </w:rPr>
            </w:pPr>
          </w:p>
        </w:tc>
        <w:tc>
          <w:tcPr>
            <w:tcW w:w="20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B3C5C6">
            <w:pPr>
              <w:pStyle w:val="15"/>
              <w:bidi w:val="0"/>
            </w:pPr>
            <w:r>
              <w:rPr>
                <w:lang w:val="en-US" w:eastAsia="zh-CN"/>
              </w:rPr>
              <w:t>质量指标</w:t>
            </w:r>
          </w:p>
        </w:tc>
        <w:tc>
          <w:tcPr>
            <w:tcW w:w="2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E750C5">
            <w:pPr>
              <w:pStyle w:val="15"/>
              <w:bidi w:val="0"/>
            </w:pPr>
            <w:r>
              <w:rPr>
                <w:lang w:val="en-US" w:eastAsia="zh-CN"/>
              </w:rPr>
              <w:t>交通秩序得到提升</w:t>
            </w:r>
          </w:p>
        </w:tc>
        <w:tc>
          <w:tcPr>
            <w:tcW w:w="9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6D5225">
            <w:pPr>
              <w:pStyle w:val="15"/>
              <w:bidi w:val="0"/>
            </w:pPr>
            <w:r>
              <w:rPr>
                <w:rFonts w:hint="eastAsia"/>
                <w:lang w:val="en-US" w:eastAsia="zh-CN"/>
              </w:rPr>
              <w:t>定性</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8D7795">
            <w:pPr>
              <w:pStyle w:val="15"/>
              <w:bidi w:val="0"/>
            </w:pPr>
            <w:r>
              <w:rPr>
                <w:rFonts w:hint="eastAsia"/>
                <w:lang w:val="en-US" w:eastAsia="zh-CN"/>
              </w:rPr>
              <w:t>显著提升</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B6B33F">
            <w:pPr>
              <w:pStyle w:val="15"/>
              <w:bidi w:val="0"/>
            </w:pPr>
          </w:p>
        </w:tc>
      </w:tr>
      <w:tr w14:paraId="349D4B4E">
        <w:tblPrEx>
          <w:tblCellMar>
            <w:top w:w="0" w:type="dxa"/>
            <w:left w:w="0" w:type="dxa"/>
            <w:bottom w:w="0" w:type="dxa"/>
            <w:right w:w="0" w:type="dxa"/>
          </w:tblCellMar>
        </w:tblPrEx>
        <w:trPr>
          <w:trHeight w:val="339" w:hRule="atLeast"/>
        </w:trPr>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29DB85">
            <w:pPr>
              <w:pStyle w:val="15"/>
              <w:bidi w:val="0"/>
              <w:rPr>
                <w:rFonts w:hint="eastAsia"/>
              </w:rPr>
            </w:pPr>
          </w:p>
        </w:tc>
        <w:tc>
          <w:tcPr>
            <w:tcW w:w="20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7F3D70">
            <w:pPr>
              <w:pStyle w:val="15"/>
              <w:bidi w:val="0"/>
            </w:pPr>
            <w:r>
              <w:rPr>
                <w:lang w:val="en-US" w:eastAsia="zh-CN"/>
              </w:rPr>
              <w:t>时效指标</w:t>
            </w:r>
          </w:p>
        </w:tc>
        <w:tc>
          <w:tcPr>
            <w:tcW w:w="2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DC08EE">
            <w:pPr>
              <w:pStyle w:val="15"/>
              <w:bidi w:val="0"/>
            </w:pPr>
            <w:r>
              <w:rPr>
                <w:lang w:val="en-US" w:eastAsia="zh-CN"/>
              </w:rPr>
              <w:t>到达辖区交通堵塞地时限</w:t>
            </w:r>
          </w:p>
        </w:tc>
        <w:tc>
          <w:tcPr>
            <w:tcW w:w="9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71B122">
            <w:pPr>
              <w:pStyle w:val="15"/>
              <w:bidi w:val="0"/>
            </w:pPr>
            <w:r>
              <w:rPr>
                <w:lang w:val="en-US" w:eastAsia="zh-CN"/>
              </w:rPr>
              <w:t>≤</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F7370C">
            <w:pPr>
              <w:pStyle w:val="15"/>
              <w:bidi w:val="0"/>
            </w:pPr>
            <w:r>
              <w:rPr>
                <w:lang w:val="en-US" w:eastAsia="zh-CN"/>
              </w:rPr>
              <w:t>30</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2A501C">
            <w:pPr>
              <w:pStyle w:val="15"/>
              <w:bidi w:val="0"/>
            </w:pPr>
            <w:r>
              <w:rPr>
                <w:lang w:val="en-US" w:eastAsia="zh-CN"/>
              </w:rPr>
              <w:t>分钟</w:t>
            </w:r>
          </w:p>
        </w:tc>
      </w:tr>
      <w:tr w14:paraId="72295BC2">
        <w:tblPrEx>
          <w:tblCellMar>
            <w:top w:w="0" w:type="dxa"/>
            <w:left w:w="0" w:type="dxa"/>
            <w:bottom w:w="0" w:type="dxa"/>
            <w:right w:w="0" w:type="dxa"/>
          </w:tblCellMar>
        </w:tblPrEx>
        <w:trPr>
          <w:trHeight w:val="339" w:hRule="atLeast"/>
        </w:trPr>
        <w:tc>
          <w:tcPr>
            <w:tcW w:w="11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D1E6DA">
            <w:pPr>
              <w:pStyle w:val="15"/>
              <w:bidi w:val="0"/>
            </w:pPr>
            <w:r>
              <w:rPr>
                <w:lang w:val="en-US" w:eastAsia="zh-CN"/>
              </w:rPr>
              <w:t>效益指标</w:t>
            </w:r>
          </w:p>
        </w:tc>
        <w:tc>
          <w:tcPr>
            <w:tcW w:w="20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BA4F60">
            <w:pPr>
              <w:pStyle w:val="15"/>
              <w:bidi w:val="0"/>
            </w:pPr>
            <w:r>
              <w:rPr>
                <w:lang w:val="en-US" w:eastAsia="zh-CN"/>
              </w:rPr>
              <w:t>社会效益指标</w:t>
            </w:r>
          </w:p>
        </w:tc>
        <w:tc>
          <w:tcPr>
            <w:tcW w:w="2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EBFA16">
            <w:pPr>
              <w:pStyle w:val="15"/>
              <w:bidi w:val="0"/>
            </w:pPr>
            <w:r>
              <w:rPr>
                <w:lang w:val="en-US" w:eastAsia="zh-CN"/>
              </w:rPr>
              <w:t>交通畅通率</w:t>
            </w:r>
          </w:p>
        </w:tc>
        <w:tc>
          <w:tcPr>
            <w:tcW w:w="9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154598">
            <w:pPr>
              <w:pStyle w:val="15"/>
              <w:bidi w:val="0"/>
            </w:pPr>
            <w:r>
              <w:rPr>
                <w:rFonts w:hint="eastAsia"/>
                <w:lang w:val="en-US" w:eastAsia="zh-CN"/>
              </w:rPr>
              <w:t>≥</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E2DC71">
            <w:pPr>
              <w:pStyle w:val="15"/>
              <w:bidi w:val="0"/>
            </w:pPr>
            <w:r>
              <w:rPr>
                <w:lang w:val="en-US" w:eastAsia="zh-CN"/>
              </w:rPr>
              <w:t>90</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4EB297">
            <w:pPr>
              <w:pStyle w:val="15"/>
              <w:bidi w:val="0"/>
            </w:pPr>
            <w:r>
              <w:rPr>
                <w:lang w:val="en-US" w:eastAsia="zh-CN"/>
              </w:rPr>
              <w:t>%</w:t>
            </w:r>
          </w:p>
        </w:tc>
      </w:tr>
      <w:tr w14:paraId="7A87FD55">
        <w:tblPrEx>
          <w:tblCellMar>
            <w:top w:w="0" w:type="dxa"/>
            <w:left w:w="0" w:type="dxa"/>
            <w:bottom w:w="0" w:type="dxa"/>
            <w:right w:w="0" w:type="dxa"/>
          </w:tblCellMar>
        </w:tblPrEx>
        <w:trPr>
          <w:trHeight w:val="452" w:hRule="atLeast"/>
        </w:trPr>
        <w:tc>
          <w:tcPr>
            <w:tcW w:w="11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392479">
            <w:pPr>
              <w:pStyle w:val="15"/>
              <w:bidi w:val="0"/>
            </w:pPr>
            <w:r>
              <w:rPr>
                <w:lang w:val="en-US" w:eastAsia="zh-CN"/>
              </w:rPr>
              <w:t>满意度指标</w:t>
            </w:r>
          </w:p>
        </w:tc>
        <w:tc>
          <w:tcPr>
            <w:tcW w:w="20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03F4D7">
            <w:pPr>
              <w:pStyle w:val="15"/>
              <w:bidi w:val="0"/>
            </w:pPr>
            <w:r>
              <w:rPr>
                <w:lang w:val="en-US" w:eastAsia="zh-CN"/>
              </w:rPr>
              <w:t>服务对象满意度指标</w:t>
            </w:r>
          </w:p>
        </w:tc>
        <w:tc>
          <w:tcPr>
            <w:tcW w:w="2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7C1386">
            <w:pPr>
              <w:pStyle w:val="15"/>
              <w:bidi w:val="0"/>
            </w:pPr>
            <w:r>
              <w:rPr>
                <w:lang w:val="en-US" w:eastAsia="zh-CN"/>
              </w:rPr>
              <w:t>群众满意度</w:t>
            </w:r>
          </w:p>
        </w:tc>
        <w:tc>
          <w:tcPr>
            <w:tcW w:w="9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C24FAC">
            <w:pPr>
              <w:pStyle w:val="15"/>
              <w:bidi w:val="0"/>
            </w:pPr>
            <w:r>
              <w:rPr>
                <w:rFonts w:hint="eastAsia"/>
                <w:lang w:val="en-US" w:eastAsia="zh-CN"/>
              </w:rPr>
              <w:t>≥</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48EC58">
            <w:pPr>
              <w:pStyle w:val="15"/>
              <w:bidi w:val="0"/>
            </w:pPr>
            <w:r>
              <w:rPr>
                <w:lang w:val="en-US" w:eastAsia="zh-CN"/>
              </w:rPr>
              <w:t>95</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8B100B">
            <w:pPr>
              <w:pStyle w:val="15"/>
              <w:bidi w:val="0"/>
            </w:pPr>
            <w:r>
              <w:rPr>
                <w:lang w:val="en-US" w:eastAsia="zh-CN"/>
              </w:rPr>
              <w:t>%</w:t>
            </w:r>
          </w:p>
        </w:tc>
      </w:tr>
      <w:tr w14:paraId="02183346">
        <w:tblPrEx>
          <w:tblCellMar>
            <w:top w:w="0" w:type="dxa"/>
            <w:left w:w="0" w:type="dxa"/>
            <w:bottom w:w="0" w:type="dxa"/>
            <w:right w:w="0" w:type="dxa"/>
          </w:tblCellMar>
        </w:tblPrEx>
        <w:trPr>
          <w:trHeight w:val="339" w:hRule="atLeast"/>
        </w:trPr>
        <w:tc>
          <w:tcPr>
            <w:tcW w:w="11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FC3D13">
            <w:pPr>
              <w:pStyle w:val="15"/>
              <w:bidi w:val="0"/>
            </w:pPr>
            <w:r>
              <w:rPr>
                <w:lang w:val="en-US" w:eastAsia="zh-CN"/>
              </w:rPr>
              <w:t>成本指标</w:t>
            </w:r>
          </w:p>
        </w:tc>
        <w:tc>
          <w:tcPr>
            <w:tcW w:w="20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0A539B">
            <w:pPr>
              <w:pStyle w:val="15"/>
              <w:bidi w:val="0"/>
            </w:pPr>
            <w:r>
              <w:rPr>
                <w:lang w:val="en-US" w:eastAsia="zh-CN"/>
              </w:rPr>
              <w:t>经济成本指标</w:t>
            </w:r>
          </w:p>
        </w:tc>
        <w:tc>
          <w:tcPr>
            <w:tcW w:w="2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F3B3B3">
            <w:pPr>
              <w:pStyle w:val="15"/>
              <w:bidi w:val="0"/>
            </w:pPr>
            <w:r>
              <w:rPr>
                <w:lang w:val="en-US" w:eastAsia="zh-CN"/>
              </w:rPr>
              <w:t>经济投入</w:t>
            </w:r>
          </w:p>
        </w:tc>
        <w:tc>
          <w:tcPr>
            <w:tcW w:w="9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74D6B2">
            <w:pPr>
              <w:pStyle w:val="15"/>
              <w:bidi w:val="0"/>
            </w:pPr>
            <w:r>
              <w:rPr>
                <w:lang w:val="en-US" w:eastAsia="zh-CN"/>
              </w:rPr>
              <w:t>＝</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C0FFB5">
            <w:pPr>
              <w:pStyle w:val="15"/>
              <w:bidi w:val="0"/>
            </w:pPr>
            <w:r>
              <w:rPr>
                <w:lang w:val="en-US" w:eastAsia="zh-CN"/>
              </w:rPr>
              <w:t>4.56</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CD5E9C">
            <w:pPr>
              <w:pStyle w:val="15"/>
              <w:bidi w:val="0"/>
            </w:pPr>
            <w:r>
              <w:rPr>
                <w:lang w:val="en-US" w:eastAsia="zh-CN"/>
              </w:rPr>
              <w:t>万元</w:t>
            </w:r>
          </w:p>
        </w:tc>
      </w:tr>
    </w:tbl>
    <w:p w14:paraId="6944EC84">
      <w:pPr>
        <w:bidi w:val="0"/>
        <w:rPr>
          <w:rFonts w:hint="eastAsia"/>
        </w:rPr>
      </w:pPr>
      <w:r>
        <w:rPr>
          <w:rFonts w:hint="eastAsia"/>
          <w:highlight w:val="none"/>
          <w:lang w:val="en-US" w:eastAsia="zh-CN"/>
        </w:rPr>
        <w:t>2、</w:t>
      </w:r>
      <w:r>
        <w:rPr>
          <w:rFonts w:hint="eastAsia"/>
          <w:lang w:val="zh-CN" w:eastAsia="zh-CN"/>
        </w:rPr>
        <w:t>项目自评工作开展情况。</w:t>
      </w:r>
      <w:r>
        <w:rPr>
          <w:rFonts w:hint="eastAsia"/>
        </w:rPr>
        <w:t>绩效标准：优（</w:t>
      </w:r>
      <w:r>
        <w:rPr>
          <w:rFonts w:hint="eastAsia"/>
          <w:lang w:eastAsia="zh-CN"/>
        </w:rPr>
        <w:t>≥</w:t>
      </w:r>
      <w:r>
        <w:rPr>
          <w:rFonts w:hint="eastAsia"/>
        </w:rPr>
        <w:t>90）良（</w:t>
      </w:r>
      <w:r>
        <w:rPr>
          <w:rFonts w:hint="eastAsia"/>
          <w:lang w:eastAsia="zh-CN"/>
        </w:rPr>
        <w:t>≥</w:t>
      </w:r>
      <w:r>
        <w:rPr>
          <w:rFonts w:hint="eastAsia"/>
        </w:rPr>
        <w:t>80，</w:t>
      </w:r>
      <w:r>
        <w:rPr>
          <w:rFonts w:hint="eastAsia"/>
          <w:lang w:eastAsia="zh-CN"/>
        </w:rPr>
        <w:t>&lt;</w:t>
      </w:r>
      <w:r>
        <w:rPr>
          <w:rFonts w:hint="eastAsia"/>
        </w:rPr>
        <w:t>90）中（</w:t>
      </w:r>
      <w:r>
        <w:rPr>
          <w:rFonts w:hint="eastAsia"/>
          <w:lang w:eastAsia="zh-CN"/>
        </w:rPr>
        <w:t>≥</w:t>
      </w:r>
      <w:r>
        <w:rPr>
          <w:rFonts w:hint="eastAsia"/>
        </w:rPr>
        <w:t>60，</w:t>
      </w:r>
      <w:r>
        <w:rPr>
          <w:rFonts w:hint="eastAsia"/>
          <w:lang w:eastAsia="zh-CN"/>
        </w:rPr>
        <w:t>&lt;</w:t>
      </w:r>
      <w:r>
        <w:rPr>
          <w:rFonts w:hint="eastAsia"/>
        </w:rPr>
        <w:t>80），差（</w:t>
      </w:r>
      <w:r>
        <w:rPr>
          <w:rFonts w:hint="eastAsia"/>
          <w:lang w:eastAsia="zh-CN"/>
        </w:rPr>
        <w:t>&lt;</w:t>
      </w:r>
      <w:r>
        <w:rPr>
          <w:rFonts w:hint="eastAsia"/>
        </w:rPr>
        <w:t>60）具体如下：</w:t>
      </w:r>
    </w:p>
    <w:p w14:paraId="02E427C2">
      <w:pPr>
        <w:bidi w:val="0"/>
        <w:rPr>
          <w:rFonts w:hint="eastAsia"/>
        </w:rPr>
      </w:pPr>
      <w:r>
        <w:rPr>
          <w:rFonts w:hint="eastAsia"/>
        </w:rPr>
        <w:t>产出指标：完成情况为优。</w:t>
      </w:r>
    </w:p>
    <w:p w14:paraId="1E8517E5">
      <w:pPr>
        <w:bidi w:val="0"/>
        <w:rPr>
          <w:rFonts w:hint="eastAsia"/>
        </w:rPr>
      </w:pPr>
      <w:r>
        <w:rPr>
          <w:rFonts w:hint="eastAsia"/>
        </w:rPr>
        <w:t>效益指标：完成情况为优。</w:t>
      </w:r>
    </w:p>
    <w:p w14:paraId="2182F9AB">
      <w:pPr>
        <w:bidi w:val="0"/>
        <w:rPr>
          <w:rFonts w:hint="eastAsia"/>
        </w:rPr>
      </w:pPr>
      <w:r>
        <w:rPr>
          <w:rFonts w:hint="eastAsia"/>
        </w:rPr>
        <w:t>满意度指标：完成情况为优。</w:t>
      </w:r>
    </w:p>
    <w:p w14:paraId="347C79CA">
      <w:pPr>
        <w:bidi w:val="0"/>
        <w:rPr>
          <w:rFonts w:hint="default"/>
          <w:lang w:val="zh-CN" w:eastAsia="zh-CN"/>
        </w:rPr>
      </w:pPr>
      <w:r>
        <w:rPr>
          <w:rFonts w:hint="eastAsia"/>
          <w:lang w:eastAsia="zh-CN"/>
        </w:rPr>
        <w:t>成本指标：</w:t>
      </w:r>
      <w:r>
        <w:rPr>
          <w:rFonts w:hint="eastAsia"/>
        </w:rPr>
        <w:t>完成情况为优。</w:t>
      </w:r>
    </w:p>
    <w:p w14:paraId="61818BB9">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outlineLvl w:val="9"/>
        <w:rPr>
          <w:rFonts w:hint="eastAsia" w:ascii="黑体" w:hAnsi="宋体" w:eastAsia="黑体"/>
          <w:highlight w:val="none"/>
          <w:lang w:eastAsia="zh-CN"/>
        </w:rPr>
      </w:pPr>
      <w:r>
        <w:rPr>
          <w:rFonts w:hint="eastAsia" w:ascii="黑体" w:hAnsi="宋体" w:eastAsia="黑体"/>
          <w:highlight w:val="none"/>
        </w:rPr>
        <w:t>二、</w:t>
      </w:r>
      <w:r>
        <w:rPr>
          <w:rFonts w:hint="eastAsia" w:ascii="黑体" w:hAnsi="宋体" w:eastAsia="黑体"/>
          <w:highlight w:val="none"/>
          <w:lang w:eastAsia="zh-CN"/>
        </w:rPr>
        <w:t>评价实施</w:t>
      </w:r>
    </w:p>
    <w:p w14:paraId="5E940260">
      <w:pPr>
        <w:bidi w:val="0"/>
        <w:rPr>
          <w:rFonts w:eastAsia="仿宋_GB2312" w:cs="Times New Roman"/>
          <w:szCs w:val="32"/>
        </w:rPr>
      </w:pPr>
      <w:r>
        <w:rPr>
          <w:rFonts w:hint="eastAsia" w:ascii="楷体_GB2312" w:hAnsi="宋体" w:eastAsia="楷体_GB2312"/>
          <w:b/>
          <w:color w:val="auto"/>
          <w:sz w:val="32"/>
          <w:szCs w:val="32"/>
          <w:highlight w:val="none"/>
          <w:u w:val="none"/>
          <w:lang w:val="zh-CN"/>
        </w:rPr>
        <w:t>（一）评价目的。</w:t>
      </w:r>
      <w:r>
        <w:t>了解和掌握</w:t>
      </w:r>
      <w:r>
        <w:rPr>
          <w:rFonts w:hint="eastAsia"/>
          <w:lang w:val="en-US" w:eastAsia="zh-CN"/>
        </w:rPr>
        <w:t>项目</w:t>
      </w:r>
      <w:r>
        <w:t>的具体情况，了解资金使用成效是否达到了预期目标、资金管理是否规范、资金使用是否有效，检验资金支出效率，分析存在问题及原因，督促认真整改，及时总结经验，及时调整和完善工作计划和绩效目标，从整体上提升预算绩效管理工作水平，保障部门更好履职。</w:t>
      </w:r>
    </w:p>
    <w:p w14:paraId="7948800B">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pPr>
      <w:bookmarkStart w:id="10" w:name="_Toc26290"/>
      <w:bookmarkStart w:id="11" w:name="_Toc3581"/>
      <w:r>
        <w:rPr>
          <w:rStyle w:val="16"/>
          <w:rFonts w:hint="eastAsia"/>
          <w:lang w:val="zh-CN"/>
        </w:rPr>
        <w:t>（二）预设问题及评价重点。</w:t>
      </w:r>
      <w:bookmarkEnd w:id="10"/>
      <w:bookmarkEnd w:id="11"/>
      <w:r>
        <w:rPr>
          <w:rFonts w:hint="eastAsia"/>
        </w:rPr>
        <w:t>通过采取审查账目、查阅档案、入户调查等形式，重点评价以下内容：</w:t>
      </w:r>
    </w:p>
    <w:p w14:paraId="3394C883">
      <w:pPr>
        <w:bidi w:val="0"/>
        <w:rPr>
          <w:rFonts w:hint="eastAsia"/>
          <w:highlight w:val="none"/>
        </w:rPr>
      </w:pPr>
      <w:r>
        <w:rPr>
          <w:rFonts w:hint="eastAsia"/>
          <w:highlight w:val="none"/>
        </w:rPr>
        <w:t>1.项目实施程序严密性。基本资料是否完整、真实，有无弄虚作假套取财政资金等问题。</w:t>
      </w:r>
    </w:p>
    <w:p w14:paraId="716C5082">
      <w:pPr>
        <w:bidi w:val="0"/>
        <w:rPr>
          <w:rFonts w:hint="eastAsia"/>
          <w:sz w:val="30"/>
          <w:szCs w:val="30"/>
          <w:highlight w:val="none"/>
        </w:rPr>
      </w:pPr>
      <w:r>
        <w:rPr>
          <w:rFonts w:hint="eastAsia"/>
          <w:highlight w:val="none"/>
        </w:rPr>
        <w:t>2.资</w:t>
      </w:r>
      <w:r>
        <w:rPr>
          <w:rFonts w:hint="eastAsia"/>
        </w:rPr>
        <w:t>金拨付和使用的合规性。是否按国库集中支付规定办理资金拨付手续；是否不按时拨付，造成滞留资金积压；资金是否专款专用，是否随意变更项目内容及地点；是否遵守《现金管理条例》规定；是否有挤占、挪用、截留等违纪违规等问题。</w:t>
      </w:r>
    </w:p>
    <w:p w14:paraId="2330A2B5">
      <w:pPr>
        <w:bidi w:val="0"/>
        <w:rPr>
          <w:rFonts w:hint="eastAsia"/>
        </w:rPr>
      </w:pPr>
      <w:r>
        <w:rPr>
          <w:rFonts w:hint="eastAsia"/>
          <w:highlight w:val="none"/>
        </w:rPr>
        <w:t>3.</w:t>
      </w:r>
      <w:r>
        <w:rPr>
          <w:rFonts w:hint="eastAsia"/>
        </w:rPr>
        <w:t>财务管理和会计核算规范性。财务核算是否符合</w:t>
      </w:r>
      <w:r>
        <w:rPr>
          <w:rFonts w:hint="eastAsia"/>
          <w:lang w:eastAsia="zh-CN"/>
        </w:rPr>
        <w:t>《中华人民共和国会计法》</w:t>
      </w:r>
      <w:r>
        <w:rPr>
          <w:rFonts w:hint="eastAsia"/>
        </w:rPr>
        <w:t>《会计基础工作规范》等要求、是否符合基本建设财务管理和会计制度规定。</w:t>
      </w:r>
    </w:p>
    <w:p w14:paraId="5F777C20">
      <w:pPr>
        <w:bidi w:val="0"/>
        <w:rPr>
          <w:rFonts w:hint="eastAsia"/>
          <w:highlight w:val="none"/>
        </w:rPr>
      </w:pPr>
      <w:r>
        <w:rPr>
          <w:rFonts w:hint="eastAsia"/>
          <w:highlight w:val="none"/>
        </w:rPr>
        <w:t>4.项目实施单位绩效自评情况。项目实施单位是否严格按照预算绩效管理规定开展绩效自评。</w:t>
      </w:r>
    </w:p>
    <w:p w14:paraId="7C7A6244">
      <w:pPr>
        <w:keepNext w:val="0"/>
        <w:keepLines w:val="0"/>
        <w:pageBreakBefore w:val="0"/>
        <w:widowControl w:val="0"/>
        <w:kinsoku/>
        <w:wordWrap/>
        <w:overflowPunct/>
        <w:topLinePunct w:val="0"/>
        <w:autoSpaceDE/>
        <w:autoSpaceDN/>
        <w:bidi w:val="0"/>
        <w:adjustRightInd w:val="0"/>
        <w:snapToGrid w:val="0"/>
        <w:spacing w:line="578" w:lineRule="exact"/>
        <w:ind w:left="0" w:leftChars="0" w:firstLine="643" w:firstLineChars="200"/>
        <w:textAlignment w:val="auto"/>
        <w:outlineLvl w:val="9"/>
        <w:rPr>
          <w:rFonts w:hint="default" w:cs="Times New Roman"/>
          <w:szCs w:val="32"/>
          <w:lang w:val="en-US" w:eastAsia="zh-CN"/>
        </w:rPr>
      </w:pPr>
      <w:r>
        <w:rPr>
          <w:rFonts w:hint="eastAsia" w:ascii="楷体_GB2312" w:hAnsi="宋体" w:eastAsia="楷体_GB2312"/>
          <w:b/>
          <w:color w:val="auto"/>
          <w:sz w:val="32"/>
          <w:szCs w:val="32"/>
          <w:highlight w:val="none"/>
          <w:u w:val="none"/>
          <w:lang w:val="zh-CN"/>
        </w:rPr>
        <w:t>（三）评价选点。</w:t>
      </w:r>
      <w:r>
        <w:rPr>
          <w:rFonts w:hint="eastAsia" w:cs="Times New Roman"/>
          <w:szCs w:val="32"/>
          <w:lang w:val="zh-CN" w:eastAsia="zh-CN"/>
        </w:rPr>
        <w:t>对宝城镇</w:t>
      </w:r>
      <w:r>
        <w:rPr>
          <w:rFonts w:hint="eastAsia" w:cs="Times New Roman"/>
          <w:szCs w:val="32"/>
          <w:lang w:val="en-US" w:eastAsia="zh-CN"/>
        </w:rPr>
        <w:t>2024年农村道路交通安全管理员和劝导员经费4.56万元支出绩效进行了收集、整理和测评。</w:t>
      </w:r>
    </w:p>
    <w:p w14:paraId="64C20804">
      <w:pPr>
        <w:bidi w:val="0"/>
      </w:pPr>
      <w:r>
        <w:rPr>
          <w:rFonts w:hint="eastAsia" w:ascii="楷体_GB2312" w:hAnsi="宋体" w:eastAsia="楷体_GB2312"/>
          <w:b/>
          <w:color w:val="auto"/>
          <w:sz w:val="32"/>
          <w:szCs w:val="32"/>
          <w:highlight w:val="none"/>
          <w:u w:val="none"/>
          <w:lang w:val="zh-CN"/>
        </w:rPr>
        <w:t>（四）评价方法。</w:t>
      </w:r>
      <w:r>
        <w:rPr>
          <w:rFonts w:hint="eastAsia"/>
        </w:rPr>
        <w:t>根据项目管理实际情况，我们成立评价工作组，对</w:t>
      </w:r>
      <w:r>
        <w:rPr>
          <w:rFonts w:hint="eastAsia"/>
          <w:lang w:val="en-US" w:eastAsia="zh-CN"/>
        </w:rPr>
        <w:t>项目</w:t>
      </w:r>
      <w:r>
        <w:rPr>
          <w:rFonts w:hint="eastAsia"/>
        </w:rPr>
        <w:t>开展实地调研工作，形成了绩效评价工作方案，根据评价指标和评分标准实施具体评价工作。具体工作过程如下：</w:t>
      </w:r>
    </w:p>
    <w:p w14:paraId="389CA520">
      <w:pPr>
        <w:bidi w:val="0"/>
        <w:rPr>
          <w:rFonts w:hint="eastAsia"/>
          <w:highlight w:val="none"/>
        </w:rPr>
      </w:pPr>
      <w:r>
        <w:rPr>
          <w:rFonts w:hint="eastAsia"/>
          <w:highlight w:val="none"/>
        </w:rPr>
        <w:t>1.收集与分析资料。收集该项目有关的数据和资料，进行审核与分析。资料主要包括：</w:t>
      </w:r>
    </w:p>
    <w:p w14:paraId="6406216E">
      <w:pPr>
        <w:bidi w:val="0"/>
        <w:rPr>
          <w:rFonts w:hint="eastAsia"/>
          <w:highlight w:val="none"/>
        </w:rPr>
      </w:pPr>
      <w:r>
        <w:rPr>
          <w:rFonts w:hint="eastAsia"/>
          <w:highlight w:val="none"/>
        </w:rPr>
        <w:t>（1）项目情况简介，包括项目实施单位、资金来源、项目基本情况等；</w:t>
      </w:r>
    </w:p>
    <w:p w14:paraId="2861D810">
      <w:pPr>
        <w:bidi w:val="0"/>
        <w:rPr>
          <w:rFonts w:hint="eastAsia"/>
          <w:highlight w:val="none"/>
        </w:rPr>
      </w:pPr>
      <w:r>
        <w:rPr>
          <w:rFonts w:hint="eastAsia"/>
          <w:highlight w:val="none"/>
        </w:rPr>
        <w:t>（2）资金拨付材料、项目立项文件、会议纪要等；</w:t>
      </w:r>
    </w:p>
    <w:p w14:paraId="3E5B154B">
      <w:pPr>
        <w:bidi w:val="0"/>
        <w:rPr>
          <w:rFonts w:hint="eastAsia"/>
          <w:highlight w:val="none"/>
        </w:rPr>
      </w:pPr>
      <w:r>
        <w:rPr>
          <w:rFonts w:hint="eastAsia"/>
          <w:highlight w:val="none"/>
        </w:rPr>
        <w:t>（3）资金管理办法、财务管理制度等；</w:t>
      </w:r>
    </w:p>
    <w:p w14:paraId="54DABBB9">
      <w:pPr>
        <w:bidi w:val="0"/>
        <w:rPr>
          <w:rFonts w:hint="eastAsia"/>
          <w:highlight w:val="none"/>
        </w:rPr>
      </w:pPr>
      <w:r>
        <w:rPr>
          <w:rFonts w:hint="eastAsia"/>
          <w:highlight w:val="none"/>
        </w:rPr>
        <w:t>（4）</w:t>
      </w:r>
      <w:r>
        <w:rPr>
          <w:rFonts w:hint="eastAsia"/>
          <w:highlight w:val="none"/>
          <w:lang w:val="en-US" w:eastAsia="zh-CN"/>
        </w:rPr>
        <w:t>项目</w:t>
      </w:r>
      <w:r>
        <w:rPr>
          <w:rFonts w:hint="eastAsia"/>
          <w:highlight w:val="none"/>
        </w:rPr>
        <w:t>清单及台账、合同、支出凭证；</w:t>
      </w:r>
    </w:p>
    <w:p w14:paraId="53875325">
      <w:pPr>
        <w:bidi w:val="0"/>
        <w:rPr>
          <w:rFonts w:hint="eastAsia"/>
          <w:highlight w:val="none"/>
        </w:rPr>
      </w:pPr>
      <w:r>
        <w:rPr>
          <w:rFonts w:hint="eastAsia"/>
          <w:highlight w:val="none"/>
        </w:rPr>
        <w:t>2.撰写实施方案。根据</w:t>
      </w:r>
      <w:r>
        <w:rPr>
          <w:rFonts w:hint="eastAsia"/>
          <w:highlight w:val="none"/>
          <w:lang w:val="en-US" w:eastAsia="zh-CN"/>
        </w:rPr>
        <w:t>《关于开展2025年部门（单位）绩效自评工作的通知》（渠财绩〔2025〕5号）</w:t>
      </w:r>
      <w:r>
        <w:rPr>
          <w:rFonts w:hint="eastAsia"/>
          <w:highlight w:val="none"/>
        </w:rPr>
        <w:t>，形成了该项目的绩效评价实施方案。</w:t>
      </w:r>
    </w:p>
    <w:p w14:paraId="7C26952E">
      <w:pPr>
        <w:bidi w:val="0"/>
        <w:rPr>
          <w:rFonts w:hint="eastAsia"/>
          <w:highlight w:val="none"/>
        </w:rPr>
      </w:pPr>
      <w:r>
        <w:rPr>
          <w:rFonts w:hint="eastAsia"/>
          <w:highlight w:val="none"/>
        </w:rPr>
        <w:t>3.现场评价。工作组对项目业务及财务管理制度、政策文件、年度考核材料等进行查阅，对项目经费使用的会计资料进行了检查，对项目绩效目标的实现程度进行了全面分析。</w:t>
      </w:r>
    </w:p>
    <w:p w14:paraId="4B45D6CB">
      <w:pPr>
        <w:bidi w:val="0"/>
        <w:rPr>
          <w:rFonts w:hint="eastAsia"/>
          <w:highlight w:val="none"/>
        </w:rPr>
      </w:pPr>
      <w:r>
        <w:rPr>
          <w:rFonts w:hint="eastAsia"/>
          <w:highlight w:val="none"/>
        </w:rPr>
        <w:t>4.综合评价。评价组对照绩效评价工作方案设置的评价指标与标准，对项目的绩效情况进行评议，并独立打分，汇总分析后，做出综合性评判。</w:t>
      </w:r>
    </w:p>
    <w:p w14:paraId="35A411A4">
      <w:pPr>
        <w:bidi w:val="0"/>
        <w:rPr>
          <w:rFonts w:hint="eastAsia"/>
          <w:highlight w:val="none"/>
        </w:rPr>
      </w:pPr>
      <w:r>
        <w:rPr>
          <w:rFonts w:hint="eastAsia"/>
          <w:highlight w:val="none"/>
        </w:rPr>
        <w:t>5.撰写报告。评价组根据</w:t>
      </w:r>
      <w:r>
        <w:rPr>
          <w:rFonts w:hint="eastAsia"/>
          <w:highlight w:val="none"/>
          <w:lang w:val="en-US" w:eastAsia="zh-CN"/>
        </w:rPr>
        <w:t>《关于开展2025年部门（单位）绩效自评工作的通知》（渠财绩〔2025〕5号）</w:t>
      </w:r>
      <w:r>
        <w:rPr>
          <w:rFonts w:hint="eastAsia"/>
          <w:highlight w:val="none"/>
        </w:rPr>
        <w:t>文件规定的报告格式及内容撰写绩效评价报告。</w:t>
      </w:r>
    </w:p>
    <w:p w14:paraId="3C458B41">
      <w:pPr>
        <w:bidi w:val="0"/>
        <w:rPr>
          <w:rFonts w:hint="eastAsia" w:eastAsia="仿宋_GB2312" w:cs="Times New Roman"/>
          <w:bCs/>
          <w:lang w:eastAsia="zh-CN"/>
        </w:rPr>
      </w:pPr>
      <w:r>
        <w:rPr>
          <w:rFonts w:hint="eastAsia" w:ascii="楷体_GB2312" w:hAnsi="宋体" w:eastAsia="楷体_GB2312"/>
          <w:b/>
          <w:color w:val="auto"/>
          <w:sz w:val="32"/>
          <w:szCs w:val="32"/>
          <w:highlight w:val="none"/>
          <w:u w:val="none"/>
          <w:lang w:val="zh-CN"/>
        </w:rPr>
        <w:t>（五）评价组织。</w:t>
      </w:r>
      <w:r>
        <w:t>我</w:t>
      </w:r>
      <w:r>
        <w:rPr>
          <w:rFonts w:hint="eastAsia"/>
          <w:lang w:eastAsia="zh-CN"/>
        </w:rPr>
        <w:t>单位</w:t>
      </w:r>
      <w:r>
        <w:t>成立了以</w:t>
      </w:r>
      <w:r>
        <w:rPr>
          <w:rFonts w:hint="eastAsia"/>
          <w:lang w:eastAsia="zh-CN"/>
        </w:rPr>
        <w:t>镇</w:t>
      </w:r>
      <w:r>
        <w:t>长为组长、分管领导为副组长，相关股室负责人为成员的自评领导小组。通过查阅资料和实地走访对项目完成情况和满意度进行自评。</w:t>
      </w:r>
    </w:p>
    <w:p w14:paraId="0A839772">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eastAsia="仿宋_GB2312" w:cs="Times New Roman"/>
          <w:szCs w:val="32"/>
          <w:lang w:val="en-US" w:eastAsia="zh-CN"/>
        </w:rPr>
      </w:pPr>
      <w:r>
        <w:rPr>
          <w:rFonts w:hint="eastAsia" w:ascii="黑体" w:hAnsi="宋体" w:eastAsia="黑体"/>
          <w:color w:val="auto"/>
          <w:sz w:val="32"/>
          <w:szCs w:val="32"/>
          <w:highlight w:val="none"/>
          <w:u w:val="none"/>
        </w:rPr>
        <w:t>三、</w:t>
      </w:r>
      <w:r>
        <w:rPr>
          <w:rFonts w:hint="eastAsia" w:ascii="黑体" w:hAnsi="宋体" w:eastAsia="黑体"/>
          <w:color w:val="auto"/>
          <w:sz w:val="32"/>
          <w:szCs w:val="32"/>
          <w:highlight w:val="none"/>
          <w:u w:val="none"/>
          <w:lang w:eastAsia="zh-CN"/>
        </w:rPr>
        <w:t>绩效分析</w:t>
      </w:r>
    </w:p>
    <w:p w14:paraId="0EAB8DA6">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宋体" w:eastAsia="楷体_GB2312" w:cs="Times New Roman"/>
          <w:b/>
          <w:color w:val="auto"/>
          <w:sz w:val="32"/>
          <w:szCs w:val="32"/>
          <w:highlight w:val="none"/>
          <w:u w:val="none"/>
          <w:lang w:val="en-US" w:eastAsia="zh-CN"/>
        </w:rPr>
      </w:pPr>
      <w:r>
        <w:rPr>
          <w:rFonts w:hint="eastAsia" w:ascii="楷体_GB2312" w:hAnsi="宋体" w:eastAsia="楷体_GB2312" w:cs="Times New Roman"/>
          <w:b/>
          <w:color w:val="auto"/>
          <w:sz w:val="32"/>
          <w:szCs w:val="32"/>
          <w:highlight w:val="none"/>
          <w:u w:val="none"/>
          <w:lang w:val="zh-CN"/>
        </w:rPr>
        <w:t>（一）</w:t>
      </w:r>
      <w:r>
        <w:rPr>
          <w:rFonts w:hint="eastAsia" w:ascii="楷体_GB2312" w:hAnsi="宋体" w:eastAsia="楷体_GB2312" w:cs="Times New Roman"/>
          <w:b/>
          <w:color w:val="auto"/>
          <w:sz w:val="32"/>
          <w:szCs w:val="32"/>
          <w:highlight w:val="none"/>
          <w:u w:val="none"/>
          <w:lang w:val="en-US" w:eastAsia="zh-CN"/>
        </w:rPr>
        <w:t>通用指标</w:t>
      </w:r>
      <w:r>
        <w:rPr>
          <w:rFonts w:hint="default" w:ascii="Times New Roman" w:hAnsi="Times New Roman" w:eastAsia="楷体_GB2312" w:cs="Times New Roman"/>
          <w:b/>
          <w:bCs/>
          <w:color w:val="000000"/>
          <w:kern w:val="0"/>
          <w:szCs w:val="32"/>
          <w:highlight w:val="none"/>
          <w:shd w:val="clear" w:color="auto" w:fill="FFFFFF"/>
          <w:lang w:val="zh-CN"/>
        </w:rPr>
        <w:t>绩效分析</w:t>
      </w:r>
      <w:r>
        <w:rPr>
          <w:rFonts w:hint="eastAsia"/>
          <w:lang w:val="en-US" w:eastAsia="zh-CN"/>
        </w:rPr>
        <w:t>（得50分）</w:t>
      </w:r>
      <w:r>
        <w:rPr>
          <w:rFonts w:hint="default" w:ascii="Times New Roman" w:hAnsi="Times New Roman" w:eastAsia="楷体_GB2312" w:cs="Times New Roman"/>
          <w:b/>
          <w:bCs/>
          <w:color w:val="000000"/>
          <w:kern w:val="0"/>
          <w:szCs w:val="32"/>
          <w:highlight w:val="none"/>
          <w:shd w:val="clear" w:color="auto" w:fill="FFFFFF"/>
          <w:lang w:val="zh-CN"/>
        </w:rPr>
        <w:t>。</w:t>
      </w:r>
    </w:p>
    <w:p w14:paraId="2D49DCF3">
      <w:pPr>
        <w:bidi w:val="0"/>
        <w:rPr>
          <w:rFonts w:hint="default"/>
          <w:lang w:val="en-US" w:eastAsia="zh-CN"/>
        </w:rPr>
      </w:pPr>
      <w:r>
        <w:rPr>
          <w:rFonts w:hint="eastAsia"/>
          <w:lang w:val="en-US" w:eastAsia="zh-CN"/>
        </w:rPr>
        <w:t>1.</w:t>
      </w:r>
      <w:r>
        <w:rPr>
          <w:rFonts w:hint="eastAsia"/>
          <w:lang w:eastAsia="zh-CN"/>
        </w:rPr>
        <w:t>项目决策</w:t>
      </w:r>
      <w:r>
        <w:rPr>
          <w:rFonts w:hint="eastAsia"/>
          <w:lang w:val="en-US" w:eastAsia="zh-CN"/>
        </w:rPr>
        <w:t>（得17分）</w:t>
      </w:r>
      <w:r>
        <w:rPr>
          <w:rFonts w:hint="eastAsia"/>
          <w:lang w:eastAsia="zh-CN"/>
        </w:rPr>
        <w:t>。</w:t>
      </w:r>
      <w:r>
        <w:t>项目决策程序严密，项目规划论证符合中省要求，项目绩效目标设置科学合理，项目资金与项目总体规划、相关行业事业发展相匹配，聚焦重大任务、重点领域、重点环节和重点项目。</w:t>
      </w:r>
    </w:p>
    <w:p w14:paraId="469AAC3F">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default" w:eastAsia="仿宋_GB2312"/>
          <w:highlight w:val="none"/>
          <w:lang w:val="en-US" w:eastAsia="zh-CN"/>
        </w:rPr>
      </w:pPr>
      <w:r>
        <w:rPr>
          <w:rFonts w:hint="eastAsia" w:ascii="楷体_GB2312" w:hAnsi="楷体_GB2312" w:eastAsia="楷体_GB2312" w:cs="楷体_GB2312"/>
          <w:color w:val="auto"/>
          <w:szCs w:val="32"/>
          <w:highlight w:val="none"/>
          <w:lang w:val="en-US" w:eastAsia="zh-CN"/>
        </w:rPr>
        <w:t>2.</w:t>
      </w:r>
      <w:r>
        <w:rPr>
          <w:rFonts w:hint="eastAsia" w:ascii="楷体_GB2312" w:hAnsi="楷体_GB2312" w:eastAsia="楷体_GB2312" w:cs="楷体_GB2312"/>
          <w:color w:val="auto"/>
          <w:szCs w:val="32"/>
          <w:highlight w:val="none"/>
          <w:lang w:eastAsia="zh-CN"/>
        </w:rPr>
        <w:t>项目管理</w:t>
      </w:r>
      <w:r>
        <w:rPr>
          <w:rFonts w:hint="eastAsia"/>
          <w:lang w:val="en-US" w:eastAsia="zh-CN"/>
        </w:rPr>
        <w:t>（得16分）</w:t>
      </w:r>
      <w:r>
        <w:rPr>
          <w:rFonts w:hint="eastAsia" w:ascii="楷体_GB2312" w:hAnsi="楷体_GB2312" w:eastAsia="楷体_GB2312" w:cs="楷体_GB2312"/>
          <w:color w:val="auto"/>
          <w:szCs w:val="32"/>
          <w:highlight w:val="none"/>
          <w:lang w:eastAsia="zh-CN"/>
        </w:rPr>
        <w:t>。</w:t>
      </w:r>
      <w:r>
        <w:rPr>
          <w:highlight w:val="none"/>
        </w:rPr>
        <w:t>项目制度办法体系健全、要素完备，项目资金分配因素选取、权重设置、区域分布，项目管理、审批符合管理要求，管资金、项目、政策管绩效，项目绩效监管按要求开展，对下指导有力有效。</w:t>
      </w:r>
    </w:p>
    <w:p w14:paraId="09292881">
      <w:pPr>
        <w:bidi w:val="0"/>
        <w:rPr>
          <w:highlight w:val="none"/>
        </w:rPr>
      </w:pPr>
      <w:r>
        <w:rPr>
          <w:rFonts w:hint="eastAsia" w:ascii="楷体_GB2312" w:hAnsi="楷体_GB2312" w:eastAsia="楷体_GB2312" w:cs="楷体_GB2312"/>
          <w:color w:val="auto"/>
          <w:szCs w:val="32"/>
          <w:highlight w:val="none"/>
          <w:lang w:val="en-US" w:eastAsia="zh-CN"/>
        </w:rPr>
        <w:t>3.项目实施</w:t>
      </w:r>
      <w:r>
        <w:rPr>
          <w:rFonts w:hint="eastAsia"/>
          <w:lang w:val="en-US" w:eastAsia="zh-CN"/>
        </w:rPr>
        <w:t>（得9分）</w:t>
      </w:r>
      <w:r>
        <w:rPr>
          <w:rFonts w:hint="eastAsia" w:ascii="楷体_GB2312" w:hAnsi="楷体_GB2312" w:eastAsia="楷体_GB2312" w:cs="楷体_GB2312"/>
          <w:color w:val="auto"/>
          <w:szCs w:val="32"/>
          <w:highlight w:val="none"/>
          <w:lang w:val="en-US" w:eastAsia="zh-CN"/>
        </w:rPr>
        <w:t>。</w:t>
      </w:r>
      <w:r>
        <w:rPr>
          <w:highlight w:val="none"/>
        </w:rPr>
        <w:t>项目资金财政拨付、单位执行和地方配套到位，资金使用拨付、项目实施符合规定。</w:t>
      </w:r>
    </w:p>
    <w:p w14:paraId="5DADA4E3">
      <w:pPr>
        <w:bidi w:val="0"/>
        <w:rPr>
          <w:rFonts w:hint="eastAsia"/>
          <w:highlight w:val="none"/>
          <w:lang w:eastAsia="zh-CN"/>
        </w:rPr>
      </w:pPr>
      <w:r>
        <w:rPr>
          <w:rFonts w:hint="eastAsia" w:ascii="楷体_GB2312" w:hAnsi="楷体_GB2312" w:eastAsia="楷体_GB2312" w:cs="楷体_GB2312"/>
          <w:color w:val="auto"/>
          <w:szCs w:val="32"/>
          <w:highlight w:val="none"/>
          <w:lang w:val="en-US" w:eastAsia="zh-CN"/>
        </w:rPr>
        <w:t>4.项目结果</w:t>
      </w:r>
      <w:r>
        <w:rPr>
          <w:rFonts w:hint="eastAsia"/>
          <w:lang w:val="en-US" w:eastAsia="zh-CN"/>
        </w:rPr>
        <w:t>（得8分）</w:t>
      </w:r>
      <w:r>
        <w:rPr>
          <w:rFonts w:hint="eastAsia" w:ascii="楷体_GB2312" w:hAnsi="楷体_GB2312" w:eastAsia="楷体_GB2312" w:cs="楷体_GB2312"/>
          <w:color w:val="auto"/>
          <w:szCs w:val="32"/>
          <w:highlight w:val="none"/>
          <w:lang w:val="en-US" w:eastAsia="zh-CN"/>
        </w:rPr>
        <w:t>。</w:t>
      </w:r>
      <w:r>
        <w:rPr>
          <w:highlight w:val="none"/>
        </w:rPr>
        <w:t>项目完成预期目标，实施结果与绩效目标相匹配，反映目标实现程度，项目实际完成时间与计划完成时间一致。</w:t>
      </w:r>
    </w:p>
    <w:p w14:paraId="3599F9E1">
      <w:pPr>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outlineLvl w:val="9"/>
        <w:rPr>
          <w:rFonts w:hint="eastAsia" w:ascii="楷体_GB2312" w:hAnsi="楷体_GB2312" w:eastAsia="楷体_GB2312" w:cs="楷体_GB2312"/>
          <w:color w:val="auto"/>
          <w:szCs w:val="32"/>
          <w:lang w:val="zh-CN" w:eastAsia="zh-CN"/>
        </w:rPr>
      </w:pPr>
      <w:r>
        <w:rPr>
          <w:rFonts w:hint="eastAsia" w:ascii="楷体_GB2312" w:hAnsi="宋体" w:eastAsia="楷体_GB2312" w:cs="Times New Roman"/>
          <w:b/>
          <w:color w:val="auto"/>
          <w:sz w:val="32"/>
          <w:szCs w:val="32"/>
          <w:highlight w:val="none"/>
          <w:u w:val="none"/>
          <w:lang w:val="zh-CN"/>
        </w:rPr>
        <w:t>（二）</w:t>
      </w:r>
      <w:r>
        <w:rPr>
          <w:rFonts w:hint="eastAsia" w:ascii="楷体_GB2312" w:hAnsi="宋体" w:eastAsia="楷体_GB2312" w:cs="Times New Roman"/>
          <w:b/>
          <w:color w:val="auto"/>
          <w:sz w:val="32"/>
          <w:szCs w:val="32"/>
          <w:highlight w:val="none"/>
          <w:u w:val="none"/>
          <w:lang w:val="en-US" w:eastAsia="zh-CN"/>
        </w:rPr>
        <w:t>专用指标</w:t>
      </w:r>
      <w:r>
        <w:rPr>
          <w:rFonts w:hint="default" w:ascii="Times New Roman" w:hAnsi="Times New Roman" w:eastAsia="楷体_GB2312" w:cs="Times New Roman"/>
          <w:b/>
          <w:bCs/>
          <w:color w:val="000000"/>
          <w:kern w:val="0"/>
          <w:szCs w:val="32"/>
          <w:highlight w:val="none"/>
          <w:shd w:val="clear" w:color="auto" w:fill="FFFFFF"/>
          <w:lang w:val="zh-CN"/>
        </w:rPr>
        <w:t>绩效分析</w:t>
      </w:r>
      <w:r>
        <w:rPr>
          <w:rFonts w:hint="eastAsia"/>
          <w:lang w:val="en-US" w:eastAsia="zh-CN"/>
        </w:rPr>
        <w:t>（得30分）</w:t>
      </w:r>
      <w:r>
        <w:rPr>
          <w:rFonts w:hint="default" w:ascii="Times New Roman" w:hAnsi="Times New Roman" w:eastAsia="楷体_GB2312" w:cs="Times New Roman"/>
          <w:b/>
          <w:bCs/>
          <w:color w:val="000000"/>
          <w:kern w:val="0"/>
          <w:szCs w:val="32"/>
          <w:highlight w:val="none"/>
          <w:shd w:val="clear" w:color="auto" w:fill="FFFFFF"/>
          <w:lang w:val="zh-CN"/>
        </w:rPr>
        <w:t>。</w:t>
      </w:r>
    </w:p>
    <w:p w14:paraId="41B89C7D">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highlight w:val="none"/>
          <w:lang w:eastAsia="zh-CN"/>
        </w:rPr>
      </w:pPr>
      <w:r>
        <w:rPr>
          <w:rFonts w:hint="eastAsia" w:ascii="楷体_GB2312" w:hAnsi="楷体_GB2312" w:eastAsia="楷体_GB2312" w:cs="楷体_GB2312"/>
          <w:color w:val="auto"/>
          <w:szCs w:val="32"/>
          <w:lang w:val="en-US" w:eastAsia="zh-CN"/>
        </w:rPr>
        <w:t>1.产业发展</w:t>
      </w:r>
      <w:r>
        <w:rPr>
          <w:rFonts w:hint="eastAsia"/>
          <w:lang w:val="en-US" w:eastAsia="zh-CN"/>
        </w:rPr>
        <w:t>（得0分）</w:t>
      </w:r>
      <w:r>
        <w:rPr>
          <w:rFonts w:hint="eastAsia" w:ascii="楷体_GB2312" w:hAnsi="楷体_GB2312" w:eastAsia="楷体_GB2312" w:cs="楷体_GB2312"/>
          <w:color w:val="auto"/>
          <w:szCs w:val="32"/>
          <w:lang w:val="en-US" w:eastAsia="zh-CN"/>
        </w:rPr>
        <w:t>。</w:t>
      </w:r>
      <w:r>
        <w:rPr>
          <w:rFonts w:hint="eastAsia" w:cs="Times New Roman"/>
          <w:color w:val="auto"/>
          <w:szCs w:val="32"/>
          <w:highlight w:val="none"/>
          <w:lang w:eastAsia="zh-CN"/>
        </w:rPr>
        <w:t>该项目不涉及。</w:t>
      </w:r>
    </w:p>
    <w:p w14:paraId="46F9EEBC">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highlight w:val="none"/>
          <w:lang w:eastAsia="zh-CN"/>
        </w:rPr>
      </w:pPr>
      <w:r>
        <w:rPr>
          <w:rFonts w:hint="eastAsia" w:ascii="楷体_GB2312" w:hAnsi="楷体_GB2312" w:eastAsia="楷体_GB2312" w:cs="楷体_GB2312"/>
          <w:color w:val="auto"/>
          <w:szCs w:val="32"/>
          <w:lang w:val="en-US" w:eastAsia="zh-CN"/>
        </w:rPr>
        <w:t>2.</w:t>
      </w:r>
      <w:r>
        <w:rPr>
          <w:rFonts w:hint="eastAsia" w:ascii="楷体_GB2312" w:hAnsi="楷体_GB2312" w:eastAsia="楷体_GB2312" w:cs="楷体_GB2312"/>
          <w:color w:val="auto"/>
          <w:szCs w:val="32"/>
          <w:lang w:val="zh-CN" w:eastAsia="zh-CN"/>
        </w:rPr>
        <w:t>民生保障</w:t>
      </w:r>
      <w:r>
        <w:rPr>
          <w:rFonts w:hint="eastAsia"/>
          <w:lang w:val="en-US" w:eastAsia="zh-CN"/>
        </w:rPr>
        <w:t>（得0分）</w:t>
      </w:r>
      <w:r>
        <w:rPr>
          <w:rFonts w:hint="eastAsia" w:ascii="楷体_GB2312" w:hAnsi="楷体_GB2312" w:eastAsia="楷体_GB2312" w:cs="楷体_GB2312"/>
          <w:color w:val="auto"/>
          <w:szCs w:val="32"/>
          <w:lang w:val="zh-CN" w:eastAsia="zh-CN"/>
        </w:rPr>
        <w:t>。</w:t>
      </w:r>
      <w:r>
        <w:rPr>
          <w:rFonts w:hint="eastAsia" w:cs="Times New Roman"/>
          <w:color w:val="auto"/>
          <w:szCs w:val="32"/>
          <w:highlight w:val="none"/>
          <w:lang w:eastAsia="zh-CN"/>
        </w:rPr>
        <w:t>该项目不涉及。</w:t>
      </w:r>
    </w:p>
    <w:p w14:paraId="597C931C">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highlight w:val="none"/>
          <w:lang w:eastAsia="zh-CN"/>
        </w:rPr>
      </w:pPr>
      <w:r>
        <w:rPr>
          <w:rFonts w:hint="eastAsia" w:ascii="楷体_GB2312" w:hAnsi="楷体_GB2312" w:eastAsia="楷体_GB2312" w:cs="楷体_GB2312"/>
          <w:color w:val="auto"/>
          <w:szCs w:val="32"/>
          <w:lang w:val="en-US" w:eastAsia="zh-CN"/>
        </w:rPr>
        <w:t>3.基础设施</w:t>
      </w:r>
      <w:r>
        <w:rPr>
          <w:rFonts w:hint="eastAsia"/>
          <w:lang w:val="en-US" w:eastAsia="zh-CN"/>
        </w:rPr>
        <w:t>（得0分）</w:t>
      </w:r>
      <w:r>
        <w:rPr>
          <w:rFonts w:hint="eastAsia" w:ascii="楷体_GB2312" w:hAnsi="楷体_GB2312" w:eastAsia="楷体_GB2312" w:cs="楷体_GB2312"/>
          <w:color w:val="auto"/>
          <w:szCs w:val="32"/>
          <w:lang w:val="en-US" w:eastAsia="zh-CN"/>
        </w:rPr>
        <w:t>。</w:t>
      </w:r>
      <w:r>
        <w:rPr>
          <w:rFonts w:hint="eastAsia" w:cs="Times New Roman"/>
          <w:color w:val="auto"/>
          <w:szCs w:val="32"/>
          <w:highlight w:val="none"/>
          <w:lang w:eastAsia="zh-CN"/>
        </w:rPr>
        <w:t>该项目不涉及。</w:t>
      </w:r>
    </w:p>
    <w:p w14:paraId="073242A1">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楷体_GB2312" w:eastAsia="楷体_GB2312" w:cs="楷体_GB2312"/>
          <w:color w:val="auto"/>
          <w:szCs w:val="32"/>
          <w:lang w:val="zh-CN" w:eastAsia="zh-CN"/>
        </w:rPr>
      </w:pPr>
      <w:r>
        <w:rPr>
          <w:rFonts w:hint="eastAsia" w:ascii="楷体_GB2312" w:hAnsi="楷体_GB2312" w:eastAsia="楷体_GB2312" w:cs="楷体_GB2312"/>
          <w:color w:val="auto"/>
          <w:szCs w:val="32"/>
          <w:lang w:val="en-US" w:eastAsia="zh-CN"/>
        </w:rPr>
        <w:t>4.</w:t>
      </w:r>
      <w:r>
        <w:rPr>
          <w:rFonts w:hint="eastAsia" w:ascii="楷体_GB2312" w:hAnsi="楷体_GB2312" w:eastAsia="楷体_GB2312" w:cs="楷体_GB2312"/>
          <w:color w:val="auto"/>
          <w:szCs w:val="32"/>
          <w:lang w:val="zh-CN" w:eastAsia="zh-CN"/>
        </w:rPr>
        <w:t>行政运转</w:t>
      </w:r>
      <w:r>
        <w:rPr>
          <w:rFonts w:hint="eastAsia"/>
          <w:lang w:val="en-US" w:eastAsia="zh-CN"/>
        </w:rPr>
        <w:t>（得30分）</w:t>
      </w:r>
      <w:r>
        <w:rPr>
          <w:rFonts w:hint="eastAsia" w:ascii="楷体_GB2312" w:hAnsi="楷体_GB2312" w:eastAsia="楷体_GB2312" w:cs="楷体_GB2312"/>
          <w:color w:val="auto"/>
          <w:szCs w:val="32"/>
          <w:lang w:val="zh-CN" w:eastAsia="zh-CN"/>
        </w:rPr>
        <w:t>。</w:t>
      </w:r>
    </w:p>
    <w:p w14:paraId="7BC48168">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cs="Times New Roman"/>
          <w:color w:val="auto"/>
          <w:szCs w:val="32"/>
          <w:lang w:val="zh-CN" w:eastAsia="zh-CN"/>
        </w:rPr>
      </w:pPr>
      <w:r>
        <w:rPr>
          <w:rFonts w:hint="eastAsia" w:cs="Times New Roman"/>
          <w:color w:val="auto"/>
          <w:szCs w:val="32"/>
          <w:lang w:val="zh-CN" w:eastAsia="zh-CN"/>
        </w:rPr>
        <w:t>用途合规性：严格按规定用途、适用范围进行本地区专项资金分配</w:t>
      </w:r>
      <w:r>
        <w:rPr>
          <w:rFonts w:hint="eastAsia"/>
          <w:lang w:val="en-US" w:eastAsia="zh-CN"/>
        </w:rPr>
        <w:t>（得10分）</w:t>
      </w:r>
      <w:r>
        <w:rPr>
          <w:rFonts w:hint="eastAsia" w:cs="Times New Roman"/>
          <w:color w:val="auto"/>
          <w:szCs w:val="32"/>
          <w:lang w:val="zh-CN" w:eastAsia="zh-CN"/>
        </w:rPr>
        <w:t>。</w:t>
      </w:r>
    </w:p>
    <w:p w14:paraId="553CC90F">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cs="Times New Roman"/>
          <w:color w:val="auto"/>
          <w:szCs w:val="32"/>
          <w:lang w:val="zh-CN" w:eastAsia="zh-CN"/>
        </w:rPr>
      </w:pPr>
      <w:r>
        <w:rPr>
          <w:rFonts w:hint="eastAsia" w:cs="Times New Roman"/>
          <w:color w:val="auto"/>
          <w:szCs w:val="32"/>
          <w:lang w:val="zh-CN" w:eastAsia="zh-CN"/>
        </w:rPr>
        <w:t>程序合规性：资金管理程序符合专项资金管理要求</w:t>
      </w:r>
      <w:r>
        <w:rPr>
          <w:rFonts w:hint="eastAsia"/>
          <w:lang w:val="en-US" w:eastAsia="zh-CN"/>
        </w:rPr>
        <w:t>（得10分）</w:t>
      </w:r>
      <w:r>
        <w:rPr>
          <w:rFonts w:hint="eastAsia" w:cs="Times New Roman"/>
          <w:color w:val="auto"/>
          <w:szCs w:val="32"/>
          <w:lang w:val="zh-CN" w:eastAsia="zh-CN"/>
        </w:rPr>
        <w:t>。</w:t>
      </w:r>
    </w:p>
    <w:p w14:paraId="03F653E2">
      <w:pPr>
        <w:pStyle w:val="2"/>
        <w:rPr>
          <w:rFonts w:hint="eastAsia" w:cs="Times New Roman"/>
          <w:color w:val="auto"/>
          <w:szCs w:val="32"/>
          <w:lang w:val="zh-CN" w:eastAsia="zh-CN"/>
        </w:rPr>
      </w:pPr>
      <w:r>
        <w:rPr>
          <w:rFonts w:hint="eastAsia"/>
          <w:lang w:val="zh-CN" w:eastAsia="zh-CN"/>
        </w:rPr>
        <w:t>标准合规性：资金分配标准符合专项资金管理要求</w:t>
      </w:r>
      <w:r>
        <w:rPr>
          <w:rFonts w:hint="eastAsia"/>
          <w:lang w:val="en-US" w:eastAsia="zh-CN"/>
        </w:rPr>
        <w:t>（得10分）</w:t>
      </w:r>
      <w:r>
        <w:rPr>
          <w:rFonts w:hint="eastAsia"/>
          <w:lang w:val="zh-CN" w:eastAsia="zh-CN"/>
        </w:rPr>
        <w:t>。</w:t>
      </w:r>
    </w:p>
    <w:p w14:paraId="0399DA2A">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default" w:ascii="Times New Roman" w:hAnsi="Times New Roman" w:eastAsia="楷体_GB2312" w:cs="Times New Roman"/>
          <w:b/>
          <w:bCs/>
          <w:color w:val="000000"/>
          <w:kern w:val="0"/>
          <w:szCs w:val="32"/>
          <w:highlight w:val="none"/>
          <w:shd w:val="clear" w:color="auto" w:fill="FFFFFF"/>
          <w:lang w:val="zh-CN"/>
        </w:rPr>
      </w:pPr>
      <w:r>
        <w:rPr>
          <w:rFonts w:hint="eastAsia" w:ascii="楷体_GB2312" w:hAnsi="宋体" w:eastAsia="楷体_GB2312" w:cs="Times New Roman"/>
          <w:b/>
          <w:color w:val="auto"/>
          <w:sz w:val="32"/>
          <w:szCs w:val="32"/>
          <w:highlight w:val="none"/>
          <w:u w:val="none"/>
          <w:lang w:val="zh-CN"/>
        </w:rPr>
        <w:t>（三）</w:t>
      </w:r>
      <w:r>
        <w:rPr>
          <w:rFonts w:hint="eastAsia" w:ascii="楷体_GB2312" w:hAnsi="宋体" w:eastAsia="楷体_GB2312" w:cs="Times New Roman"/>
          <w:b/>
          <w:color w:val="auto"/>
          <w:sz w:val="32"/>
          <w:szCs w:val="32"/>
          <w:highlight w:val="none"/>
          <w:u w:val="none"/>
          <w:lang w:val="en-US" w:eastAsia="zh-CN"/>
        </w:rPr>
        <w:t>个性指标绩效分析</w:t>
      </w:r>
      <w:r>
        <w:rPr>
          <w:rFonts w:hint="eastAsia"/>
          <w:lang w:val="en-US" w:eastAsia="zh-CN"/>
        </w:rPr>
        <w:t>（得16分）</w:t>
      </w:r>
      <w:r>
        <w:rPr>
          <w:rFonts w:hint="default" w:ascii="Times New Roman" w:hAnsi="Times New Roman" w:eastAsia="楷体_GB2312" w:cs="Times New Roman"/>
          <w:b/>
          <w:bCs/>
          <w:color w:val="000000"/>
          <w:kern w:val="0"/>
          <w:szCs w:val="32"/>
          <w:highlight w:val="none"/>
          <w:shd w:val="clear" w:color="auto" w:fill="FFFFFF"/>
          <w:lang w:val="zh-CN"/>
        </w:rPr>
        <w:t>。</w:t>
      </w:r>
    </w:p>
    <w:p w14:paraId="4E159A50">
      <w:pPr>
        <w:pStyle w:val="2"/>
        <w:ind w:firstLine="640"/>
      </w:pPr>
      <w:r>
        <w:rPr>
          <w:rFonts w:hint="eastAsia"/>
        </w:rPr>
        <w:t>区域内道路安全管理员和劝导员出勤率100%（得6分）。区域内受益群体对安全管理员和劝导员乱作为的投诉事项控制在较低水平（得6分）。乡镇对安全管理员和劝导员考核结果优（得4分）。</w:t>
      </w:r>
    </w:p>
    <w:p w14:paraId="3705D5A3">
      <w:pPr>
        <w:pStyle w:val="2"/>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olor w:val="auto"/>
          <w:sz w:val="32"/>
          <w:szCs w:val="32"/>
          <w:highlight w:val="none"/>
          <w:u w:val="none"/>
        </w:rPr>
      </w:pPr>
      <w:r>
        <w:rPr>
          <w:rFonts w:hint="eastAsia" w:ascii="黑体" w:hAnsi="宋体" w:eastAsia="黑体"/>
          <w:color w:val="auto"/>
          <w:sz w:val="32"/>
          <w:szCs w:val="32"/>
          <w:highlight w:val="none"/>
          <w:u w:val="none"/>
          <w:lang w:eastAsia="zh-CN"/>
        </w:rPr>
        <w:t>四</w:t>
      </w:r>
      <w:r>
        <w:rPr>
          <w:rFonts w:hint="eastAsia" w:ascii="黑体" w:hAnsi="宋体" w:eastAsia="黑体"/>
          <w:color w:val="auto"/>
          <w:sz w:val="32"/>
          <w:szCs w:val="32"/>
          <w:highlight w:val="none"/>
          <w:u w:val="none"/>
        </w:rPr>
        <w:t>、评价结论</w:t>
      </w:r>
    </w:p>
    <w:p w14:paraId="71E0FA59">
      <w:pPr>
        <w:bidi w:val="0"/>
        <w:rPr>
          <w:highlight w:val="none"/>
        </w:rPr>
      </w:pPr>
      <w:r>
        <w:rPr>
          <w:highlight w:val="none"/>
        </w:rPr>
        <w:t>通过汇总、整理、分析</w:t>
      </w:r>
      <w:r>
        <w:rPr>
          <w:rFonts w:hint="eastAsia"/>
          <w:highlight w:val="none"/>
          <w:lang w:eastAsia="zh-CN"/>
        </w:rPr>
        <w:t>该</w:t>
      </w:r>
      <w:r>
        <w:rPr>
          <w:highlight w:val="none"/>
        </w:rPr>
        <w:t>项目支出绩效评价指标体系，</w:t>
      </w:r>
      <w:r>
        <w:rPr>
          <w:rFonts w:hint="eastAsia"/>
          <w:highlight w:val="none"/>
          <w:lang w:eastAsia="zh-CN"/>
        </w:rPr>
        <w:t>该项目</w:t>
      </w:r>
      <w:r>
        <w:rPr>
          <w:highlight w:val="none"/>
        </w:rPr>
        <w:t>绩效目标基本实现，自评得分为</w:t>
      </w:r>
      <w:r>
        <w:rPr>
          <w:rFonts w:hint="eastAsia"/>
          <w:highlight w:val="none"/>
          <w:lang w:val="en-US" w:eastAsia="zh-CN"/>
        </w:rPr>
        <w:t>96</w:t>
      </w:r>
      <w:r>
        <w:rPr>
          <w:highlight w:val="none"/>
        </w:rPr>
        <w:t>分。</w:t>
      </w:r>
    </w:p>
    <w:p w14:paraId="3D1264CE">
      <w:pPr>
        <w:pStyle w:val="2"/>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sz w:val="32"/>
          <w:szCs w:val="32"/>
          <w:highlight w:val="none"/>
          <w:u w:val="none"/>
          <w:lang w:eastAsia="zh-CN"/>
        </w:rPr>
      </w:pPr>
      <w:r>
        <w:rPr>
          <w:rFonts w:hint="eastAsia" w:ascii="黑体" w:hAnsi="宋体" w:eastAsia="黑体" w:cs="Times New Roman"/>
          <w:color w:val="auto"/>
          <w:sz w:val="32"/>
          <w:szCs w:val="32"/>
          <w:highlight w:val="none"/>
          <w:u w:val="none"/>
          <w:lang w:eastAsia="zh-CN"/>
        </w:rPr>
        <w:t>五、存在主要问题</w:t>
      </w:r>
    </w:p>
    <w:p w14:paraId="715BDC7C">
      <w:pPr>
        <w:pStyle w:val="2"/>
        <w:spacing w:line="600" w:lineRule="exact"/>
        <w:ind w:firstLine="640"/>
      </w:pPr>
      <w:r>
        <w:rPr>
          <w:rFonts w:hint="eastAsia"/>
        </w:rPr>
        <w:t>一是对交通安全监督管理力度还不够。二是镇专职交通安全管理员和劝导员人员不足，工作力量薄弱。三是部分群众交通安全意识仍然薄弱，事故离我太远的侥幸心理依然存在。</w:t>
      </w:r>
    </w:p>
    <w:p w14:paraId="7841C497">
      <w:pPr>
        <w:pStyle w:val="2"/>
        <w:spacing w:line="600" w:lineRule="exact"/>
        <w:ind w:firstLine="640"/>
        <w:rPr>
          <w:rFonts w:eastAsia="黑体"/>
          <w:lang w:val="zh-CN"/>
        </w:rPr>
      </w:pPr>
      <w:r>
        <w:rPr>
          <w:rFonts w:hint="eastAsia" w:eastAsia="黑体"/>
          <w:lang w:val="zh-CN"/>
        </w:rPr>
        <w:t>六、改进建议</w:t>
      </w:r>
    </w:p>
    <w:p w14:paraId="0D4CA3F0">
      <w:pPr>
        <w:pStyle w:val="2"/>
        <w:ind w:firstLine="640"/>
        <w:rPr>
          <w:rFonts w:hint="eastAsia"/>
        </w:rPr>
      </w:pPr>
      <w:r>
        <w:rPr>
          <w:rFonts w:hint="eastAsia"/>
        </w:rPr>
        <w:t>强化安全生产监管责任制落实。全面推进落实“党政同责、一岗双责、齐抓共管、失职追责”和“管行业必须管安全、管业务必须管安全、管生产经营必须管安全”的安全责任制。坚持道路交通安全工作例会制度，逢会必讲道路交通安全，强化目标责任考核，增强责任意识，确保道路交通安全不出任何责任。</w:t>
      </w:r>
    </w:p>
    <w:p w14:paraId="756A90E4">
      <w:pPr>
        <w:pStyle w:val="2"/>
        <w:ind w:firstLine="640"/>
        <w:rPr>
          <w:rFonts w:hint="eastAsia"/>
        </w:rPr>
      </w:pPr>
    </w:p>
    <w:p w14:paraId="3E2BA00C">
      <w:pPr>
        <w:bidi w:val="0"/>
        <w:rPr>
          <w:rFonts w:hint="eastAsia" w:ascii="Times New Roman" w:hAnsi="Times New Roman" w:cs="Times New Roman"/>
          <w:color w:val="000000"/>
          <w:kern w:val="0"/>
          <w:szCs w:val="32"/>
          <w:highlight w:val="none"/>
          <w:shd w:val="clear" w:color="auto" w:fill="FFFFFF"/>
          <w:lang w:val="en-US" w:eastAsia="zh-CN"/>
        </w:rPr>
      </w:pPr>
      <w:r>
        <w:rPr>
          <w:rFonts w:hint="eastAsia" w:ascii="Times New Roman" w:hAnsi="Times New Roman" w:cs="Times New Roman"/>
          <w:color w:val="000000"/>
          <w:kern w:val="0"/>
          <w:szCs w:val="32"/>
          <w:highlight w:val="none"/>
          <w:shd w:val="clear" w:color="auto" w:fill="FFFFFF"/>
          <w:lang w:val="en-US" w:eastAsia="zh-CN"/>
        </w:rPr>
        <w:t>附表：专项预算项目绩效目标完成情况自评表</w:t>
      </w:r>
    </w:p>
    <w:p w14:paraId="1605C3E7">
      <w:pPr>
        <w:pStyle w:val="2"/>
        <w:ind w:firstLine="1600" w:firstLineChars="500"/>
        <w:rPr>
          <w:rFonts w:hint="eastAsia"/>
          <w:lang w:val="en-US" w:eastAsia="zh-CN"/>
        </w:rPr>
      </w:pPr>
      <w:r>
        <w:rPr>
          <w:rFonts w:hint="eastAsia"/>
          <w:lang w:val="en-US" w:eastAsia="zh-CN"/>
        </w:rPr>
        <w:t>专项预算绩效自评打分表</w:t>
      </w:r>
    </w:p>
    <w:p w14:paraId="77EDDAE3">
      <w:pPr>
        <w:rPr>
          <w:rFonts w:hint="eastAsia"/>
          <w:lang w:val="en-US" w:eastAsia="zh-CN"/>
        </w:rPr>
      </w:pPr>
      <w:r>
        <w:rPr>
          <w:rFonts w:hint="eastAsia"/>
          <w:lang w:val="en-US" w:eastAsia="zh-CN"/>
        </w:rPr>
        <w:br w:type="page"/>
      </w:r>
    </w:p>
    <w:p w14:paraId="732F98C7">
      <w:pPr>
        <w:rPr>
          <w:rFonts w:hint="eastAsia"/>
          <w:lang w:eastAsia="zh-CN"/>
        </w:rPr>
      </w:pPr>
      <w:r>
        <w:rPr>
          <w:rFonts w:hint="eastAsia"/>
          <w:lang w:eastAsia="zh-CN"/>
        </w:rPr>
        <w:pict>
          <v:shape id="_x0000_s1042" o:spid="_x0000_s1042" o:spt="75" type="#_x0000_t75" style="position:absolute;left:0pt;margin-left:-16.75pt;margin-top:6pt;height:674.15pt;width:449pt;mso-wrap-distance-bottom:0pt;mso-wrap-distance-top:0pt;z-index:251660288;mso-width-relative:page;mso-height-relative:page;" o:ole="t" filled="f" o:preferrelative="t" stroked="f" coordsize="21600,21600">
            <v:path/>
            <v:fill on="f" focussize="0,0"/>
            <v:stroke on="f"/>
            <v:imagedata r:id="rId39" o:title=""/>
            <o:lock v:ext="edit" aspectratio="f"/>
            <w10:wrap type="topAndBottom"/>
          </v:shape>
          <o:OLEObject Type="Embed" ProgID="Office12.Excel.Template" ShapeID="_x0000_s1042" DrawAspect="Content" ObjectID="_1468075741" r:id="rId38">
            <o:LockedField>false</o:LockedField>
          </o:OLEObject>
        </w:pict>
      </w:r>
      <w:r>
        <w:rPr>
          <w:rFonts w:hint="eastAsia"/>
          <w:lang w:eastAsia="zh-CN"/>
        </w:rPr>
        <w:br w:type="page"/>
      </w:r>
    </w:p>
    <w:p w14:paraId="46F8BBCD">
      <w:pPr>
        <w:rPr>
          <w:rFonts w:hint="eastAsia"/>
          <w:lang w:eastAsia="zh-CN"/>
        </w:rPr>
      </w:pPr>
      <w:r>
        <w:rPr>
          <w:rFonts w:hint="eastAsia"/>
          <w:lang w:eastAsia="zh-CN"/>
        </w:rPr>
        <w:pict>
          <v:shape id="_x0000_s1043" o:spid="_x0000_s1043" o:spt="75" type="#_x0000_t75" style="position:absolute;left:0pt;margin-left:-18.25pt;margin-top:6.75pt;height:667.6pt;width:449.15pt;mso-wrap-distance-bottom:0pt;mso-wrap-distance-top:0pt;z-index:251661312;mso-width-relative:page;mso-height-relative:page;" o:ole="t" filled="f" o:preferrelative="t" stroked="f" coordsize="21600,21600">
            <v:path/>
            <v:fill on="f" focussize="0,0"/>
            <v:stroke on="f"/>
            <v:imagedata r:id="rId41" o:title=""/>
            <o:lock v:ext="edit" aspectratio="f"/>
            <w10:wrap type="topAndBottom"/>
          </v:shape>
          <o:OLEObject Type="Embed" ProgID="Office12.Excel.Template" ShapeID="_x0000_s1043" DrawAspect="Content" ObjectID="_1468075742" r:id="rId40">
            <o:LockedField>false</o:LockedField>
          </o:OLEObject>
        </w:pict>
      </w:r>
      <w:r>
        <w:rPr>
          <w:rFonts w:hint="eastAsia"/>
          <w:lang w:eastAsia="zh-CN"/>
        </w:rPr>
        <w:br w:type="page"/>
      </w:r>
    </w:p>
    <w:p w14:paraId="58A14764">
      <w:pPr>
        <w:pStyle w:val="12"/>
        <w:bidi w:val="0"/>
        <w:rPr>
          <w:rFonts w:hint="eastAsia"/>
        </w:rPr>
      </w:pPr>
      <w:r>
        <w:rPr>
          <w:rFonts w:hint="eastAsia"/>
          <w:lang w:eastAsia="zh-CN"/>
        </w:rPr>
        <w:t>宝城镇</w:t>
      </w:r>
      <w:r>
        <w:rPr>
          <w:rFonts w:hint="eastAsia"/>
        </w:rPr>
        <w:t>项目支出绩效自评报告</w:t>
      </w:r>
    </w:p>
    <w:p w14:paraId="0DFF718C">
      <w:pPr>
        <w:pStyle w:val="13"/>
        <w:bidi w:val="0"/>
        <w:rPr>
          <w:rFonts w:hint="eastAsia"/>
          <w:lang w:val="en-US" w:eastAsia="zh-CN"/>
        </w:rPr>
      </w:pPr>
      <w:r>
        <w:rPr>
          <w:rFonts w:hint="eastAsia"/>
          <w:lang w:val="en-US" w:eastAsia="zh-CN"/>
        </w:rPr>
        <w:t>（2024年便民服务中心运行经费</w:t>
      </w:r>
      <w:r>
        <w:rPr>
          <w:rFonts w:hint="eastAsia"/>
          <w:lang w:val="zh-CN" w:eastAsia="zh-CN"/>
        </w:rPr>
        <w:t>项目</w:t>
      </w:r>
      <w:r>
        <w:rPr>
          <w:rFonts w:hint="eastAsia"/>
          <w:lang w:val="en-US" w:eastAsia="zh-CN"/>
        </w:rPr>
        <w:t>）</w:t>
      </w:r>
    </w:p>
    <w:p w14:paraId="374990E3">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ascii="黑体" w:hAnsi="宋体" w:eastAsia="黑体"/>
          <w:highlight w:val="none"/>
          <w:lang w:val="zh-CN"/>
        </w:rPr>
      </w:pPr>
      <w:r>
        <w:rPr>
          <w:rFonts w:hint="eastAsia" w:ascii="黑体" w:hAnsi="宋体" w:eastAsia="黑体"/>
          <w:highlight w:val="none"/>
        </w:rPr>
        <w:t>一、</w:t>
      </w:r>
      <w:r>
        <w:rPr>
          <w:rFonts w:hint="eastAsia" w:ascii="黑体" w:hAnsi="宋体" w:eastAsia="黑体"/>
          <w:highlight w:val="none"/>
          <w:lang w:val="zh-CN"/>
        </w:rPr>
        <w:t>项目概况</w:t>
      </w:r>
    </w:p>
    <w:p w14:paraId="764A5B1F">
      <w:pPr>
        <w:adjustRightInd w:val="0"/>
        <w:snapToGrid w:val="0"/>
        <w:spacing w:line="560" w:lineRule="exact"/>
        <w:ind w:firstLine="643"/>
        <w:rPr>
          <w:rFonts w:hint="eastAsia"/>
          <w:lang w:val="zh-CN"/>
        </w:rPr>
      </w:pPr>
      <w:r>
        <w:rPr>
          <w:rFonts w:hint="eastAsia" w:ascii="楷体_GB2312" w:hAnsi="宋体" w:eastAsia="楷体_GB2312"/>
          <w:b/>
          <w:color w:val="auto"/>
          <w:sz w:val="32"/>
          <w:szCs w:val="32"/>
          <w:highlight w:val="none"/>
          <w:u w:val="none"/>
          <w:lang w:val="zh-CN"/>
        </w:rPr>
        <w:t>（一）设立背景及基本情况。</w:t>
      </w:r>
      <w:r>
        <w:rPr>
          <w:rStyle w:val="14"/>
          <w:rFonts w:hint="eastAsia"/>
        </w:rPr>
        <w:t>力求让辖区群众办事方便、快捷，随到随办，在规定时间内办结了服务事项，保质保量按时完成了便民服务任务。</w:t>
      </w:r>
    </w:p>
    <w:p w14:paraId="63B95956">
      <w:pPr>
        <w:ind w:firstLine="643"/>
        <w:rPr>
          <w:rStyle w:val="14"/>
          <w:lang w:val="zh-CN"/>
        </w:rPr>
      </w:pPr>
      <w:r>
        <w:rPr>
          <w:rFonts w:hint="eastAsia" w:ascii="楷体_GB2312" w:hAnsi="宋体" w:eastAsia="楷体_GB2312"/>
          <w:b/>
          <w:color w:val="auto"/>
          <w:sz w:val="32"/>
          <w:szCs w:val="32"/>
          <w:highlight w:val="none"/>
          <w:u w:val="none"/>
          <w:lang w:val="zh-CN"/>
        </w:rPr>
        <w:t>（</w:t>
      </w:r>
      <w:r>
        <w:rPr>
          <w:rFonts w:hint="eastAsia" w:ascii="楷体_GB2312" w:hAnsi="宋体" w:eastAsia="楷体_GB2312" w:cs="Times New Roman"/>
          <w:b/>
          <w:color w:val="auto"/>
          <w:sz w:val="32"/>
          <w:szCs w:val="32"/>
          <w:highlight w:val="none"/>
          <w:u w:val="none"/>
          <w:lang w:val="zh-CN"/>
        </w:rPr>
        <w:t>二）</w:t>
      </w:r>
      <w:r>
        <w:rPr>
          <w:rFonts w:hint="default" w:ascii="楷体_GB2312" w:hAnsi="宋体" w:eastAsia="楷体_GB2312" w:cs="Times New Roman"/>
          <w:b/>
          <w:color w:val="auto"/>
          <w:sz w:val="32"/>
          <w:szCs w:val="32"/>
          <w:highlight w:val="none"/>
          <w:u w:val="none"/>
          <w:lang w:val="en-US" w:eastAsia="zh-CN"/>
        </w:rPr>
        <w:t>实施目的及支持方向</w:t>
      </w:r>
      <w:r>
        <w:rPr>
          <w:rFonts w:hint="eastAsia" w:ascii="楷体_GB2312" w:hAnsi="宋体" w:eastAsia="楷体_GB2312" w:cs="Times New Roman"/>
          <w:b/>
          <w:color w:val="auto"/>
          <w:sz w:val="32"/>
          <w:szCs w:val="32"/>
          <w:highlight w:val="none"/>
          <w:u w:val="none"/>
          <w:lang w:val="en-US" w:eastAsia="zh-CN"/>
        </w:rPr>
        <w:t>。</w:t>
      </w:r>
      <w:r>
        <w:rPr>
          <w:rStyle w:val="14"/>
          <w:rFonts w:hint="eastAsia"/>
        </w:rPr>
        <w:t>我镇严格按照财务管理制度，健全组织，建立完善工作机制。</w:t>
      </w:r>
      <w:r>
        <w:rPr>
          <w:rStyle w:val="14"/>
          <w:rFonts w:hint="eastAsia"/>
          <w:lang w:val="zh-CN"/>
        </w:rPr>
        <w:t>对照项目资金管理办法，财务处理及时、会计核算规范。在规定的时间内完成任务。保障乡镇便民服务工作的正常开展。</w:t>
      </w:r>
    </w:p>
    <w:p w14:paraId="12A4BBF1">
      <w:pPr>
        <w:bidi w:val="0"/>
        <w:rPr>
          <w:rStyle w:val="14"/>
          <w:rFonts w:hint="eastAsia"/>
          <w:lang w:val="zh-CN"/>
        </w:rPr>
      </w:pPr>
      <w:bookmarkStart w:id="12" w:name="_Toc2238"/>
      <w:bookmarkStart w:id="13" w:name="_Toc15522"/>
      <w:r>
        <w:rPr>
          <w:rStyle w:val="16"/>
          <w:rFonts w:hint="eastAsia"/>
          <w:lang w:val="zh-CN" w:eastAsia="zh-CN"/>
        </w:rPr>
        <w:t>（三）</w:t>
      </w:r>
      <w:r>
        <w:rPr>
          <w:rStyle w:val="16"/>
          <w:rFonts w:hint="default"/>
          <w:lang w:val="en-US" w:eastAsia="zh-CN"/>
        </w:rPr>
        <w:t>预算安排及分配管理</w:t>
      </w:r>
      <w:r>
        <w:rPr>
          <w:rStyle w:val="16"/>
          <w:rFonts w:hint="eastAsia"/>
          <w:lang w:val="zh-CN" w:eastAsia="zh-CN"/>
        </w:rPr>
        <w:t>。</w:t>
      </w:r>
      <w:bookmarkEnd w:id="12"/>
      <w:bookmarkEnd w:id="13"/>
      <w:r>
        <w:rPr>
          <w:rFonts w:hint="eastAsia" w:cs="仿宋_GB2312"/>
          <w:kern w:val="0"/>
          <w:shd w:val="clear" w:color="auto" w:fill="FFFFFF"/>
          <w:lang w:val="zh-CN"/>
        </w:rPr>
        <w:t>根据渠财预</w:t>
      </w:r>
      <w:r>
        <w:rPr>
          <w:rFonts w:hint="eastAsia" w:cs="仿宋_GB2312"/>
          <w:kern w:val="0"/>
          <w:shd w:val="clear" w:color="auto" w:fill="FFFFFF"/>
          <w:lang w:eastAsia="zh-CN"/>
        </w:rPr>
        <w:t>〔2024〕</w:t>
      </w:r>
      <w:r>
        <w:rPr>
          <w:rFonts w:hint="eastAsia" w:cs="仿宋_GB2312"/>
          <w:kern w:val="0"/>
          <w:shd w:val="clear" w:color="auto" w:fill="FFFFFF"/>
        </w:rPr>
        <w:t>5号，安排</w:t>
      </w:r>
      <w:r>
        <w:rPr>
          <w:rFonts w:hint="eastAsia" w:cs="仿宋_GB2312"/>
          <w:kern w:val="0"/>
          <w:shd w:val="clear" w:color="auto" w:fill="FFFFFF"/>
          <w:lang w:eastAsia="zh-CN"/>
        </w:rPr>
        <w:t>宝城</w:t>
      </w:r>
      <w:r>
        <w:rPr>
          <w:rFonts w:hint="eastAsia" w:cs="仿宋_GB2312"/>
          <w:kern w:val="0"/>
          <w:shd w:val="clear" w:color="auto" w:fill="FFFFFF"/>
        </w:rPr>
        <w:t>镇</w:t>
      </w:r>
      <w:r>
        <w:rPr>
          <w:rStyle w:val="14"/>
          <w:rFonts w:hint="eastAsia"/>
          <w:lang w:eastAsia="zh-CN"/>
        </w:rPr>
        <w:t>2024</w:t>
      </w:r>
      <w:r>
        <w:rPr>
          <w:rStyle w:val="14"/>
          <w:rFonts w:hint="eastAsia"/>
        </w:rPr>
        <w:t>年便民服务中心运行经费</w:t>
      </w:r>
      <w:r>
        <w:rPr>
          <w:rFonts w:hint="eastAsia"/>
        </w:rPr>
        <w:t>6万元。</w:t>
      </w:r>
    </w:p>
    <w:p w14:paraId="43E29CE7">
      <w:pPr>
        <w:keepNext w:val="0"/>
        <w:keepLines w:val="0"/>
        <w:pageBreakBefore w:val="0"/>
        <w:kinsoku/>
        <w:wordWrap/>
        <w:overflowPunct/>
        <w:topLinePunct w:val="0"/>
        <w:autoSpaceDE/>
        <w:autoSpaceDN/>
        <w:bidi w:val="0"/>
        <w:adjustRightInd w:val="0"/>
        <w:snapToGrid w:val="0"/>
        <w:spacing w:line="578" w:lineRule="exact"/>
        <w:ind w:left="0" w:leftChars="0" w:firstLine="643" w:firstLineChars="200"/>
        <w:textAlignment w:val="auto"/>
        <w:rPr>
          <w:rFonts w:hint="eastAsia" w:ascii="楷体_GB2312" w:hAnsi="宋体" w:eastAsia="楷体_GB2312" w:cs="Times New Roman"/>
          <w:b/>
          <w:color w:val="auto"/>
          <w:sz w:val="32"/>
          <w:szCs w:val="32"/>
          <w:highlight w:val="none"/>
          <w:u w:val="none"/>
          <w:lang w:val="zh-CN" w:eastAsia="zh-CN"/>
        </w:rPr>
      </w:pPr>
      <w:r>
        <w:rPr>
          <w:rFonts w:hint="eastAsia" w:ascii="楷体_GB2312" w:hAnsi="宋体" w:eastAsia="楷体_GB2312" w:cs="Times New Roman"/>
          <w:b/>
          <w:color w:val="auto"/>
          <w:sz w:val="32"/>
          <w:szCs w:val="32"/>
          <w:highlight w:val="none"/>
          <w:u w:val="none"/>
          <w:lang w:val="zh-CN" w:eastAsia="zh-CN"/>
        </w:rPr>
        <w:t>（四）项目绩效目标设置。</w:t>
      </w:r>
    </w:p>
    <w:p w14:paraId="796FED79">
      <w:pPr>
        <w:pStyle w:val="2"/>
        <w:bidi w:val="0"/>
        <w:rPr>
          <w:rFonts w:hint="eastAsia"/>
          <w:lang w:val="zh-CN" w:eastAsia="zh-CN"/>
        </w:rPr>
      </w:pPr>
      <w:r>
        <w:rPr>
          <w:rFonts w:hint="eastAsia"/>
          <w:lang w:val="en-US" w:eastAsia="zh-CN"/>
        </w:rPr>
        <w:t>1、</w:t>
      </w:r>
      <w:r>
        <w:rPr>
          <w:rFonts w:hint="eastAsia"/>
          <w:lang w:val="zh-CN" w:eastAsia="zh-CN"/>
        </w:rPr>
        <w:t>项目绩效目标设置情况如下：</w:t>
      </w:r>
    </w:p>
    <w:tbl>
      <w:tblPr>
        <w:tblStyle w:val="10"/>
        <w:tblW w:w="4998" w:type="pct"/>
        <w:tblInd w:w="0" w:type="dxa"/>
        <w:shd w:val="clear" w:color="auto" w:fill="auto"/>
        <w:tblLayout w:type="autofit"/>
        <w:tblCellMar>
          <w:top w:w="0" w:type="dxa"/>
          <w:left w:w="0" w:type="dxa"/>
          <w:bottom w:w="0" w:type="dxa"/>
          <w:right w:w="0" w:type="dxa"/>
        </w:tblCellMar>
      </w:tblPr>
      <w:tblGrid>
        <w:gridCol w:w="1102"/>
        <w:gridCol w:w="1960"/>
        <w:gridCol w:w="2819"/>
        <w:gridCol w:w="888"/>
        <w:gridCol w:w="674"/>
        <w:gridCol w:w="890"/>
      </w:tblGrid>
      <w:tr w14:paraId="1A929FCD">
        <w:tblPrEx>
          <w:shd w:val="clear" w:color="auto" w:fill="auto"/>
          <w:tblCellMar>
            <w:top w:w="0" w:type="dxa"/>
            <w:left w:w="0" w:type="dxa"/>
            <w:bottom w:w="0" w:type="dxa"/>
            <w:right w:w="0" w:type="dxa"/>
          </w:tblCellMar>
        </w:tblPrEx>
        <w:trPr>
          <w:trHeight w:val="452" w:hRule="atLeast"/>
        </w:trPr>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EEF461">
            <w:pPr>
              <w:pStyle w:val="15"/>
              <w:bidi w:val="0"/>
            </w:pPr>
            <w:r>
              <w:rPr>
                <w:lang w:val="en-US" w:eastAsia="zh-CN"/>
              </w:rPr>
              <w:t>一级指标</w:t>
            </w:r>
          </w:p>
        </w:tc>
        <w:tc>
          <w:tcPr>
            <w:tcW w:w="19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AFD729">
            <w:pPr>
              <w:pStyle w:val="15"/>
              <w:bidi w:val="0"/>
            </w:pPr>
            <w:r>
              <w:rPr>
                <w:lang w:val="en-US" w:eastAsia="zh-CN"/>
              </w:rPr>
              <w:t>二级指标</w:t>
            </w:r>
          </w:p>
        </w:tc>
        <w:tc>
          <w:tcPr>
            <w:tcW w:w="2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DA5D32">
            <w:pPr>
              <w:pStyle w:val="15"/>
              <w:bidi w:val="0"/>
            </w:pPr>
            <w:r>
              <w:rPr>
                <w:lang w:val="en-US" w:eastAsia="zh-CN"/>
              </w:rPr>
              <w:t>三级指标</w:t>
            </w:r>
          </w:p>
        </w:tc>
        <w:tc>
          <w:tcPr>
            <w:tcW w:w="8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A68FA2">
            <w:pPr>
              <w:pStyle w:val="15"/>
              <w:bidi w:val="0"/>
            </w:pPr>
            <w:r>
              <w:rPr>
                <w:lang w:val="en-US" w:eastAsia="zh-CN"/>
              </w:rPr>
              <w:t>指标性质</w:t>
            </w:r>
          </w:p>
        </w:tc>
        <w:tc>
          <w:tcPr>
            <w:tcW w:w="6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F72CCD">
            <w:pPr>
              <w:pStyle w:val="15"/>
              <w:bidi w:val="0"/>
            </w:pPr>
            <w:r>
              <w:rPr>
                <w:lang w:val="en-US" w:eastAsia="zh-CN"/>
              </w:rPr>
              <w:t>指标值</w:t>
            </w:r>
          </w:p>
        </w:tc>
        <w:tc>
          <w:tcPr>
            <w:tcW w:w="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797C0F">
            <w:pPr>
              <w:pStyle w:val="15"/>
              <w:bidi w:val="0"/>
            </w:pPr>
            <w:r>
              <w:rPr>
                <w:lang w:val="en-US" w:eastAsia="zh-CN"/>
              </w:rPr>
              <w:t>度量单位</w:t>
            </w:r>
          </w:p>
        </w:tc>
      </w:tr>
      <w:tr w14:paraId="7F5266FB">
        <w:tblPrEx>
          <w:tblCellMar>
            <w:top w:w="0" w:type="dxa"/>
            <w:left w:w="0" w:type="dxa"/>
            <w:bottom w:w="0" w:type="dxa"/>
            <w:right w:w="0" w:type="dxa"/>
          </w:tblCellMar>
        </w:tblPrEx>
        <w:trPr>
          <w:trHeight w:val="339" w:hRule="atLeast"/>
        </w:trPr>
        <w:tc>
          <w:tcPr>
            <w:tcW w:w="110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6AC96B">
            <w:pPr>
              <w:pStyle w:val="15"/>
              <w:bidi w:val="0"/>
            </w:pPr>
            <w:r>
              <w:rPr>
                <w:lang w:val="en-US" w:eastAsia="zh-CN"/>
              </w:rPr>
              <w:t>产出指标</w:t>
            </w:r>
          </w:p>
        </w:tc>
        <w:tc>
          <w:tcPr>
            <w:tcW w:w="19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FBAAF2">
            <w:pPr>
              <w:pStyle w:val="15"/>
              <w:bidi w:val="0"/>
            </w:pPr>
            <w:r>
              <w:rPr>
                <w:lang w:val="en-US" w:eastAsia="zh-CN"/>
              </w:rPr>
              <w:t>数量指标</w:t>
            </w:r>
          </w:p>
        </w:tc>
        <w:tc>
          <w:tcPr>
            <w:tcW w:w="2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5C830D">
            <w:pPr>
              <w:pStyle w:val="15"/>
              <w:bidi w:val="0"/>
            </w:pPr>
            <w:r>
              <w:rPr>
                <w:lang w:val="en-US" w:eastAsia="zh-CN"/>
              </w:rPr>
              <w:t>办理工商执照个数</w:t>
            </w:r>
          </w:p>
        </w:tc>
        <w:tc>
          <w:tcPr>
            <w:tcW w:w="8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532CAE">
            <w:pPr>
              <w:pStyle w:val="15"/>
              <w:bidi w:val="0"/>
            </w:pPr>
            <w:r>
              <w:rPr>
                <w:rFonts w:hint="eastAsia"/>
                <w:lang w:val="en-US" w:eastAsia="zh-CN"/>
              </w:rPr>
              <w:t>≥</w:t>
            </w:r>
          </w:p>
        </w:tc>
        <w:tc>
          <w:tcPr>
            <w:tcW w:w="6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E46B9C">
            <w:pPr>
              <w:pStyle w:val="15"/>
              <w:bidi w:val="0"/>
            </w:pPr>
            <w:r>
              <w:rPr>
                <w:lang w:val="en-US" w:eastAsia="zh-CN"/>
              </w:rPr>
              <w:t>80</w:t>
            </w:r>
          </w:p>
        </w:tc>
        <w:tc>
          <w:tcPr>
            <w:tcW w:w="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1951C5">
            <w:pPr>
              <w:pStyle w:val="15"/>
              <w:bidi w:val="0"/>
            </w:pPr>
            <w:r>
              <w:rPr>
                <w:lang w:val="en-US" w:eastAsia="zh-CN"/>
              </w:rPr>
              <w:t>个</w:t>
            </w:r>
          </w:p>
        </w:tc>
      </w:tr>
      <w:tr w14:paraId="0718F246">
        <w:tblPrEx>
          <w:tblCellMar>
            <w:top w:w="0" w:type="dxa"/>
            <w:left w:w="0" w:type="dxa"/>
            <w:bottom w:w="0" w:type="dxa"/>
            <w:right w:w="0" w:type="dxa"/>
          </w:tblCellMar>
        </w:tblPrEx>
        <w:trPr>
          <w:trHeight w:val="339" w:hRule="atLeast"/>
        </w:trPr>
        <w:tc>
          <w:tcPr>
            <w:tcW w:w="110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24E128">
            <w:pPr>
              <w:pStyle w:val="15"/>
              <w:bidi w:val="0"/>
              <w:rPr>
                <w:rFonts w:hint="eastAsia"/>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A3415B">
            <w:pPr>
              <w:pStyle w:val="15"/>
              <w:bidi w:val="0"/>
            </w:pPr>
          </w:p>
        </w:tc>
        <w:tc>
          <w:tcPr>
            <w:tcW w:w="2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B17B48">
            <w:pPr>
              <w:pStyle w:val="15"/>
              <w:bidi w:val="0"/>
            </w:pPr>
            <w:r>
              <w:rPr>
                <w:lang w:val="en-US" w:eastAsia="zh-CN"/>
              </w:rPr>
              <w:t>服务拥军优属事项</w:t>
            </w:r>
          </w:p>
        </w:tc>
        <w:tc>
          <w:tcPr>
            <w:tcW w:w="8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C5903E">
            <w:pPr>
              <w:pStyle w:val="15"/>
              <w:bidi w:val="0"/>
            </w:pPr>
            <w:r>
              <w:rPr>
                <w:rFonts w:hint="eastAsia"/>
                <w:lang w:val="en-US" w:eastAsia="zh-CN"/>
              </w:rPr>
              <w:t>≥</w:t>
            </w:r>
          </w:p>
        </w:tc>
        <w:tc>
          <w:tcPr>
            <w:tcW w:w="6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892844">
            <w:pPr>
              <w:pStyle w:val="15"/>
              <w:bidi w:val="0"/>
            </w:pPr>
            <w:r>
              <w:rPr>
                <w:lang w:val="en-US" w:eastAsia="zh-CN"/>
              </w:rPr>
              <w:t>50</w:t>
            </w:r>
          </w:p>
        </w:tc>
        <w:tc>
          <w:tcPr>
            <w:tcW w:w="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920B7F">
            <w:pPr>
              <w:pStyle w:val="15"/>
              <w:bidi w:val="0"/>
            </w:pPr>
            <w:r>
              <w:rPr>
                <w:lang w:val="en-US" w:eastAsia="zh-CN"/>
              </w:rPr>
              <w:t>件</w:t>
            </w:r>
          </w:p>
        </w:tc>
      </w:tr>
      <w:tr w14:paraId="0D458C6A">
        <w:tblPrEx>
          <w:tblCellMar>
            <w:top w:w="0" w:type="dxa"/>
            <w:left w:w="0" w:type="dxa"/>
            <w:bottom w:w="0" w:type="dxa"/>
            <w:right w:w="0" w:type="dxa"/>
          </w:tblCellMar>
        </w:tblPrEx>
        <w:trPr>
          <w:trHeight w:val="452" w:hRule="atLeast"/>
        </w:trPr>
        <w:tc>
          <w:tcPr>
            <w:tcW w:w="110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8EAE54">
            <w:pPr>
              <w:pStyle w:val="15"/>
              <w:bidi w:val="0"/>
              <w:rPr>
                <w:rFonts w:hint="eastAsia"/>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3693E6">
            <w:pPr>
              <w:pStyle w:val="15"/>
              <w:bidi w:val="0"/>
            </w:pPr>
          </w:p>
        </w:tc>
        <w:tc>
          <w:tcPr>
            <w:tcW w:w="2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7A8618">
            <w:pPr>
              <w:pStyle w:val="15"/>
              <w:bidi w:val="0"/>
            </w:pPr>
            <w:r>
              <w:rPr>
                <w:lang w:val="en-US" w:eastAsia="zh-CN"/>
              </w:rPr>
              <w:t>办理群众农保件数</w:t>
            </w:r>
          </w:p>
        </w:tc>
        <w:tc>
          <w:tcPr>
            <w:tcW w:w="8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E76FAB">
            <w:pPr>
              <w:pStyle w:val="15"/>
              <w:bidi w:val="0"/>
            </w:pPr>
            <w:r>
              <w:rPr>
                <w:rFonts w:hint="eastAsia"/>
                <w:lang w:val="en-US" w:eastAsia="zh-CN"/>
              </w:rPr>
              <w:t>≥</w:t>
            </w:r>
          </w:p>
        </w:tc>
        <w:tc>
          <w:tcPr>
            <w:tcW w:w="6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8F0F3">
            <w:pPr>
              <w:pStyle w:val="15"/>
              <w:bidi w:val="0"/>
            </w:pPr>
            <w:r>
              <w:rPr>
                <w:lang w:val="en-US" w:eastAsia="zh-CN"/>
              </w:rPr>
              <w:t>500</w:t>
            </w:r>
          </w:p>
        </w:tc>
        <w:tc>
          <w:tcPr>
            <w:tcW w:w="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47A6E">
            <w:pPr>
              <w:pStyle w:val="15"/>
              <w:bidi w:val="0"/>
            </w:pPr>
            <w:r>
              <w:rPr>
                <w:lang w:val="en-US" w:eastAsia="zh-CN"/>
              </w:rPr>
              <w:t>件</w:t>
            </w:r>
          </w:p>
        </w:tc>
      </w:tr>
      <w:tr w14:paraId="27DDA900">
        <w:tblPrEx>
          <w:tblCellMar>
            <w:top w:w="0" w:type="dxa"/>
            <w:left w:w="0" w:type="dxa"/>
            <w:bottom w:w="0" w:type="dxa"/>
            <w:right w:w="0" w:type="dxa"/>
          </w:tblCellMar>
        </w:tblPrEx>
        <w:trPr>
          <w:trHeight w:val="339" w:hRule="atLeast"/>
        </w:trPr>
        <w:tc>
          <w:tcPr>
            <w:tcW w:w="110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E37191">
            <w:pPr>
              <w:pStyle w:val="15"/>
              <w:bidi w:val="0"/>
            </w:pPr>
          </w:p>
        </w:tc>
        <w:tc>
          <w:tcPr>
            <w:tcW w:w="19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15AEB5">
            <w:pPr>
              <w:pStyle w:val="15"/>
              <w:bidi w:val="0"/>
            </w:pPr>
            <w:r>
              <w:rPr>
                <w:lang w:val="en-US" w:eastAsia="zh-CN"/>
              </w:rPr>
              <w:t>质量指标</w:t>
            </w:r>
          </w:p>
        </w:tc>
        <w:tc>
          <w:tcPr>
            <w:tcW w:w="2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82C4E">
            <w:pPr>
              <w:pStyle w:val="15"/>
              <w:bidi w:val="0"/>
            </w:pPr>
            <w:r>
              <w:rPr>
                <w:lang w:val="en-US" w:eastAsia="zh-CN"/>
              </w:rPr>
              <w:t>拥军优属事项通过率</w:t>
            </w:r>
          </w:p>
        </w:tc>
        <w:tc>
          <w:tcPr>
            <w:tcW w:w="8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4D9B42">
            <w:pPr>
              <w:pStyle w:val="15"/>
              <w:bidi w:val="0"/>
            </w:pPr>
            <w:r>
              <w:rPr>
                <w:rFonts w:hint="eastAsia"/>
                <w:lang w:val="en-US" w:eastAsia="zh-CN"/>
              </w:rPr>
              <w:t>≥</w:t>
            </w:r>
          </w:p>
        </w:tc>
        <w:tc>
          <w:tcPr>
            <w:tcW w:w="6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E7D8C5">
            <w:pPr>
              <w:pStyle w:val="15"/>
              <w:bidi w:val="0"/>
            </w:pPr>
            <w:r>
              <w:rPr>
                <w:lang w:val="en-US" w:eastAsia="zh-CN"/>
              </w:rPr>
              <w:t>60</w:t>
            </w:r>
          </w:p>
        </w:tc>
        <w:tc>
          <w:tcPr>
            <w:tcW w:w="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CBCC93">
            <w:pPr>
              <w:pStyle w:val="15"/>
              <w:bidi w:val="0"/>
            </w:pPr>
            <w:r>
              <w:rPr>
                <w:lang w:val="en-US" w:eastAsia="zh-CN"/>
              </w:rPr>
              <w:t>%</w:t>
            </w:r>
          </w:p>
        </w:tc>
      </w:tr>
      <w:tr w14:paraId="7ED68076">
        <w:tblPrEx>
          <w:tblCellMar>
            <w:top w:w="0" w:type="dxa"/>
            <w:left w:w="0" w:type="dxa"/>
            <w:bottom w:w="0" w:type="dxa"/>
            <w:right w:w="0" w:type="dxa"/>
          </w:tblCellMar>
        </w:tblPrEx>
        <w:trPr>
          <w:trHeight w:val="452" w:hRule="atLeast"/>
        </w:trPr>
        <w:tc>
          <w:tcPr>
            <w:tcW w:w="110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FAB980">
            <w:pPr>
              <w:pStyle w:val="15"/>
              <w:bidi w:val="0"/>
            </w:pPr>
          </w:p>
        </w:tc>
        <w:tc>
          <w:tcPr>
            <w:tcW w:w="19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C5ECD5">
            <w:pPr>
              <w:pStyle w:val="15"/>
              <w:bidi w:val="0"/>
            </w:pPr>
          </w:p>
        </w:tc>
        <w:tc>
          <w:tcPr>
            <w:tcW w:w="2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EDDF5C">
            <w:pPr>
              <w:pStyle w:val="15"/>
              <w:bidi w:val="0"/>
            </w:pPr>
            <w:r>
              <w:rPr>
                <w:lang w:val="en-US" w:eastAsia="zh-CN"/>
              </w:rPr>
              <w:t>群众农保办理通过率</w:t>
            </w:r>
          </w:p>
        </w:tc>
        <w:tc>
          <w:tcPr>
            <w:tcW w:w="8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C3E7C4">
            <w:pPr>
              <w:pStyle w:val="15"/>
              <w:bidi w:val="0"/>
            </w:pPr>
            <w:r>
              <w:rPr>
                <w:rFonts w:hint="eastAsia"/>
                <w:lang w:val="en-US" w:eastAsia="zh-CN"/>
              </w:rPr>
              <w:t>≥</w:t>
            </w:r>
          </w:p>
        </w:tc>
        <w:tc>
          <w:tcPr>
            <w:tcW w:w="6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5C406F">
            <w:pPr>
              <w:pStyle w:val="15"/>
              <w:bidi w:val="0"/>
            </w:pPr>
            <w:r>
              <w:rPr>
                <w:lang w:val="en-US" w:eastAsia="zh-CN"/>
              </w:rPr>
              <w:t>60</w:t>
            </w:r>
          </w:p>
        </w:tc>
        <w:tc>
          <w:tcPr>
            <w:tcW w:w="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716569">
            <w:pPr>
              <w:pStyle w:val="15"/>
              <w:bidi w:val="0"/>
            </w:pPr>
            <w:r>
              <w:rPr>
                <w:lang w:val="en-US" w:eastAsia="zh-CN"/>
              </w:rPr>
              <w:t>%</w:t>
            </w:r>
          </w:p>
        </w:tc>
      </w:tr>
      <w:tr w14:paraId="584AE56E">
        <w:tblPrEx>
          <w:tblCellMar>
            <w:top w:w="0" w:type="dxa"/>
            <w:left w:w="0" w:type="dxa"/>
            <w:bottom w:w="0" w:type="dxa"/>
            <w:right w:w="0" w:type="dxa"/>
          </w:tblCellMar>
        </w:tblPrEx>
        <w:trPr>
          <w:trHeight w:val="339" w:hRule="atLeast"/>
        </w:trPr>
        <w:tc>
          <w:tcPr>
            <w:tcW w:w="110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1E8068">
            <w:pPr>
              <w:pStyle w:val="15"/>
              <w:bidi w:val="0"/>
            </w:pPr>
          </w:p>
        </w:tc>
        <w:tc>
          <w:tcPr>
            <w:tcW w:w="19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CF4AC5">
            <w:pPr>
              <w:pStyle w:val="15"/>
              <w:bidi w:val="0"/>
            </w:pPr>
          </w:p>
        </w:tc>
        <w:tc>
          <w:tcPr>
            <w:tcW w:w="2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B42E38">
            <w:pPr>
              <w:pStyle w:val="15"/>
              <w:bidi w:val="0"/>
            </w:pPr>
            <w:r>
              <w:rPr>
                <w:lang w:val="en-US" w:eastAsia="zh-CN"/>
              </w:rPr>
              <w:t>工商执照证件通过率</w:t>
            </w:r>
          </w:p>
        </w:tc>
        <w:tc>
          <w:tcPr>
            <w:tcW w:w="8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819C08">
            <w:pPr>
              <w:pStyle w:val="15"/>
              <w:bidi w:val="0"/>
            </w:pPr>
            <w:r>
              <w:rPr>
                <w:rFonts w:hint="eastAsia"/>
                <w:lang w:val="en-US" w:eastAsia="zh-CN"/>
              </w:rPr>
              <w:t>≥</w:t>
            </w:r>
          </w:p>
        </w:tc>
        <w:tc>
          <w:tcPr>
            <w:tcW w:w="6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A27E62">
            <w:pPr>
              <w:pStyle w:val="15"/>
              <w:bidi w:val="0"/>
            </w:pPr>
            <w:r>
              <w:rPr>
                <w:lang w:val="en-US" w:eastAsia="zh-CN"/>
              </w:rPr>
              <w:t>60</w:t>
            </w:r>
          </w:p>
        </w:tc>
        <w:tc>
          <w:tcPr>
            <w:tcW w:w="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C97D5B">
            <w:pPr>
              <w:pStyle w:val="15"/>
              <w:bidi w:val="0"/>
            </w:pPr>
            <w:r>
              <w:rPr>
                <w:lang w:val="en-US" w:eastAsia="zh-CN"/>
              </w:rPr>
              <w:t>%</w:t>
            </w:r>
          </w:p>
        </w:tc>
      </w:tr>
      <w:tr w14:paraId="264B7879">
        <w:tblPrEx>
          <w:tblCellMar>
            <w:top w:w="0" w:type="dxa"/>
            <w:left w:w="0" w:type="dxa"/>
            <w:bottom w:w="0" w:type="dxa"/>
            <w:right w:w="0" w:type="dxa"/>
          </w:tblCellMar>
        </w:tblPrEx>
        <w:trPr>
          <w:trHeight w:val="339" w:hRule="atLeast"/>
        </w:trPr>
        <w:tc>
          <w:tcPr>
            <w:tcW w:w="110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AE489F">
            <w:pPr>
              <w:pStyle w:val="15"/>
              <w:bidi w:val="0"/>
              <w:rPr>
                <w:lang w:val="en-US" w:eastAsia="zh-CN"/>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F35BE2">
            <w:pPr>
              <w:pStyle w:val="15"/>
              <w:bidi w:val="0"/>
              <w:rPr>
                <w:lang w:val="en-US" w:eastAsia="zh-CN"/>
              </w:rPr>
            </w:pPr>
            <w:r>
              <w:rPr>
                <w:lang w:val="en-US" w:eastAsia="zh-CN"/>
              </w:rPr>
              <w:t>时效指标</w:t>
            </w:r>
          </w:p>
        </w:tc>
        <w:tc>
          <w:tcPr>
            <w:tcW w:w="2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623300">
            <w:pPr>
              <w:pStyle w:val="15"/>
              <w:bidi w:val="0"/>
              <w:rPr>
                <w:lang w:val="en-US" w:eastAsia="zh-CN"/>
              </w:rPr>
            </w:pPr>
            <w:r>
              <w:rPr>
                <w:lang w:val="en-US" w:eastAsia="zh-CN"/>
              </w:rPr>
              <w:t>一件事完结时限制</w:t>
            </w:r>
          </w:p>
        </w:tc>
        <w:tc>
          <w:tcPr>
            <w:tcW w:w="8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2B7D86">
            <w:pPr>
              <w:pStyle w:val="15"/>
              <w:bidi w:val="0"/>
              <w:rPr>
                <w:lang w:val="en-US" w:eastAsia="zh-CN"/>
              </w:rPr>
            </w:pPr>
            <w:r>
              <w:rPr>
                <w:lang w:val="en-US" w:eastAsia="zh-CN"/>
              </w:rPr>
              <w:t>≤</w:t>
            </w:r>
          </w:p>
        </w:tc>
        <w:tc>
          <w:tcPr>
            <w:tcW w:w="6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4E4805">
            <w:pPr>
              <w:pStyle w:val="15"/>
              <w:bidi w:val="0"/>
              <w:rPr>
                <w:lang w:val="en-US" w:eastAsia="zh-CN"/>
              </w:rPr>
            </w:pPr>
            <w:r>
              <w:rPr>
                <w:lang w:val="en-US" w:eastAsia="zh-CN"/>
              </w:rPr>
              <w:t>5</w:t>
            </w:r>
          </w:p>
        </w:tc>
        <w:tc>
          <w:tcPr>
            <w:tcW w:w="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FAB0F9">
            <w:pPr>
              <w:pStyle w:val="15"/>
              <w:bidi w:val="0"/>
              <w:rPr>
                <w:lang w:val="en-US" w:eastAsia="zh-CN"/>
              </w:rPr>
            </w:pPr>
            <w:r>
              <w:rPr>
                <w:lang w:val="en-US" w:eastAsia="zh-CN"/>
              </w:rPr>
              <w:t>个工作日</w:t>
            </w:r>
          </w:p>
        </w:tc>
      </w:tr>
      <w:tr w14:paraId="6DE54452">
        <w:tblPrEx>
          <w:tblCellMar>
            <w:top w:w="0" w:type="dxa"/>
            <w:left w:w="0" w:type="dxa"/>
            <w:bottom w:w="0" w:type="dxa"/>
            <w:right w:w="0" w:type="dxa"/>
          </w:tblCellMar>
        </w:tblPrEx>
        <w:trPr>
          <w:trHeight w:val="339" w:hRule="atLeast"/>
        </w:trPr>
        <w:tc>
          <w:tcPr>
            <w:tcW w:w="110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1CAD22">
            <w:pPr>
              <w:pStyle w:val="15"/>
              <w:bidi w:val="0"/>
              <w:rPr>
                <w:lang w:val="en-US" w:eastAsia="zh-CN"/>
              </w:rPr>
            </w:pPr>
            <w:r>
              <w:rPr>
                <w:lang w:val="en-US" w:eastAsia="zh-CN"/>
              </w:rPr>
              <w:t>效益指标</w:t>
            </w:r>
          </w:p>
        </w:tc>
        <w:tc>
          <w:tcPr>
            <w:tcW w:w="19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D0DADC">
            <w:pPr>
              <w:pStyle w:val="15"/>
              <w:bidi w:val="0"/>
              <w:rPr>
                <w:lang w:val="en-US" w:eastAsia="zh-CN"/>
              </w:rPr>
            </w:pPr>
            <w:r>
              <w:rPr>
                <w:lang w:val="en-US" w:eastAsia="zh-CN"/>
              </w:rPr>
              <w:t>社会效益指标</w:t>
            </w:r>
          </w:p>
        </w:tc>
        <w:tc>
          <w:tcPr>
            <w:tcW w:w="2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F37428">
            <w:pPr>
              <w:pStyle w:val="15"/>
              <w:bidi w:val="0"/>
              <w:rPr>
                <w:lang w:val="en-US" w:eastAsia="zh-CN"/>
              </w:rPr>
            </w:pPr>
            <w:r>
              <w:rPr>
                <w:lang w:val="en-US" w:eastAsia="zh-CN"/>
              </w:rPr>
              <w:t>方便群众办事，提高为群众办事质量</w:t>
            </w:r>
          </w:p>
        </w:tc>
        <w:tc>
          <w:tcPr>
            <w:tcW w:w="8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DA82C">
            <w:pPr>
              <w:pStyle w:val="15"/>
              <w:bidi w:val="0"/>
              <w:rPr>
                <w:lang w:val="en-US" w:eastAsia="zh-CN"/>
              </w:rPr>
            </w:pPr>
            <w:r>
              <w:rPr>
                <w:lang w:val="en-US" w:eastAsia="zh-CN"/>
              </w:rPr>
              <w:t>定性</w:t>
            </w:r>
          </w:p>
        </w:tc>
        <w:tc>
          <w:tcPr>
            <w:tcW w:w="6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1D4430">
            <w:pPr>
              <w:pStyle w:val="15"/>
              <w:bidi w:val="0"/>
              <w:rPr>
                <w:lang w:val="en-US" w:eastAsia="zh-CN"/>
              </w:rPr>
            </w:pPr>
            <w:r>
              <w:rPr>
                <w:lang w:val="en-US" w:eastAsia="zh-CN"/>
              </w:rPr>
              <w:t>提高</w:t>
            </w:r>
          </w:p>
        </w:tc>
        <w:tc>
          <w:tcPr>
            <w:tcW w:w="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E85FA8">
            <w:pPr>
              <w:pStyle w:val="15"/>
              <w:bidi w:val="0"/>
              <w:rPr>
                <w:lang w:val="en-US" w:eastAsia="zh-CN"/>
              </w:rPr>
            </w:pPr>
          </w:p>
        </w:tc>
      </w:tr>
      <w:tr w14:paraId="05066ED8">
        <w:tblPrEx>
          <w:tblCellMar>
            <w:top w:w="0" w:type="dxa"/>
            <w:left w:w="0" w:type="dxa"/>
            <w:bottom w:w="0" w:type="dxa"/>
            <w:right w:w="0" w:type="dxa"/>
          </w:tblCellMar>
        </w:tblPrEx>
        <w:trPr>
          <w:trHeight w:val="339" w:hRule="atLeast"/>
        </w:trPr>
        <w:tc>
          <w:tcPr>
            <w:tcW w:w="110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BC3EF">
            <w:pPr>
              <w:pStyle w:val="15"/>
              <w:bidi w:val="0"/>
              <w:rPr>
                <w:lang w:val="en-US" w:eastAsia="zh-CN"/>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051F4E">
            <w:pPr>
              <w:pStyle w:val="15"/>
              <w:bidi w:val="0"/>
              <w:rPr>
                <w:lang w:val="en-US" w:eastAsia="zh-CN"/>
              </w:rPr>
            </w:pPr>
            <w:r>
              <w:rPr>
                <w:lang w:val="en-US" w:eastAsia="zh-CN"/>
              </w:rPr>
              <w:t>可持续影响指标</w:t>
            </w:r>
          </w:p>
        </w:tc>
        <w:tc>
          <w:tcPr>
            <w:tcW w:w="2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45FEB1">
            <w:pPr>
              <w:pStyle w:val="15"/>
              <w:bidi w:val="0"/>
              <w:rPr>
                <w:lang w:val="en-US" w:eastAsia="zh-CN"/>
              </w:rPr>
            </w:pPr>
            <w:r>
              <w:rPr>
                <w:lang w:val="en-US" w:eastAsia="zh-CN"/>
              </w:rPr>
              <w:t>提高政府公信力</w:t>
            </w:r>
          </w:p>
        </w:tc>
        <w:tc>
          <w:tcPr>
            <w:tcW w:w="8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56D2F5">
            <w:pPr>
              <w:pStyle w:val="15"/>
              <w:bidi w:val="0"/>
              <w:rPr>
                <w:lang w:val="en-US" w:eastAsia="zh-CN"/>
              </w:rPr>
            </w:pPr>
            <w:r>
              <w:rPr>
                <w:lang w:val="en-US" w:eastAsia="zh-CN"/>
              </w:rPr>
              <w:t>定性</w:t>
            </w:r>
          </w:p>
        </w:tc>
        <w:tc>
          <w:tcPr>
            <w:tcW w:w="6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6BE7C0">
            <w:pPr>
              <w:pStyle w:val="15"/>
              <w:bidi w:val="0"/>
              <w:rPr>
                <w:lang w:val="en-US" w:eastAsia="zh-CN"/>
              </w:rPr>
            </w:pPr>
            <w:r>
              <w:rPr>
                <w:lang w:val="en-US" w:eastAsia="zh-CN"/>
              </w:rPr>
              <w:t>提高</w:t>
            </w:r>
          </w:p>
        </w:tc>
        <w:tc>
          <w:tcPr>
            <w:tcW w:w="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8C6938">
            <w:pPr>
              <w:pStyle w:val="15"/>
              <w:bidi w:val="0"/>
              <w:rPr>
                <w:lang w:val="en-US" w:eastAsia="zh-CN"/>
              </w:rPr>
            </w:pPr>
          </w:p>
        </w:tc>
      </w:tr>
      <w:tr w14:paraId="51B7FF7C">
        <w:tblPrEx>
          <w:tblCellMar>
            <w:top w:w="0" w:type="dxa"/>
            <w:left w:w="0" w:type="dxa"/>
            <w:bottom w:w="0" w:type="dxa"/>
            <w:right w:w="0" w:type="dxa"/>
          </w:tblCellMar>
        </w:tblPrEx>
        <w:trPr>
          <w:trHeight w:val="339" w:hRule="atLeast"/>
        </w:trPr>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4C109F">
            <w:pPr>
              <w:pStyle w:val="15"/>
              <w:bidi w:val="0"/>
              <w:rPr>
                <w:lang w:val="en-US" w:eastAsia="zh-CN"/>
              </w:rPr>
            </w:pPr>
            <w:r>
              <w:rPr>
                <w:lang w:val="en-US" w:eastAsia="zh-CN"/>
              </w:rPr>
              <w:t>满意度指标</w:t>
            </w:r>
          </w:p>
        </w:tc>
        <w:tc>
          <w:tcPr>
            <w:tcW w:w="19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4E0578">
            <w:pPr>
              <w:pStyle w:val="15"/>
              <w:bidi w:val="0"/>
              <w:rPr>
                <w:lang w:val="en-US" w:eastAsia="zh-CN"/>
              </w:rPr>
            </w:pPr>
            <w:r>
              <w:rPr>
                <w:lang w:val="en-US" w:eastAsia="zh-CN"/>
              </w:rPr>
              <w:t>服务对象满意度指标</w:t>
            </w:r>
          </w:p>
        </w:tc>
        <w:tc>
          <w:tcPr>
            <w:tcW w:w="2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B50A26">
            <w:pPr>
              <w:pStyle w:val="15"/>
              <w:bidi w:val="0"/>
              <w:rPr>
                <w:lang w:val="en-US" w:eastAsia="zh-CN"/>
              </w:rPr>
            </w:pPr>
            <w:r>
              <w:rPr>
                <w:lang w:val="en-US" w:eastAsia="zh-CN"/>
              </w:rPr>
              <w:t>群众满意度</w:t>
            </w:r>
          </w:p>
        </w:tc>
        <w:tc>
          <w:tcPr>
            <w:tcW w:w="8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E7EBAB">
            <w:pPr>
              <w:pStyle w:val="15"/>
              <w:bidi w:val="0"/>
              <w:rPr>
                <w:lang w:val="en-US" w:eastAsia="zh-CN"/>
              </w:rPr>
            </w:pPr>
            <w:r>
              <w:rPr>
                <w:rFonts w:hint="eastAsia"/>
                <w:lang w:val="en-US" w:eastAsia="zh-CN"/>
              </w:rPr>
              <w:t>≥</w:t>
            </w:r>
          </w:p>
        </w:tc>
        <w:tc>
          <w:tcPr>
            <w:tcW w:w="6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5BC41C">
            <w:pPr>
              <w:pStyle w:val="15"/>
              <w:bidi w:val="0"/>
              <w:rPr>
                <w:lang w:val="en-US" w:eastAsia="zh-CN"/>
              </w:rPr>
            </w:pPr>
            <w:r>
              <w:rPr>
                <w:lang w:val="en-US" w:eastAsia="zh-CN"/>
              </w:rPr>
              <w:t>95</w:t>
            </w:r>
          </w:p>
        </w:tc>
        <w:tc>
          <w:tcPr>
            <w:tcW w:w="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DDE023">
            <w:pPr>
              <w:pStyle w:val="15"/>
              <w:bidi w:val="0"/>
              <w:rPr>
                <w:lang w:val="en-US" w:eastAsia="zh-CN"/>
              </w:rPr>
            </w:pPr>
            <w:r>
              <w:rPr>
                <w:lang w:val="en-US" w:eastAsia="zh-CN"/>
              </w:rPr>
              <w:t>%</w:t>
            </w:r>
          </w:p>
        </w:tc>
      </w:tr>
      <w:tr w14:paraId="77B68ACE">
        <w:tblPrEx>
          <w:tblCellMar>
            <w:top w:w="0" w:type="dxa"/>
            <w:left w:w="0" w:type="dxa"/>
            <w:bottom w:w="0" w:type="dxa"/>
            <w:right w:w="0" w:type="dxa"/>
          </w:tblCellMar>
        </w:tblPrEx>
        <w:trPr>
          <w:trHeight w:val="339" w:hRule="atLeast"/>
        </w:trPr>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3C6477">
            <w:pPr>
              <w:pStyle w:val="15"/>
              <w:bidi w:val="0"/>
              <w:rPr>
                <w:lang w:val="en-US" w:eastAsia="zh-CN"/>
              </w:rPr>
            </w:pPr>
            <w:r>
              <w:rPr>
                <w:lang w:val="en-US" w:eastAsia="zh-CN"/>
              </w:rPr>
              <w:t>成本指标</w:t>
            </w:r>
          </w:p>
        </w:tc>
        <w:tc>
          <w:tcPr>
            <w:tcW w:w="19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CA48E2">
            <w:pPr>
              <w:pStyle w:val="15"/>
              <w:bidi w:val="0"/>
              <w:rPr>
                <w:lang w:val="en-US" w:eastAsia="zh-CN"/>
              </w:rPr>
            </w:pPr>
            <w:r>
              <w:rPr>
                <w:lang w:val="en-US" w:eastAsia="zh-CN"/>
              </w:rPr>
              <w:t>经济成本指标</w:t>
            </w:r>
          </w:p>
        </w:tc>
        <w:tc>
          <w:tcPr>
            <w:tcW w:w="2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5CC83B">
            <w:pPr>
              <w:pStyle w:val="15"/>
              <w:bidi w:val="0"/>
              <w:rPr>
                <w:lang w:val="en-US" w:eastAsia="zh-CN"/>
              </w:rPr>
            </w:pPr>
            <w:r>
              <w:rPr>
                <w:lang w:val="en-US" w:eastAsia="zh-CN"/>
              </w:rPr>
              <w:t>经济投入</w:t>
            </w:r>
          </w:p>
        </w:tc>
        <w:tc>
          <w:tcPr>
            <w:tcW w:w="8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E5A21E">
            <w:pPr>
              <w:pStyle w:val="15"/>
              <w:bidi w:val="0"/>
              <w:rPr>
                <w:lang w:val="en-US" w:eastAsia="zh-CN"/>
              </w:rPr>
            </w:pPr>
            <w:r>
              <w:rPr>
                <w:lang w:val="en-US" w:eastAsia="zh-CN"/>
              </w:rPr>
              <w:t>≤</w:t>
            </w:r>
          </w:p>
        </w:tc>
        <w:tc>
          <w:tcPr>
            <w:tcW w:w="6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652BB8">
            <w:pPr>
              <w:pStyle w:val="15"/>
              <w:bidi w:val="0"/>
              <w:rPr>
                <w:lang w:val="en-US" w:eastAsia="zh-CN"/>
              </w:rPr>
            </w:pPr>
            <w:r>
              <w:rPr>
                <w:lang w:val="en-US" w:eastAsia="zh-CN"/>
              </w:rPr>
              <w:t>6</w:t>
            </w:r>
          </w:p>
        </w:tc>
        <w:tc>
          <w:tcPr>
            <w:tcW w:w="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0AF55A">
            <w:pPr>
              <w:pStyle w:val="15"/>
              <w:bidi w:val="0"/>
              <w:rPr>
                <w:lang w:val="en-US" w:eastAsia="zh-CN"/>
              </w:rPr>
            </w:pPr>
            <w:r>
              <w:rPr>
                <w:lang w:val="en-US" w:eastAsia="zh-CN"/>
              </w:rPr>
              <w:t>万元</w:t>
            </w:r>
          </w:p>
        </w:tc>
      </w:tr>
    </w:tbl>
    <w:p w14:paraId="148CBB00">
      <w:pPr>
        <w:bidi w:val="0"/>
        <w:rPr>
          <w:rFonts w:hint="eastAsia"/>
        </w:rPr>
      </w:pPr>
      <w:r>
        <w:rPr>
          <w:rFonts w:hint="eastAsia"/>
          <w:highlight w:val="none"/>
          <w:lang w:val="en-US" w:eastAsia="zh-CN"/>
        </w:rPr>
        <w:t>2、</w:t>
      </w:r>
      <w:r>
        <w:rPr>
          <w:rFonts w:hint="eastAsia"/>
          <w:lang w:val="zh-CN" w:eastAsia="zh-CN"/>
        </w:rPr>
        <w:t>项目自评工作开展情况。</w:t>
      </w:r>
      <w:r>
        <w:rPr>
          <w:rFonts w:hint="eastAsia"/>
        </w:rPr>
        <w:t>绩效标准：优（</w:t>
      </w:r>
      <w:r>
        <w:rPr>
          <w:rFonts w:hint="eastAsia"/>
          <w:lang w:eastAsia="zh-CN"/>
        </w:rPr>
        <w:t>≥</w:t>
      </w:r>
      <w:r>
        <w:rPr>
          <w:rFonts w:hint="eastAsia"/>
        </w:rPr>
        <w:t>90）良（</w:t>
      </w:r>
      <w:r>
        <w:rPr>
          <w:rFonts w:hint="eastAsia"/>
          <w:lang w:eastAsia="zh-CN"/>
        </w:rPr>
        <w:t>≥</w:t>
      </w:r>
      <w:r>
        <w:rPr>
          <w:rFonts w:hint="eastAsia"/>
        </w:rPr>
        <w:t>80，</w:t>
      </w:r>
      <w:r>
        <w:rPr>
          <w:rFonts w:hint="eastAsia"/>
          <w:lang w:eastAsia="zh-CN"/>
        </w:rPr>
        <w:t>&lt;</w:t>
      </w:r>
      <w:r>
        <w:rPr>
          <w:rFonts w:hint="eastAsia"/>
        </w:rPr>
        <w:t>90）中（</w:t>
      </w:r>
      <w:r>
        <w:rPr>
          <w:rFonts w:hint="eastAsia"/>
          <w:lang w:eastAsia="zh-CN"/>
        </w:rPr>
        <w:t>≥</w:t>
      </w:r>
      <w:r>
        <w:rPr>
          <w:rFonts w:hint="eastAsia"/>
        </w:rPr>
        <w:t>60，</w:t>
      </w:r>
      <w:r>
        <w:rPr>
          <w:rFonts w:hint="eastAsia"/>
          <w:lang w:eastAsia="zh-CN"/>
        </w:rPr>
        <w:t>&lt;</w:t>
      </w:r>
      <w:r>
        <w:rPr>
          <w:rFonts w:hint="eastAsia"/>
        </w:rPr>
        <w:t>80），差（</w:t>
      </w:r>
      <w:r>
        <w:rPr>
          <w:rFonts w:hint="eastAsia"/>
          <w:lang w:eastAsia="zh-CN"/>
        </w:rPr>
        <w:t>&lt;</w:t>
      </w:r>
      <w:r>
        <w:rPr>
          <w:rFonts w:hint="eastAsia"/>
        </w:rPr>
        <w:t>60）具体如下：</w:t>
      </w:r>
    </w:p>
    <w:p w14:paraId="48883271">
      <w:pPr>
        <w:bidi w:val="0"/>
        <w:rPr>
          <w:rFonts w:hint="eastAsia"/>
        </w:rPr>
      </w:pPr>
      <w:r>
        <w:rPr>
          <w:rFonts w:hint="eastAsia"/>
        </w:rPr>
        <w:t>产出指标：完成情况为优。</w:t>
      </w:r>
    </w:p>
    <w:p w14:paraId="4577DD19">
      <w:pPr>
        <w:bidi w:val="0"/>
        <w:rPr>
          <w:rFonts w:hint="eastAsia"/>
        </w:rPr>
      </w:pPr>
      <w:r>
        <w:rPr>
          <w:rFonts w:hint="eastAsia"/>
        </w:rPr>
        <w:t>效益指标：完成情况为优。</w:t>
      </w:r>
    </w:p>
    <w:p w14:paraId="57C96522">
      <w:pPr>
        <w:bidi w:val="0"/>
        <w:rPr>
          <w:rFonts w:hint="eastAsia"/>
        </w:rPr>
      </w:pPr>
      <w:r>
        <w:rPr>
          <w:rFonts w:hint="eastAsia"/>
        </w:rPr>
        <w:t>满意度指标：完成情况为优。</w:t>
      </w:r>
    </w:p>
    <w:p w14:paraId="7E70CD14">
      <w:pPr>
        <w:bidi w:val="0"/>
        <w:rPr>
          <w:rFonts w:hint="default"/>
          <w:lang w:val="zh-CN" w:eastAsia="zh-CN"/>
        </w:rPr>
      </w:pPr>
      <w:r>
        <w:rPr>
          <w:rFonts w:hint="eastAsia"/>
          <w:lang w:eastAsia="zh-CN"/>
        </w:rPr>
        <w:t>成本指标：</w:t>
      </w:r>
      <w:r>
        <w:rPr>
          <w:rFonts w:hint="eastAsia"/>
        </w:rPr>
        <w:t>完成情况为优。</w:t>
      </w:r>
    </w:p>
    <w:p w14:paraId="228524C4">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outlineLvl w:val="9"/>
        <w:rPr>
          <w:rFonts w:hint="eastAsia" w:ascii="黑体" w:hAnsi="宋体" w:eastAsia="黑体"/>
          <w:highlight w:val="none"/>
          <w:lang w:eastAsia="zh-CN"/>
        </w:rPr>
      </w:pPr>
      <w:r>
        <w:rPr>
          <w:rFonts w:hint="eastAsia" w:ascii="黑体" w:hAnsi="宋体" w:eastAsia="黑体"/>
          <w:highlight w:val="none"/>
        </w:rPr>
        <w:t>二、</w:t>
      </w:r>
      <w:r>
        <w:rPr>
          <w:rFonts w:hint="eastAsia" w:ascii="黑体" w:hAnsi="宋体" w:eastAsia="黑体"/>
          <w:highlight w:val="none"/>
          <w:lang w:eastAsia="zh-CN"/>
        </w:rPr>
        <w:t>评价实施</w:t>
      </w:r>
    </w:p>
    <w:p w14:paraId="198C5A7E">
      <w:pPr>
        <w:bidi w:val="0"/>
        <w:rPr>
          <w:rFonts w:eastAsia="仿宋_GB2312" w:cs="Times New Roman"/>
          <w:szCs w:val="32"/>
        </w:rPr>
      </w:pPr>
      <w:r>
        <w:rPr>
          <w:rFonts w:hint="eastAsia" w:ascii="楷体_GB2312" w:hAnsi="宋体" w:eastAsia="楷体_GB2312"/>
          <w:b/>
          <w:color w:val="auto"/>
          <w:sz w:val="32"/>
          <w:szCs w:val="32"/>
          <w:highlight w:val="none"/>
          <w:u w:val="none"/>
          <w:lang w:val="zh-CN"/>
        </w:rPr>
        <w:t>（一）评价目的。</w:t>
      </w:r>
      <w:r>
        <w:t>了解和掌握</w:t>
      </w:r>
      <w:r>
        <w:rPr>
          <w:rFonts w:hint="eastAsia"/>
          <w:lang w:val="en-US" w:eastAsia="zh-CN"/>
        </w:rPr>
        <w:t>项目</w:t>
      </w:r>
      <w:r>
        <w:t>的具体情况，了解资金使用成效是否达到了预期目标、资金管理是否规范、资金使用是否有效，检验资金支出效率，分析存在问题及原因，督促认真整改，及时总结经验，及时调整和完善工作计划和绩效目标，从整体上提升预算绩效管理工作水平，保障部门更好履职。</w:t>
      </w:r>
    </w:p>
    <w:p w14:paraId="5A569DCA">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pPr>
      <w:bookmarkStart w:id="14" w:name="_Toc10741"/>
      <w:bookmarkStart w:id="15" w:name="_Toc22384"/>
      <w:r>
        <w:rPr>
          <w:rStyle w:val="16"/>
          <w:rFonts w:hint="eastAsia"/>
          <w:lang w:val="zh-CN"/>
        </w:rPr>
        <w:t>（二）预设问题及评价重点。</w:t>
      </w:r>
      <w:bookmarkEnd w:id="14"/>
      <w:bookmarkEnd w:id="15"/>
      <w:r>
        <w:rPr>
          <w:rFonts w:hint="eastAsia"/>
        </w:rPr>
        <w:t>通过采取审查账目、查阅档案、入户调查等形式，重点评价以下内容：</w:t>
      </w:r>
    </w:p>
    <w:p w14:paraId="54563F68">
      <w:pPr>
        <w:bidi w:val="0"/>
        <w:rPr>
          <w:rFonts w:hint="eastAsia"/>
          <w:highlight w:val="none"/>
        </w:rPr>
      </w:pPr>
      <w:r>
        <w:rPr>
          <w:rFonts w:hint="eastAsia"/>
          <w:highlight w:val="none"/>
        </w:rPr>
        <w:t>1.项目实施程序严密性。基本资料是否完整、真实，有无弄虚作假套取财政资金等问题。</w:t>
      </w:r>
    </w:p>
    <w:p w14:paraId="274BA5A3">
      <w:pPr>
        <w:bidi w:val="0"/>
        <w:rPr>
          <w:rFonts w:hint="eastAsia"/>
          <w:sz w:val="30"/>
          <w:szCs w:val="30"/>
          <w:highlight w:val="none"/>
        </w:rPr>
      </w:pPr>
      <w:r>
        <w:rPr>
          <w:rFonts w:hint="eastAsia"/>
          <w:highlight w:val="none"/>
        </w:rPr>
        <w:t>2.资</w:t>
      </w:r>
      <w:r>
        <w:rPr>
          <w:rFonts w:hint="eastAsia"/>
        </w:rPr>
        <w:t>金拨付和使用的合规性。是否按国库集中支付规定办理资金拨付手续；是否不按时拨付，造成滞留资金积压；资金是否专款专用，是否随意变更项目内容及地点；是否遵守《现金管理条例》规定；是否有挤占、挪用、截留等违纪违规等问题。</w:t>
      </w:r>
    </w:p>
    <w:p w14:paraId="4E98FD76">
      <w:pPr>
        <w:bidi w:val="0"/>
        <w:rPr>
          <w:rFonts w:hint="eastAsia"/>
        </w:rPr>
      </w:pPr>
      <w:r>
        <w:rPr>
          <w:rFonts w:hint="eastAsia"/>
          <w:highlight w:val="none"/>
        </w:rPr>
        <w:t>3.</w:t>
      </w:r>
      <w:r>
        <w:rPr>
          <w:rFonts w:hint="eastAsia"/>
        </w:rPr>
        <w:t>财务管理和会计核算规范性。财务核算是否符合</w:t>
      </w:r>
      <w:r>
        <w:rPr>
          <w:rFonts w:hint="eastAsia"/>
          <w:lang w:eastAsia="zh-CN"/>
        </w:rPr>
        <w:t>《中华人民共和国会计法》</w:t>
      </w:r>
      <w:r>
        <w:rPr>
          <w:rFonts w:hint="eastAsia"/>
        </w:rPr>
        <w:t>《会计基础工作规范》等要求、是否符合基本建设财务管理和会计制度规定。</w:t>
      </w:r>
    </w:p>
    <w:p w14:paraId="7005A9AA">
      <w:pPr>
        <w:bidi w:val="0"/>
        <w:rPr>
          <w:rFonts w:hint="eastAsia"/>
          <w:highlight w:val="none"/>
        </w:rPr>
      </w:pPr>
      <w:r>
        <w:rPr>
          <w:rFonts w:hint="eastAsia"/>
          <w:highlight w:val="none"/>
        </w:rPr>
        <w:t>4.项目实施单位绩效自评情况。项目实施单位是否严格按照预算绩效管理规定开展绩效自评。</w:t>
      </w:r>
    </w:p>
    <w:p w14:paraId="4526A29F">
      <w:pPr>
        <w:keepNext w:val="0"/>
        <w:keepLines w:val="0"/>
        <w:pageBreakBefore w:val="0"/>
        <w:widowControl w:val="0"/>
        <w:kinsoku/>
        <w:wordWrap/>
        <w:overflowPunct/>
        <w:topLinePunct w:val="0"/>
        <w:autoSpaceDE/>
        <w:autoSpaceDN/>
        <w:bidi w:val="0"/>
        <w:adjustRightInd w:val="0"/>
        <w:snapToGrid w:val="0"/>
        <w:spacing w:line="578" w:lineRule="exact"/>
        <w:ind w:left="0" w:leftChars="0" w:firstLine="643" w:firstLineChars="200"/>
        <w:textAlignment w:val="auto"/>
        <w:outlineLvl w:val="9"/>
        <w:rPr>
          <w:rFonts w:hint="default" w:cs="Times New Roman"/>
          <w:szCs w:val="32"/>
          <w:lang w:val="en-US" w:eastAsia="zh-CN"/>
        </w:rPr>
      </w:pPr>
      <w:r>
        <w:rPr>
          <w:rFonts w:hint="eastAsia" w:ascii="楷体_GB2312" w:hAnsi="宋体" w:eastAsia="楷体_GB2312"/>
          <w:b/>
          <w:color w:val="auto"/>
          <w:sz w:val="32"/>
          <w:szCs w:val="32"/>
          <w:highlight w:val="none"/>
          <w:u w:val="none"/>
          <w:lang w:val="zh-CN"/>
        </w:rPr>
        <w:t>（三）评价选点。</w:t>
      </w:r>
      <w:r>
        <w:rPr>
          <w:rFonts w:hint="eastAsia" w:cs="Times New Roman"/>
          <w:szCs w:val="32"/>
          <w:lang w:val="zh-CN" w:eastAsia="zh-CN"/>
        </w:rPr>
        <w:t>对宝城镇</w:t>
      </w:r>
      <w:r>
        <w:rPr>
          <w:rFonts w:hint="eastAsia" w:cs="Times New Roman"/>
          <w:szCs w:val="32"/>
          <w:lang w:val="en-US" w:eastAsia="zh-CN"/>
        </w:rPr>
        <w:t>2024年便民服务中心运行经费6万元支出绩效</w:t>
      </w:r>
      <w:r>
        <w:rPr>
          <w:rFonts w:hint="eastAsia"/>
          <w:lang w:val="en-US" w:eastAsia="zh-CN"/>
        </w:rPr>
        <w:t>进行了收集、整理和测评。</w:t>
      </w:r>
    </w:p>
    <w:p w14:paraId="03DE8458">
      <w:pPr>
        <w:bidi w:val="0"/>
      </w:pPr>
      <w:r>
        <w:rPr>
          <w:rFonts w:hint="eastAsia" w:ascii="楷体_GB2312" w:hAnsi="宋体" w:eastAsia="楷体_GB2312"/>
          <w:b/>
          <w:color w:val="auto"/>
          <w:sz w:val="32"/>
          <w:szCs w:val="32"/>
          <w:highlight w:val="none"/>
          <w:u w:val="none"/>
          <w:lang w:val="zh-CN"/>
        </w:rPr>
        <w:t>（四）评价方法。</w:t>
      </w:r>
      <w:r>
        <w:rPr>
          <w:rFonts w:hint="eastAsia"/>
        </w:rPr>
        <w:t>根据项目管理实际情况，我们成立评价工作组，对</w:t>
      </w:r>
      <w:r>
        <w:rPr>
          <w:rFonts w:hint="eastAsia"/>
          <w:lang w:val="en-US" w:eastAsia="zh-CN"/>
        </w:rPr>
        <w:t>项目</w:t>
      </w:r>
      <w:r>
        <w:rPr>
          <w:rFonts w:hint="eastAsia"/>
        </w:rPr>
        <w:t>开展实地调研工作，形成了绩效评价工作方案，根据评价指标和评分标准实施具体评价工作。具体工作过程如下：</w:t>
      </w:r>
    </w:p>
    <w:p w14:paraId="660E92FA">
      <w:pPr>
        <w:bidi w:val="0"/>
        <w:rPr>
          <w:rFonts w:hint="eastAsia"/>
          <w:highlight w:val="none"/>
        </w:rPr>
      </w:pPr>
      <w:r>
        <w:rPr>
          <w:rFonts w:hint="eastAsia"/>
          <w:highlight w:val="none"/>
        </w:rPr>
        <w:t>1.收集与分析资料。收集该项目有关的数据和资料，进行审核与分析。资料主要包括：</w:t>
      </w:r>
    </w:p>
    <w:p w14:paraId="72ACF5BB">
      <w:pPr>
        <w:bidi w:val="0"/>
        <w:rPr>
          <w:rFonts w:hint="eastAsia"/>
          <w:highlight w:val="none"/>
        </w:rPr>
      </w:pPr>
      <w:r>
        <w:rPr>
          <w:rFonts w:hint="eastAsia"/>
          <w:highlight w:val="none"/>
        </w:rPr>
        <w:t>（1）项目情况简介，包括项目实施单位、资金来源、项目基本情况等；</w:t>
      </w:r>
    </w:p>
    <w:p w14:paraId="33B716CF">
      <w:pPr>
        <w:bidi w:val="0"/>
        <w:rPr>
          <w:rFonts w:hint="eastAsia"/>
          <w:highlight w:val="none"/>
        </w:rPr>
      </w:pPr>
      <w:r>
        <w:rPr>
          <w:rFonts w:hint="eastAsia"/>
          <w:highlight w:val="none"/>
        </w:rPr>
        <w:t>（2）资金拨付材料、项目立项文件、会议纪要等；</w:t>
      </w:r>
    </w:p>
    <w:p w14:paraId="364DB248">
      <w:pPr>
        <w:bidi w:val="0"/>
        <w:rPr>
          <w:rFonts w:hint="eastAsia"/>
          <w:highlight w:val="none"/>
        </w:rPr>
      </w:pPr>
      <w:r>
        <w:rPr>
          <w:rFonts w:hint="eastAsia"/>
          <w:highlight w:val="none"/>
        </w:rPr>
        <w:t>（3）资金管理办法、财务管理制度等；</w:t>
      </w:r>
    </w:p>
    <w:p w14:paraId="2404E92B">
      <w:pPr>
        <w:bidi w:val="0"/>
        <w:rPr>
          <w:rFonts w:hint="eastAsia"/>
          <w:highlight w:val="none"/>
        </w:rPr>
      </w:pPr>
      <w:r>
        <w:rPr>
          <w:rFonts w:hint="eastAsia"/>
          <w:highlight w:val="none"/>
        </w:rPr>
        <w:t>（4）</w:t>
      </w:r>
      <w:r>
        <w:rPr>
          <w:rFonts w:hint="eastAsia"/>
          <w:highlight w:val="none"/>
          <w:lang w:val="en-US" w:eastAsia="zh-CN"/>
        </w:rPr>
        <w:t>项目</w:t>
      </w:r>
      <w:r>
        <w:rPr>
          <w:rFonts w:hint="eastAsia"/>
          <w:highlight w:val="none"/>
        </w:rPr>
        <w:t>清单及台账、合同、支出凭证；</w:t>
      </w:r>
    </w:p>
    <w:p w14:paraId="4FA9ECD2">
      <w:pPr>
        <w:bidi w:val="0"/>
        <w:rPr>
          <w:rFonts w:hint="eastAsia"/>
          <w:highlight w:val="none"/>
        </w:rPr>
      </w:pPr>
      <w:r>
        <w:rPr>
          <w:rFonts w:hint="eastAsia"/>
          <w:highlight w:val="none"/>
        </w:rPr>
        <w:t>2.撰写实施方案。根据</w:t>
      </w:r>
      <w:r>
        <w:rPr>
          <w:rFonts w:hint="eastAsia"/>
          <w:highlight w:val="none"/>
          <w:lang w:val="en-US" w:eastAsia="zh-CN"/>
        </w:rPr>
        <w:t>《关于开展2025年部门（单位）绩效自评工作的通知》（渠财绩〔2025〕5号）</w:t>
      </w:r>
      <w:r>
        <w:rPr>
          <w:rFonts w:hint="eastAsia"/>
          <w:highlight w:val="none"/>
        </w:rPr>
        <w:t>，形成了该项目的绩效评价实施方案。</w:t>
      </w:r>
    </w:p>
    <w:p w14:paraId="2966CFBC">
      <w:pPr>
        <w:bidi w:val="0"/>
        <w:rPr>
          <w:rFonts w:hint="eastAsia"/>
          <w:highlight w:val="none"/>
        </w:rPr>
      </w:pPr>
      <w:r>
        <w:rPr>
          <w:rFonts w:hint="eastAsia"/>
          <w:highlight w:val="none"/>
        </w:rPr>
        <w:t>3.现场评价。工作组对项目业务及财务管理制度、政策文件、年度考核材料等进行查阅，对项目经费使用的会计资料进行了检查，对项目绩效目标的实现程度进行了全面分析。</w:t>
      </w:r>
    </w:p>
    <w:p w14:paraId="1357EFDF">
      <w:pPr>
        <w:bidi w:val="0"/>
        <w:rPr>
          <w:rFonts w:hint="eastAsia"/>
          <w:highlight w:val="none"/>
        </w:rPr>
      </w:pPr>
      <w:r>
        <w:rPr>
          <w:rFonts w:hint="eastAsia"/>
          <w:highlight w:val="none"/>
        </w:rPr>
        <w:t>4.综合评价。评价组对照绩效评价工作方案设置的评价指标与标准，对项目的绩效情况进行评议，并独立打分，汇总分析后，做出综合性评判。</w:t>
      </w:r>
    </w:p>
    <w:p w14:paraId="7C0DB3EC">
      <w:pPr>
        <w:bidi w:val="0"/>
        <w:rPr>
          <w:rFonts w:hint="eastAsia"/>
          <w:highlight w:val="none"/>
        </w:rPr>
      </w:pPr>
      <w:r>
        <w:rPr>
          <w:rFonts w:hint="eastAsia"/>
          <w:highlight w:val="none"/>
        </w:rPr>
        <w:t>5.撰写报告。评价组根据</w:t>
      </w:r>
      <w:r>
        <w:rPr>
          <w:rFonts w:hint="eastAsia"/>
          <w:highlight w:val="none"/>
          <w:lang w:val="en-US" w:eastAsia="zh-CN"/>
        </w:rPr>
        <w:t>《关于开展2025年部门（单位）绩效自评工作的通知》（渠财绩〔2025〕5号）</w:t>
      </w:r>
      <w:r>
        <w:rPr>
          <w:rFonts w:hint="eastAsia"/>
          <w:highlight w:val="none"/>
        </w:rPr>
        <w:t>文件规定的报告格式及内容撰写绩效评价报告。</w:t>
      </w:r>
    </w:p>
    <w:p w14:paraId="11FB2BFF">
      <w:pPr>
        <w:bidi w:val="0"/>
        <w:rPr>
          <w:rFonts w:hint="eastAsia" w:eastAsia="仿宋_GB2312" w:cs="Times New Roman"/>
          <w:bCs/>
          <w:lang w:eastAsia="zh-CN"/>
        </w:rPr>
      </w:pPr>
      <w:r>
        <w:rPr>
          <w:rFonts w:hint="eastAsia" w:ascii="楷体_GB2312" w:hAnsi="宋体" w:eastAsia="楷体_GB2312"/>
          <w:b/>
          <w:color w:val="auto"/>
          <w:sz w:val="32"/>
          <w:szCs w:val="32"/>
          <w:highlight w:val="none"/>
          <w:u w:val="none"/>
          <w:lang w:val="zh-CN"/>
        </w:rPr>
        <w:t>（五）评价组织。</w:t>
      </w:r>
      <w:r>
        <w:t>我</w:t>
      </w:r>
      <w:r>
        <w:rPr>
          <w:rFonts w:hint="eastAsia"/>
          <w:lang w:eastAsia="zh-CN"/>
        </w:rPr>
        <w:t>单位</w:t>
      </w:r>
      <w:r>
        <w:t>成立了以</w:t>
      </w:r>
      <w:r>
        <w:rPr>
          <w:rFonts w:hint="eastAsia"/>
          <w:lang w:eastAsia="zh-CN"/>
        </w:rPr>
        <w:t>镇</w:t>
      </w:r>
      <w:r>
        <w:t>长为组长、分管领导为副组长，相关股室负责人为成员的自评领导小组。通过查阅资料和实地走访对项目完成情况和满意度进行自评。</w:t>
      </w:r>
    </w:p>
    <w:p w14:paraId="1EDA82FF">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eastAsia="仿宋_GB2312" w:cs="Times New Roman"/>
          <w:szCs w:val="32"/>
          <w:lang w:val="en-US" w:eastAsia="zh-CN"/>
        </w:rPr>
      </w:pPr>
      <w:r>
        <w:rPr>
          <w:rFonts w:hint="eastAsia" w:ascii="黑体" w:hAnsi="宋体" w:eastAsia="黑体"/>
          <w:color w:val="auto"/>
          <w:sz w:val="32"/>
          <w:szCs w:val="32"/>
          <w:highlight w:val="none"/>
          <w:u w:val="none"/>
        </w:rPr>
        <w:t>三、</w:t>
      </w:r>
      <w:r>
        <w:rPr>
          <w:rFonts w:hint="eastAsia" w:ascii="黑体" w:hAnsi="宋体" w:eastAsia="黑体"/>
          <w:color w:val="auto"/>
          <w:sz w:val="32"/>
          <w:szCs w:val="32"/>
          <w:highlight w:val="none"/>
          <w:u w:val="none"/>
          <w:lang w:eastAsia="zh-CN"/>
        </w:rPr>
        <w:t>绩效分析</w:t>
      </w:r>
    </w:p>
    <w:p w14:paraId="7D870C73">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宋体" w:eastAsia="楷体_GB2312" w:cs="Times New Roman"/>
          <w:b/>
          <w:color w:val="auto"/>
          <w:sz w:val="32"/>
          <w:szCs w:val="32"/>
          <w:highlight w:val="none"/>
          <w:u w:val="none"/>
          <w:lang w:val="en-US" w:eastAsia="zh-CN"/>
        </w:rPr>
      </w:pPr>
      <w:r>
        <w:rPr>
          <w:rFonts w:hint="eastAsia" w:ascii="楷体_GB2312" w:hAnsi="宋体" w:eastAsia="楷体_GB2312" w:cs="Times New Roman"/>
          <w:b/>
          <w:color w:val="auto"/>
          <w:sz w:val="32"/>
          <w:szCs w:val="32"/>
          <w:highlight w:val="none"/>
          <w:u w:val="none"/>
          <w:lang w:val="zh-CN"/>
        </w:rPr>
        <w:t>（一）</w:t>
      </w:r>
      <w:r>
        <w:rPr>
          <w:rFonts w:hint="eastAsia" w:ascii="楷体_GB2312" w:hAnsi="宋体" w:eastAsia="楷体_GB2312" w:cs="Times New Roman"/>
          <w:b/>
          <w:color w:val="auto"/>
          <w:sz w:val="32"/>
          <w:szCs w:val="32"/>
          <w:highlight w:val="none"/>
          <w:u w:val="none"/>
          <w:lang w:val="en-US" w:eastAsia="zh-CN"/>
        </w:rPr>
        <w:t>通用指标</w:t>
      </w:r>
      <w:r>
        <w:rPr>
          <w:rFonts w:hint="default" w:ascii="Times New Roman" w:hAnsi="Times New Roman" w:eastAsia="楷体_GB2312" w:cs="Times New Roman"/>
          <w:b/>
          <w:bCs/>
          <w:color w:val="000000"/>
          <w:kern w:val="0"/>
          <w:szCs w:val="32"/>
          <w:highlight w:val="none"/>
          <w:shd w:val="clear" w:color="auto" w:fill="FFFFFF"/>
          <w:lang w:val="zh-CN"/>
        </w:rPr>
        <w:t>绩效分析</w:t>
      </w:r>
      <w:r>
        <w:rPr>
          <w:rFonts w:hint="eastAsia"/>
          <w:lang w:val="en-US" w:eastAsia="zh-CN"/>
        </w:rPr>
        <w:t>（得50分）</w:t>
      </w:r>
      <w:r>
        <w:rPr>
          <w:rFonts w:hint="default" w:ascii="Times New Roman" w:hAnsi="Times New Roman" w:eastAsia="楷体_GB2312" w:cs="Times New Roman"/>
          <w:b/>
          <w:bCs/>
          <w:color w:val="000000"/>
          <w:kern w:val="0"/>
          <w:szCs w:val="32"/>
          <w:highlight w:val="none"/>
          <w:shd w:val="clear" w:color="auto" w:fill="FFFFFF"/>
          <w:lang w:val="zh-CN"/>
        </w:rPr>
        <w:t>。</w:t>
      </w:r>
    </w:p>
    <w:p w14:paraId="016A36CE">
      <w:pPr>
        <w:bidi w:val="0"/>
        <w:rPr>
          <w:rFonts w:hint="default"/>
          <w:lang w:val="en-US" w:eastAsia="zh-CN"/>
        </w:rPr>
      </w:pPr>
      <w:r>
        <w:rPr>
          <w:rFonts w:hint="eastAsia"/>
          <w:lang w:val="en-US" w:eastAsia="zh-CN"/>
        </w:rPr>
        <w:t>1.</w:t>
      </w:r>
      <w:r>
        <w:rPr>
          <w:rFonts w:hint="eastAsia"/>
          <w:lang w:eastAsia="zh-CN"/>
        </w:rPr>
        <w:t>项目决策</w:t>
      </w:r>
      <w:r>
        <w:rPr>
          <w:rFonts w:hint="eastAsia"/>
          <w:lang w:val="en-US" w:eastAsia="zh-CN"/>
        </w:rPr>
        <w:t>（得17分）</w:t>
      </w:r>
      <w:r>
        <w:rPr>
          <w:rFonts w:hint="eastAsia"/>
          <w:lang w:eastAsia="zh-CN"/>
        </w:rPr>
        <w:t>。</w:t>
      </w:r>
      <w:r>
        <w:t>项目决策程序严密，项目规划论证符合中省要求，项目绩效目标设置科学合理，项目资金与项目总体规划、相关行业事业发展相匹配，聚焦重大任务、重点领域、重点环节和重点项目。</w:t>
      </w:r>
    </w:p>
    <w:p w14:paraId="7434C67D">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default" w:eastAsia="仿宋_GB2312"/>
          <w:highlight w:val="none"/>
          <w:lang w:val="en-US" w:eastAsia="zh-CN"/>
        </w:rPr>
      </w:pPr>
      <w:r>
        <w:rPr>
          <w:rFonts w:hint="eastAsia" w:ascii="楷体_GB2312" w:hAnsi="楷体_GB2312" w:eastAsia="楷体_GB2312" w:cs="楷体_GB2312"/>
          <w:color w:val="auto"/>
          <w:szCs w:val="32"/>
          <w:highlight w:val="none"/>
          <w:lang w:val="en-US" w:eastAsia="zh-CN"/>
        </w:rPr>
        <w:t>2.</w:t>
      </w:r>
      <w:r>
        <w:rPr>
          <w:rFonts w:hint="eastAsia" w:ascii="楷体_GB2312" w:hAnsi="楷体_GB2312" w:eastAsia="楷体_GB2312" w:cs="楷体_GB2312"/>
          <w:color w:val="auto"/>
          <w:szCs w:val="32"/>
          <w:highlight w:val="none"/>
          <w:lang w:eastAsia="zh-CN"/>
        </w:rPr>
        <w:t>项目管理</w:t>
      </w:r>
      <w:r>
        <w:rPr>
          <w:rFonts w:hint="eastAsia"/>
          <w:lang w:val="en-US" w:eastAsia="zh-CN"/>
        </w:rPr>
        <w:t>（得16分）</w:t>
      </w:r>
      <w:r>
        <w:rPr>
          <w:rFonts w:hint="eastAsia" w:ascii="楷体_GB2312" w:hAnsi="楷体_GB2312" w:eastAsia="楷体_GB2312" w:cs="楷体_GB2312"/>
          <w:color w:val="auto"/>
          <w:szCs w:val="32"/>
          <w:highlight w:val="none"/>
          <w:lang w:eastAsia="zh-CN"/>
        </w:rPr>
        <w:t>。</w:t>
      </w:r>
      <w:r>
        <w:rPr>
          <w:highlight w:val="none"/>
        </w:rPr>
        <w:t>项目制度办法体系健全、要素完备，项目资金分配因素选取、权重设置、区域分布，项目管理、审批符合管理要求，管资金、项目、政策管绩效，项目绩效监管按要求开展，对下指导有力有效。</w:t>
      </w:r>
    </w:p>
    <w:p w14:paraId="630E28D1">
      <w:pPr>
        <w:bidi w:val="0"/>
        <w:rPr>
          <w:highlight w:val="none"/>
        </w:rPr>
      </w:pPr>
      <w:r>
        <w:rPr>
          <w:rFonts w:hint="eastAsia" w:ascii="楷体_GB2312" w:hAnsi="楷体_GB2312" w:eastAsia="楷体_GB2312" w:cs="楷体_GB2312"/>
          <w:color w:val="auto"/>
          <w:szCs w:val="32"/>
          <w:highlight w:val="none"/>
          <w:lang w:val="en-US" w:eastAsia="zh-CN"/>
        </w:rPr>
        <w:t>3.项目实施</w:t>
      </w:r>
      <w:r>
        <w:rPr>
          <w:rFonts w:hint="eastAsia"/>
          <w:lang w:val="en-US" w:eastAsia="zh-CN"/>
        </w:rPr>
        <w:t>（得9分）</w:t>
      </w:r>
      <w:r>
        <w:rPr>
          <w:rFonts w:hint="eastAsia" w:ascii="楷体_GB2312" w:hAnsi="楷体_GB2312" w:eastAsia="楷体_GB2312" w:cs="楷体_GB2312"/>
          <w:color w:val="auto"/>
          <w:szCs w:val="32"/>
          <w:highlight w:val="none"/>
          <w:lang w:val="en-US" w:eastAsia="zh-CN"/>
        </w:rPr>
        <w:t>。</w:t>
      </w:r>
      <w:r>
        <w:rPr>
          <w:highlight w:val="none"/>
        </w:rPr>
        <w:t>项目资金财政拨付、单位执行和地方配套到位，资金使用拨付、项目实施符合规定。</w:t>
      </w:r>
    </w:p>
    <w:p w14:paraId="57CB4935">
      <w:pPr>
        <w:bidi w:val="0"/>
        <w:rPr>
          <w:rFonts w:hint="eastAsia"/>
          <w:highlight w:val="none"/>
          <w:lang w:eastAsia="zh-CN"/>
        </w:rPr>
      </w:pPr>
      <w:r>
        <w:rPr>
          <w:rFonts w:hint="eastAsia" w:ascii="楷体_GB2312" w:hAnsi="楷体_GB2312" w:eastAsia="楷体_GB2312" w:cs="楷体_GB2312"/>
          <w:color w:val="auto"/>
          <w:szCs w:val="32"/>
          <w:highlight w:val="none"/>
          <w:lang w:val="en-US" w:eastAsia="zh-CN"/>
        </w:rPr>
        <w:t>4.项目结果</w:t>
      </w:r>
      <w:r>
        <w:rPr>
          <w:rFonts w:hint="eastAsia"/>
          <w:lang w:val="en-US" w:eastAsia="zh-CN"/>
        </w:rPr>
        <w:t>（得8分）</w:t>
      </w:r>
      <w:r>
        <w:rPr>
          <w:rFonts w:hint="eastAsia" w:ascii="楷体_GB2312" w:hAnsi="楷体_GB2312" w:eastAsia="楷体_GB2312" w:cs="楷体_GB2312"/>
          <w:color w:val="auto"/>
          <w:szCs w:val="32"/>
          <w:highlight w:val="none"/>
          <w:lang w:val="en-US" w:eastAsia="zh-CN"/>
        </w:rPr>
        <w:t>。</w:t>
      </w:r>
      <w:r>
        <w:rPr>
          <w:highlight w:val="none"/>
        </w:rPr>
        <w:t>项目完成预期目标，实施结果与绩效目标相匹配，反映目标实现程度，项目实际完成时间与计划完成时间一致。</w:t>
      </w:r>
    </w:p>
    <w:p w14:paraId="2395CB38">
      <w:pPr>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outlineLvl w:val="9"/>
        <w:rPr>
          <w:rFonts w:hint="eastAsia" w:ascii="楷体_GB2312" w:hAnsi="楷体_GB2312" w:eastAsia="楷体_GB2312" w:cs="楷体_GB2312"/>
          <w:color w:val="auto"/>
          <w:szCs w:val="32"/>
          <w:lang w:val="zh-CN" w:eastAsia="zh-CN"/>
        </w:rPr>
      </w:pPr>
      <w:r>
        <w:rPr>
          <w:rFonts w:hint="eastAsia" w:ascii="楷体_GB2312" w:hAnsi="宋体" w:eastAsia="楷体_GB2312" w:cs="Times New Roman"/>
          <w:b/>
          <w:color w:val="auto"/>
          <w:sz w:val="32"/>
          <w:szCs w:val="32"/>
          <w:highlight w:val="none"/>
          <w:u w:val="none"/>
          <w:lang w:val="zh-CN"/>
        </w:rPr>
        <w:t>（二）</w:t>
      </w:r>
      <w:r>
        <w:rPr>
          <w:rFonts w:hint="eastAsia" w:ascii="楷体_GB2312" w:hAnsi="宋体" w:eastAsia="楷体_GB2312" w:cs="Times New Roman"/>
          <w:b/>
          <w:color w:val="auto"/>
          <w:sz w:val="32"/>
          <w:szCs w:val="32"/>
          <w:highlight w:val="none"/>
          <w:u w:val="none"/>
          <w:lang w:val="en-US" w:eastAsia="zh-CN"/>
        </w:rPr>
        <w:t>专用指标</w:t>
      </w:r>
      <w:r>
        <w:rPr>
          <w:rFonts w:hint="default" w:ascii="Times New Roman" w:hAnsi="Times New Roman" w:eastAsia="楷体_GB2312" w:cs="Times New Roman"/>
          <w:b/>
          <w:bCs/>
          <w:color w:val="000000"/>
          <w:kern w:val="0"/>
          <w:szCs w:val="32"/>
          <w:highlight w:val="none"/>
          <w:shd w:val="clear" w:color="auto" w:fill="FFFFFF"/>
          <w:lang w:val="zh-CN"/>
        </w:rPr>
        <w:t>绩效分析</w:t>
      </w:r>
      <w:r>
        <w:rPr>
          <w:rFonts w:hint="eastAsia"/>
          <w:lang w:val="en-US" w:eastAsia="zh-CN"/>
        </w:rPr>
        <w:t>（得30分）</w:t>
      </w:r>
      <w:r>
        <w:rPr>
          <w:rFonts w:hint="default" w:ascii="Times New Roman" w:hAnsi="Times New Roman" w:eastAsia="楷体_GB2312" w:cs="Times New Roman"/>
          <w:b/>
          <w:bCs/>
          <w:color w:val="000000"/>
          <w:kern w:val="0"/>
          <w:szCs w:val="32"/>
          <w:highlight w:val="none"/>
          <w:shd w:val="clear" w:color="auto" w:fill="FFFFFF"/>
          <w:lang w:val="zh-CN"/>
        </w:rPr>
        <w:t>。</w:t>
      </w:r>
    </w:p>
    <w:p w14:paraId="222FCE2E">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highlight w:val="none"/>
          <w:lang w:eastAsia="zh-CN"/>
        </w:rPr>
      </w:pPr>
      <w:r>
        <w:rPr>
          <w:rFonts w:hint="eastAsia" w:ascii="楷体_GB2312" w:hAnsi="楷体_GB2312" w:eastAsia="楷体_GB2312" w:cs="楷体_GB2312"/>
          <w:color w:val="auto"/>
          <w:szCs w:val="32"/>
          <w:lang w:val="en-US" w:eastAsia="zh-CN"/>
        </w:rPr>
        <w:t>1.产业发展</w:t>
      </w:r>
      <w:r>
        <w:rPr>
          <w:rFonts w:hint="eastAsia"/>
          <w:lang w:val="en-US" w:eastAsia="zh-CN"/>
        </w:rPr>
        <w:t>（得0分）</w:t>
      </w:r>
      <w:r>
        <w:rPr>
          <w:rFonts w:hint="eastAsia" w:ascii="楷体_GB2312" w:hAnsi="楷体_GB2312" w:eastAsia="楷体_GB2312" w:cs="楷体_GB2312"/>
          <w:color w:val="auto"/>
          <w:szCs w:val="32"/>
          <w:lang w:val="en-US" w:eastAsia="zh-CN"/>
        </w:rPr>
        <w:t>。</w:t>
      </w:r>
      <w:r>
        <w:rPr>
          <w:rFonts w:hint="eastAsia" w:cs="Times New Roman"/>
          <w:color w:val="auto"/>
          <w:szCs w:val="32"/>
          <w:highlight w:val="none"/>
          <w:lang w:eastAsia="zh-CN"/>
        </w:rPr>
        <w:t>该项目不涉及。</w:t>
      </w:r>
    </w:p>
    <w:p w14:paraId="7C37FF0C">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highlight w:val="none"/>
          <w:lang w:eastAsia="zh-CN"/>
        </w:rPr>
      </w:pPr>
      <w:r>
        <w:rPr>
          <w:rFonts w:hint="eastAsia" w:ascii="楷体_GB2312" w:hAnsi="楷体_GB2312" w:eastAsia="楷体_GB2312" w:cs="楷体_GB2312"/>
          <w:color w:val="auto"/>
          <w:szCs w:val="32"/>
          <w:lang w:val="en-US" w:eastAsia="zh-CN"/>
        </w:rPr>
        <w:t>2.</w:t>
      </w:r>
      <w:r>
        <w:rPr>
          <w:rFonts w:hint="eastAsia" w:ascii="楷体_GB2312" w:hAnsi="楷体_GB2312" w:eastAsia="楷体_GB2312" w:cs="楷体_GB2312"/>
          <w:color w:val="auto"/>
          <w:szCs w:val="32"/>
          <w:lang w:val="zh-CN" w:eastAsia="zh-CN"/>
        </w:rPr>
        <w:t>民生保障</w:t>
      </w:r>
      <w:r>
        <w:rPr>
          <w:rFonts w:hint="eastAsia"/>
          <w:lang w:val="en-US" w:eastAsia="zh-CN"/>
        </w:rPr>
        <w:t>（得0分）</w:t>
      </w:r>
      <w:r>
        <w:rPr>
          <w:rFonts w:hint="eastAsia" w:ascii="楷体_GB2312" w:hAnsi="楷体_GB2312" w:eastAsia="楷体_GB2312" w:cs="楷体_GB2312"/>
          <w:color w:val="auto"/>
          <w:szCs w:val="32"/>
          <w:lang w:val="zh-CN" w:eastAsia="zh-CN"/>
        </w:rPr>
        <w:t>。</w:t>
      </w:r>
      <w:r>
        <w:rPr>
          <w:rFonts w:hint="eastAsia" w:cs="Times New Roman"/>
          <w:color w:val="auto"/>
          <w:szCs w:val="32"/>
          <w:highlight w:val="none"/>
          <w:lang w:eastAsia="zh-CN"/>
        </w:rPr>
        <w:t>该项目不涉及。</w:t>
      </w:r>
    </w:p>
    <w:p w14:paraId="49014856">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highlight w:val="none"/>
          <w:lang w:eastAsia="zh-CN"/>
        </w:rPr>
      </w:pPr>
      <w:r>
        <w:rPr>
          <w:rFonts w:hint="eastAsia" w:ascii="楷体_GB2312" w:hAnsi="楷体_GB2312" w:eastAsia="楷体_GB2312" w:cs="楷体_GB2312"/>
          <w:color w:val="auto"/>
          <w:szCs w:val="32"/>
          <w:lang w:val="en-US" w:eastAsia="zh-CN"/>
        </w:rPr>
        <w:t>3.基础设施</w:t>
      </w:r>
      <w:r>
        <w:rPr>
          <w:rFonts w:hint="eastAsia"/>
          <w:lang w:val="en-US" w:eastAsia="zh-CN"/>
        </w:rPr>
        <w:t>（得0分）</w:t>
      </w:r>
      <w:r>
        <w:rPr>
          <w:rFonts w:hint="eastAsia" w:ascii="楷体_GB2312" w:hAnsi="楷体_GB2312" w:eastAsia="楷体_GB2312" w:cs="楷体_GB2312"/>
          <w:color w:val="auto"/>
          <w:szCs w:val="32"/>
          <w:lang w:val="en-US" w:eastAsia="zh-CN"/>
        </w:rPr>
        <w:t>。</w:t>
      </w:r>
      <w:r>
        <w:rPr>
          <w:rFonts w:hint="eastAsia" w:cs="Times New Roman"/>
          <w:color w:val="auto"/>
          <w:szCs w:val="32"/>
          <w:highlight w:val="none"/>
          <w:lang w:eastAsia="zh-CN"/>
        </w:rPr>
        <w:t>该项目不涉及。</w:t>
      </w:r>
    </w:p>
    <w:p w14:paraId="7DCE4B7B">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楷体_GB2312" w:eastAsia="楷体_GB2312" w:cs="楷体_GB2312"/>
          <w:color w:val="auto"/>
          <w:szCs w:val="32"/>
          <w:lang w:val="zh-CN" w:eastAsia="zh-CN"/>
        </w:rPr>
      </w:pPr>
      <w:r>
        <w:rPr>
          <w:rFonts w:hint="eastAsia" w:ascii="楷体_GB2312" w:hAnsi="楷体_GB2312" w:eastAsia="楷体_GB2312" w:cs="楷体_GB2312"/>
          <w:color w:val="auto"/>
          <w:szCs w:val="32"/>
          <w:lang w:val="en-US" w:eastAsia="zh-CN"/>
        </w:rPr>
        <w:t>4.</w:t>
      </w:r>
      <w:r>
        <w:rPr>
          <w:rFonts w:hint="eastAsia" w:ascii="楷体_GB2312" w:hAnsi="楷体_GB2312" w:eastAsia="楷体_GB2312" w:cs="楷体_GB2312"/>
          <w:color w:val="auto"/>
          <w:szCs w:val="32"/>
          <w:lang w:val="zh-CN" w:eastAsia="zh-CN"/>
        </w:rPr>
        <w:t>行政运转</w:t>
      </w:r>
      <w:r>
        <w:rPr>
          <w:rFonts w:hint="eastAsia"/>
          <w:lang w:val="en-US" w:eastAsia="zh-CN"/>
        </w:rPr>
        <w:t>（得30分）</w:t>
      </w:r>
      <w:r>
        <w:rPr>
          <w:rFonts w:hint="eastAsia" w:ascii="楷体_GB2312" w:hAnsi="楷体_GB2312" w:eastAsia="楷体_GB2312" w:cs="楷体_GB2312"/>
          <w:color w:val="auto"/>
          <w:szCs w:val="32"/>
          <w:lang w:val="zh-CN" w:eastAsia="zh-CN"/>
        </w:rPr>
        <w:t>。</w:t>
      </w:r>
    </w:p>
    <w:p w14:paraId="08749F07">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cs="Times New Roman"/>
          <w:color w:val="auto"/>
          <w:szCs w:val="32"/>
          <w:lang w:val="zh-CN" w:eastAsia="zh-CN"/>
        </w:rPr>
      </w:pPr>
      <w:r>
        <w:rPr>
          <w:rFonts w:hint="eastAsia" w:cs="Times New Roman"/>
          <w:color w:val="auto"/>
          <w:szCs w:val="32"/>
          <w:lang w:val="zh-CN" w:eastAsia="zh-CN"/>
        </w:rPr>
        <w:t>用途合规性：严格按规定用途、适用范围进行本地区专项资金分配</w:t>
      </w:r>
      <w:r>
        <w:rPr>
          <w:rFonts w:hint="eastAsia"/>
          <w:lang w:val="en-US" w:eastAsia="zh-CN"/>
        </w:rPr>
        <w:t>（得10分）</w:t>
      </w:r>
      <w:r>
        <w:rPr>
          <w:rFonts w:hint="eastAsia" w:cs="Times New Roman"/>
          <w:color w:val="auto"/>
          <w:szCs w:val="32"/>
          <w:lang w:val="zh-CN" w:eastAsia="zh-CN"/>
        </w:rPr>
        <w:t>。</w:t>
      </w:r>
    </w:p>
    <w:p w14:paraId="5032217A">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cs="Times New Roman"/>
          <w:color w:val="auto"/>
          <w:szCs w:val="32"/>
          <w:lang w:val="zh-CN" w:eastAsia="zh-CN"/>
        </w:rPr>
      </w:pPr>
      <w:r>
        <w:rPr>
          <w:rFonts w:hint="eastAsia" w:cs="Times New Roman"/>
          <w:color w:val="auto"/>
          <w:szCs w:val="32"/>
          <w:lang w:val="zh-CN" w:eastAsia="zh-CN"/>
        </w:rPr>
        <w:t>程序合规性：资金管理程序符合专项资金管理要求</w:t>
      </w:r>
      <w:r>
        <w:rPr>
          <w:rFonts w:hint="eastAsia"/>
          <w:lang w:val="en-US" w:eastAsia="zh-CN"/>
        </w:rPr>
        <w:t>（得10分）</w:t>
      </w:r>
      <w:r>
        <w:rPr>
          <w:rFonts w:hint="eastAsia" w:cs="Times New Roman"/>
          <w:color w:val="auto"/>
          <w:szCs w:val="32"/>
          <w:lang w:val="zh-CN" w:eastAsia="zh-CN"/>
        </w:rPr>
        <w:t>。</w:t>
      </w:r>
    </w:p>
    <w:p w14:paraId="77E41B06">
      <w:pPr>
        <w:pStyle w:val="2"/>
        <w:rPr>
          <w:rFonts w:hint="eastAsia" w:cs="Times New Roman"/>
          <w:color w:val="auto"/>
          <w:szCs w:val="32"/>
          <w:lang w:val="zh-CN" w:eastAsia="zh-CN"/>
        </w:rPr>
      </w:pPr>
      <w:r>
        <w:rPr>
          <w:rFonts w:hint="eastAsia"/>
          <w:lang w:val="zh-CN" w:eastAsia="zh-CN"/>
        </w:rPr>
        <w:t>标准合规性：资金分配标准符合专项资金管理要求</w:t>
      </w:r>
      <w:r>
        <w:rPr>
          <w:rFonts w:hint="eastAsia"/>
          <w:lang w:val="en-US" w:eastAsia="zh-CN"/>
        </w:rPr>
        <w:t>（得10分）</w:t>
      </w:r>
      <w:r>
        <w:rPr>
          <w:rFonts w:hint="eastAsia"/>
          <w:lang w:val="zh-CN" w:eastAsia="zh-CN"/>
        </w:rPr>
        <w:t>。</w:t>
      </w:r>
    </w:p>
    <w:p w14:paraId="35D351C0">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default" w:ascii="Times New Roman" w:hAnsi="Times New Roman" w:eastAsia="楷体_GB2312" w:cs="Times New Roman"/>
          <w:b/>
          <w:bCs/>
          <w:color w:val="000000"/>
          <w:kern w:val="0"/>
          <w:szCs w:val="32"/>
          <w:highlight w:val="none"/>
          <w:shd w:val="clear" w:color="auto" w:fill="FFFFFF"/>
          <w:lang w:val="zh-CN"/>
        </w:rPr>
      </w:pPr>
      <w:r>
        <w:rPr>
          <w:rFonts w:hint="eastAsia" w:ascii="楷体_GB2312" w:hAnsi="宋体" w:eastAsia="楷体_GB2312" w:cs="Times New Roman"/>
          <w:b/>
          <w:color w:val="auto"/>
          <w:sz w:val="32"/>
          <w:szCs w:val="32"/>
          <w:highlight w:val="none"/>
          <w:u w:val="none"/>
          <w:lang w:val="zh-CN"/>
        </w:rPr>
        <w:t>（三）</w:t>
      </w:r>
      <w:r>
        <w:rPr>
          <w:rFonts w:hint="eastAsia" w:ascii="楷体_GB2312" w:hAnsi="宋体" w:eastAsia="楷体_GB2312" w:cs="Times New Roman"/>
          <w:b/>
          <w:color w:val="auto"/>
          <w:sz w:val="32"/>
          <w:szCs w:val="32"/>
          <w:highlight w:val="none"/>
          <w:u w:val="none"/>
          <w:lang w:val="en-US" w:eastAsia="zh-CN"/>
        </w:rPr>
        <w:t>个性指标绩效分析</w:t>
      </w:r>
      <w:r>
        <w:rPr>
          <w:rFonts w:hint="eastAsia"/>
          <w:lang w:val="en-US" w:eastAsia="zh-CN"/>
        </w:rPr>
        <w:t>（得16分）</w:t>
      </w:r>
      <w:r>
        <w:rPr>
          <w:rFonts w:hint="default" w:ascii="Times New Roman" w:hAnsi="Times New Roman" w:eastAsia="楷体_GB2312" w:cs="Times New Roman"/>
          <w:b/>
          <w:bCs/>
          <w:color w:val="000000"/>
          <w:kern w:val="0"/>
          <w:szCs w:val="32"/>
          <w:highlight w:val="none"/>
          <w:shd w:val="clear" w:color="auto" w:fill="FFFFFF"/>
          <w:lang w:val="zh-CN"/>
        </w:rPr>
        <w:t>。</w:t>
      </w:r>
    </w:p>
    <w:p w14:paraId="310D0780">
      <w:pPr>
        <w:pStyle w:val="2"/>
        <w:ind w:firstLine="640"/>
      </w:pPr>
      <w:r>
        <w:rPr>
          <w:rFonts w:hint="eastAsia"/>
        </w:rPr>
        <w:t>群众反映需求解决情况优（得6分）。保障便民中心正常办公（得6分）。便民服务中心工作人员出勤情况优（得4分）。</w:t>
      </w:r>
    </w:p>
    <w:p w14:paraId="4CF5B603">
      <w:pPr>
        <w:pStyle w:val="2"/>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olor w:val="auto"/>
          <w:sz w:val="32"/>
          <w:szCs w:val="32"/>
          <w:highlight w:val="none"/>
          <w:u w:val="none"/>
        </w:rPr>
      </w:pPr>
      <w:r>
        <w:rPr>
          <w:rFonts w:hint="eastAsia" w:ascii="黑体" w:hAnsi="宋体" w:eastAsia="黑体"/>
          <w:color w:val="auto"/>
          <w:sz w:val="32"/>
          <w:szCs w:val="32"/>
          <w:highlight w:val="none"/>
          <w:u w:val="none"/>
          <w:lang w:eastAsia="zh-CN"/>
        </w:rPr>
        <w:t>四</w:t>
      </w:r>
      <w:r>
        <w:rPr>
          <w:rFonts w:hint="eastAsia" w:ascii="黑体" w:hAnsi="宋体" w:eastAsia="黑体"/>
          <w:color w:val="auto"/>
          <w:sz w:val="32"/>
          <w:szCs w:val="32"/>
          <w:highlight w:val="none"/>
          <w:u w:val="none"/>
        </w:rPr>
        <w:t>、评价结论</w:t>
      </w:r>
    </w:p>
    <w:p w14:paraId="70D2BA40">
      <w:pPr>
        <w:bidi w:val="0"/>
        <w:rPr>
          <w:highlight w:val="none"/>
        </w:rPr>
      </w:pPr>
      <w:r>
        <w:rPr>
          <w:highlight w:val="none"/>
        </w:rPr>
        <w:t>通过汇总、整理、分析</w:t>
      </w:r>
      <w:r>
        <w:rPr>
          <w:rFonts w:hint="eastAsia"/>
          <w:highlight w:val="none"/>
          <w:lang w:eastAsia="zh-CN"/>
        </w:rPr>
        <w:t>该</w:t>
      </w:r>
      <w:r>
        <w:rPr>
          <w:highlight w:val="none"/>
        </w:rPr>
        <w:t>项目支出绩效评价指标体系，</w:t>
      </w:r>
      <w:r>
        <w:rPr>
          <w:rFonts w:hint="eastAsia"/>
          <w:highlight w:val="none"/>
          <w:lang w:eastAsia="zh-CN"/>
        </w:rPr>
        <w:t>该项目</w:t>
      </w:r>
      <w:r>
        <w:rPr>
          <w:highlight w:val="none"/>
        </w:rPr>
        <w:t>绩效目标基本实现，自评得分为</w:t>
      </w:r>
      <w:r>
        <w:rPr>
          <w:rFonts w:hint="eastAsia"/>
          <w:highlight w:val="none"/>
          <w:lang w:val="en-US" w:eastAsia="zh-CN"/>
        </w:rPr>
        <w:t>96</w:t>
      </w:r>
      <w:r>
        <w:rPr>
          <w:highlight w:val="none"/>
        </w:rPr>
        <w:t>分。</w:t>
      </w:r>
    </w:p>
    <w:p w14:paraId="296B943E">
      <w:pPr>
        <w:pStyle w:val="2"/>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sz w:val="32"/>
          <w:szCs w:val="32"/>
          <w:highlight w:val="none"/>
          <w:u w:val="none"/>
          <w:lang w:eastAsia="zh-CN"/>
        </w:rPr>
      </w:pPr>
      <w:r>
        <w:rPr>
          <w:rFonts w:hint="eastAsia" w:ascii="黑体" w:hAnsi="宋体" w:eastAsia="黑体" w:cs="Times New Roman"/>
          <w:color w:val="auto"/>
          <w:sz w:val="32"/>
          <w:szCs w:val="32"/>
          <w:highlight w:val="none"/>
          <w:u w:val="none"/>
          <w:lang w:eastAsia="zh-CN"/>
        </w:rPr>
        <w:t>五、存在主要问题</w:t>
      </w:r>
    </w:p>
    <w:p w14:paraId="213DA54F">
      <w:pPr>
        <w:pStyle w:val="2"/>
        <w:spacing w:line="600" w:lineRule="exact"/>
        <w:ind w:firstLine="640"/>
      </w:pPr>
      <w:r>
        <w:rPr>
          <w:rFonts w:hint="eastAsia"/>
        </w:rPr>
        <w:t>便民服务运行工作还存在专职人员不足，个别工作人员重视不够，服务群众质量不理想，群众满意度还有一定的差距。</w:t>
      </w:r>
    </w:p>
    <w:p w14:paraId="651414BB">
      <w:pPr>
        <w:pStyle w:val="2"/>
        <w:spacing w:line="600" w:lineRule="exact"/>
        <w:ind w:firstLine="640"/>
        <w:rPr>
          <w:rFonts w:eastAsia="黑体"/>
          <w:lang w:val="zh-CN"/>
        </w:rPr>
      </w:pPr>
      <w:r>
        <w:rPr>
          <w:rFonts w:hint="eastAsia" w:eastAsia="黑体"/>
          <w:lang w:val="zh-CN"/>
        </w:rPr>
        <w:t>六、改进建议</w:t>
      </w:r>
    </w:p>
    <w:p w14:paraId="318631C0">
      <w:pPr>
        <w:pStyle w:val="2"/>
        <w:ind w:firstLine="640"/>
      </w:pPr>
      <w:r>
        <w:rPr>
          <w:rFonts w:hint="eastAsia"/>
        </w:rPr>
        <w:t>1、</w:t>
      </w:r>
      <w:r>
        <w:rPr>
          <w:rFonts w:hint="eastAsia"/>
          <w:lang w:eastAsia="zh-CN"/>
        </w:rPr>
        <w:t>加派</w:t>
      </w:r>
      <w:r>
        <w:rPr>
          <w:rFonts w:hint="eastAsia"/>
        </w:rPr>
        <w:t>高素质的便民服务专职管理人员，提高便民服务工作质量。</w:t>
      </w:r>
    </w:p>
    <w:p w14:paraId="243E1792">
      <w:pPr>
        <w:pStyle w:val="2"/>
        <w:ind w:firstLine="640"/>
        <w:rPr>
          <w:rFonts w:hint="eastAsia"/>
        </w:rPr>
      </w:pPr>
      <w:r>
        <w:rPr>
          <w:rFonts w:hint="eastAsia"/>
        </w:rPr>
        <w:t>2、教育便民服务工作人员，虚心询问群众需求，耐心听取群众诉求，提高服务办结事项质量。</w:t>
      </w:r>
    </w:p>
    <w:p w14:paraId="528DD3ED">
      <w:pPr>
        <w:bidi w:val="0"/>
        <w:rPr>
          <w:rFonts w:hint="eastAsia" w:ascii="Times New Roman" w:hAnsi="Times New Roman" w:cs="Times New Roman"/>
          <w:color w:val="000000"/>
          <w:kern w:val="0"/>
          <w:szCs w:val="32"/>
          <w:highlight w:val="none"/>
          <w:shd w:val="clear" w:color="auto" w:fill="FFFFFF"/>
          <w:lang w:val="en-US" w:eastAsia="zh-CN"/>
        </w:rPr>
      </w:pPr>
      <w:r>
        <w:rPr>
          <w:rFonts w:hint="eastAsia" w:ascii="Times New Roman" w:hAnsi="Times New Roman" w:cs="Times New Roman"/>
          <w:color w:val="000000"/>
          <w:kern w:val="0"/>
          <w:szCs w:val="32"/>
          <w:highlight w:val="none"/>
          <w:shd w:val="clear" w:color="auto" w:fill="FFFFFF"/>
          <w:lang w:val="en-US" w:eastAsia="zh-CN"/>
        </w:rPr>
        <w:t>附表：专项预算项目绩效目标完成情况自评表</w:t>
      </w:r>
    </w:p>
    <w:p w14:paraId="6BBF09EB">
      <w:pPr>
        <w:pStyle w:val="2"/>
        <w:ind w:firstLine="1600" w:firstLineChars="500"/>
        <w:rPr>
          <w:rFonts w:hint="eastAsia"/>
          <w:lang w:val="en-US" w:eastAsia="zh-CN"/>
        </w:rPr>
      </w:pPr>
      <w:r>
        <w:rPr>
          <w:rFonts w:hint="eastAsia"/>
          <w:lang w:val="en-US" w:eastAsia="zh-CN"/>
        </w:rPr>
        <w:t>专项预算绩效自评打分表</w:t>
      </w:r>
    </w:p>
    <w:p w14:paraId="0FFD8F60">
      <w:pPr>
        <w:rPr>
          <w:rFonts w:hint="eastAsia"/>
          <w:lang w:val="en-US" w:eastAsia="zh-CN"/>
        </w:rPr>
      </w:pPr>
      <w:r>
        <w:rPr>
          <w:rFonts w:hint="eastAsia"/>
          <w:lang w:val="en-US" w:eastAsia="zh-CN"/>
        </w:rPr>
        <w:pict>
          <v:shape id="_x0000_s1044" o:spid="_x0000_s1044" o:spt="75" type="#_x0000_t75" style="position:absolute;left:0pt;margin-left:-19pt;margin-top:10.5pt;height:545.9pt;width:449.7pt;mso-wrap-distance-bottom:0pt;mso-wrap-distance-top:0pt;z-index:251662336;mso-width-relative:page;mso-height-relative:page;" o:ole="t" filled="f" o:preferrelative="t" stroked="f" coordsize="21600,21600">
            <v:path/>
            <v:fill on="f" focussize="0,0"/>
            <v:stroke on="f"/>
            <v:imagedata r:id="rId43" o:title=""/>
            <o:lock v:ext="edit" aspectratio="f"/>
            <w10:wrap type="topAndBottom"/>
          </v:shape>
          <o:OLEObject Type="Embed" ProgID="Office12.Excel.Template" ShapeID="_x0000_s1044" DrawAspect="Content" ObjectID="_1468075743" r:id="rId42">
            <o:LockedField>false</o:LockedField>
          </o:OLEObject>
        </w:pict>
      </w:r>
      <w:r>
        <w:rPr>
          <w:rFonts w:hint="eastAsia"/>
          <w:lang w:val="en-US" w:eastAsia="zh-CN"/>
        </w:rPr>
        <w:br w:type="page"/>
      </w:r>
    </w:p>
    <w:p w14:paraId="0E51F611">
      <w:pPr>
        <w:rPr>
          <w:rFonts w:hint="eastAsia"/>
          <w:lang w:eastAsia="zh-CN"/>
        </w:rPr>
      </w:pPr>
      <w:r>
        <w:rPr>
          <w:rFonts w:hint="eastAsia"/>
          <w:lang w:eastAsia="zh-CN"/>
        </w:rPr>
        <w:pict>
          <v:shape id="_x0000_s1045" o:spid="_x0000_s1045" o:spt="75" type="#_x0000_t75" style="position:absolute;left:0pt;margin-left:-16.75pt;margin-top:6.75pt;height:647.65pt;width:442.35pt;mso-wrap-distance-bottom:0pt;mso-wrap-distance-top:0pt;z-index:251663360;mso-width-relative:page;mso-height-relative:page;" o:ole="t" filled="f" o:preferrelative="t" stroked="f" coordsize="21600,21600">
            <v:path/>
            <v:fill on="f" focussize="0,0"/>
            <v:stroke on="f"/>
            <v:imagedata r:id="rId45" o:title=""/>
            <o:lock v:ext="edit" aspectratio="f"/>
            <w10:wrap type="topAndBottom"/>
          </v:shape>
          <o:OLEObject Type="Embed" ProgID="Office12.Excel.Template" ShapeID="_x0000_s1045" DrawAspect="Content" ObjectID="_1468075744" r:id="rId44">
            <o:LockedField>false</o:LockedField>
          </o:OLEObject>
        </w:pict>
      </w:r>
      <w:r>
        <w:rPr>
          <w:rFonts w:hint="eastAsia"/>
          <w:lang w:eastAsia="zh-CN"/>
        </w:rPr>
        <w:br w:type="page"/>
      </w:r>
    </w:p>
    <w:p w14:paraId="7515C84A">
      <w:pPr>
        <w:pStyle w:val="12"/>
        <w:bidi w:val="0"/>
        <w:rPr>
          <w:rFonts w:hint="eastAsia"/>
        </w:rPr>
      </w:pPr>
      <w:r>
        <w:rPr>
          <w:rFonts w:hint="eastAsia"/>
          <w:lang w:eastAsia="zh-CN"/>
        </w:rPr>
        <w:t>宝城镇</w:t>
      </w:r>
      <w:r>
        <w:rPr>
          <w:rFonts w:hint="eastAsia"/>
        </w:rPr>
        <w:t>项目支出绩效自评报告</w:t>
      </w:r>
    </w:p>
    <w:p w14:paraId="5C4A42B7">
      <w:pPr>
        <w:pStyle w:val="13"/>
        <w:bidi w:val="0"/>
        <w:rPr>
          <w:rFonts w:hint="eastAsia"/>
          <w:lang w:val="en-US" w:eastAsia="zh-CN"/>
        </w:rPr>
      </w:pPr>
      <w:r>
        <w:rPr>
          <w:rFonts w:hint="eastAsia"/>
          <w:lang w:val="en-US" w:eastAsia="zh-CN"/>
        </w:rPr>
        <w:t>（2024年基层人防工作经费</w:t>
      </w:r>
      <w:r>
        <w:rPr>
          <w:rFonts w:hint="eastAsia"/>
          <w:lang w:val="zh-CN" w:eastAsia="zh-CN"/>
        </w:rPr>
        <w:t>项目</w:t>
      </w:r>
      <w:r>
        <w:rPr>
          <w:rFonts w:hint="eastAsia"/>
          <w:lang w:val="en-US" w:eastAsia="zh-CN"/>
        </w:rPr>
        <w:t>）</w:t>
      </w:r>
    </w:p>
    <w:p w14:paraId="4BE63CA0">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ascii="黑体" w:hAnsi="宋体" w:eastAsia="黑体"/>
          <w:highlight w:val="none"/>
          <w:lang w:val="zh-CN"/>
        </w:rPr>
      </w:pPr>
      <w:r>
        <w:rPr>
          <w:rFonts w:hint="eastAsia" w:ascii="黑体" w:hAnsi="宋体" w:eastAsia="黑体"/>
          <w:highlight w:val="none"/>
        </w:rPr>
        <w:t>一、</w:t>
      </w:r>
      <w:r>
        <w:rPr>
          <w:rFonts w:hint="eastAsia" w:ascii="黑体" w:hAnsi="宋体" w:eastAsia="黑体"/>
          <w:highlight w:val="none"/>
          <w:lang w:val="zh-CN"/>
        </w:rPr>
        <w:t>项目概况</w:t>
      </w:r>
    </w:p>
    <w:p w14:paraId="088B24F9">
      <w:pPr>
        <w:keepNext w:val="0"/>
        <w:keepLines w:val="0"/>
        <w:pageBreakBefore w:val="0"/>
        <w:widowControl w:val="0"/>
        <w:kinsoku/>
        <w:wordWrap/>
        <w:overflowPunct/>
        <w:topLinePunct w:val="0"/>
        <w:autoSpaceDE/>
        <w:autoSpaceDN/>
        <w:bidi w:val="0"/>
        <w:adjustRightInd w:val="0"/>
        <w:snapToGrid w:val="0"/>
        <w:spacing w:line="578" w:lineRule="exact"/>
        <w:ind w:firstLine="643" w:firstLineChars="200"/>
        <w:textAlignment w:val="auto"/>
        <w:rPr>
          <w:rFonts w:hint="eastAsia"/>
          <w:lang w:val="zh-CN"/>
        </w:rPr>
      </w:pPr>
      <w:r>
        <w:rPr>
          <w:rFonts w:hint="eastAsia" w:ascii="楷体_GB2312" w:hAnsi="宋体" w:eastAsia="楷体_GB2312"/>
          <w:b/>
          <w:color w:val="auto"/>
          <w:sz w:val="32"/>
          <w:szCs w:val="32"/>
          <w:highlight w:val="none"/>
          <w:u w:val="none"/>
          <w:lang w:val="zh-CN"/>
        </w:rPr>
        <w:t>（一）设立背景及基本情况。</w:t>
      </w:r>
      <w:r>
        <w:rPr>
          <w:rFonts w:hint="eastAsia"/>
          <w:lang w:val="en-US" w:eastAsia="zh-CN"/>
        </w:rPr>
        <w:t>一是</w:t>
      </w:r>
      <w:r>
        <w:rPr>
          <w:rFonts w:hint="eastAsia"/>
          <w:lang w:eastAsia="zh-CN"/>
        </w:rPr>
        <w:t>贯彻和执行国家、省、市、县关于人防工作的法律、法规和政策，拟定全镇人防工作的基本战略方案，编制中长期发展规划和年度工作计划。二是组织和指导制订人防工作方案；监督检查群众人防组织建设、训练；组织协调应急救援、抢险救灾工作。三是会同有关部门组织开展人防工作宣传教育；普及知识和技能；负责组织干部、职工的教育培训工作。</w:t>
      </w:r>
    </w:p>
    <w:p w14:paraId="13F9360D">
      <w:pPr>
        <w:ind w:firstLine="643"/>
        <w:rPr>
          <w:rStyle w:val="14"/>
          <w:lang w:val="zh-CN"/>
        </w:rPr>
      </w:pPr>
      <w:r>
        <w:rPr>
          <w:rFonts w:hint="eastAsia" w:ascii="楷体_GB2312" w:hAnsi="宋体" w:eastAsia="楷体_GB2312"/>
          <w:b/>
          <w:color w:val="auto"/>
          <w:sz w:val="32"/>
          <w:szCs w:val="32"/>
          <w:highlight w:val="none"/>
          <w:u w:val="none"/>
          <w:lang w:val="zh-CN"/>
        </w:rPr>
        <w:t>（</w:t>
      </w:r>
      <w:r>
        <w:rPr>
          <w:rFonts w:hint="eastAsia" w:ascii="楷体_GB2312" w:hAnsi="宋体" w:eastAsia="楷体_GB2312" w:cs="Times New Roman"/>
          <w:b/>
          <w:color w:val="auto"/>
          <w:sz w:val="32"/>
          <w:szCs w:val="32"/>
          <w:highlight w:val="none"/>
          <w:u w:val="none"/>
          <w:lang w:val="zh-CN"/>
        </w:rPr>
        <w:t>二）</w:t>
      </w:r>
      <w:r>
        <w:rPr>
          <w:rFonts w:hint="default" w:ascii="楷体_GB2312" w:hAnsi="宋体" w:eastAsia="楷体_GB2312" w:cs="Times New Roman"/>
          <w:b/>
          <w:color w:val="auto"/>
          <w:sz w:val="32"/>
          <w:szCs w:val="32"/>
          <w:highlight w:val="none"/>
          <w:u w:val="none"/>
          <w:lang w:val="en-US" w:eastAsia="zh-CN"/>
        </w:rPr>
        <w:t>实施目的及支持方向</w:t>
      </w:r>
      <w:r>
        <w:rPr>
          <w:rFonts w:hint="eastAsia" w:ascii="楷体_GB2312" w:hAnsi="宋体" w:eastAsia="楷体_GB2312" w:cs="Times New Roman"/>
          <w:b/>
          <w:color w:val="auto"/>
          <w:sz w:val="32"/>
          <w:szCs w:val="32"/>
          <w:highlight w:val="none"/>
          <w:u w:val="none"/>
          <w:lang w:val="en-US" w:eastAsia="zh-CN"/>
        </w:rPr>
        <w:t>。</w:t>
      </w:r>
      <w:r>
        <w:rPr>
          <w:rStyle w:val="14"/>
          <w:rFonts w:hint="eastAsia"/>
        </w:rPr>
        <w:t>我镇严格按照财务管理制度，健全组织，建立完善工作机制。</w:t>
      </w:r>
      <w:r>
        <w:rPr>
          <w:rStyle w:val="14"/>
          <w:rFonts w:hint="eastAsia"/>
          <w:lang w:val="zh-CN"/>
        </w:rPr>
        <w:t>对照项目资金管理办法，财务处理及时、会计核算规范。在规定的时间内完成任务。保障乡镇基层人防工作的正常开展。</w:t>
      </w:r>
    </w:p>
    <w:p w14:paraId="78388081">
      <w:pPr>
        <w:bidi w:val="0"/>
        <w:rPr>
          <w:rStyle w:val="14"/>
          <w:rFonts w:hint="eastAsia"/>
          <w:lang w:val="zh-CN"/>
        </w:rPr>
      </w:pPr>
      <w:bookmarkStart w:id="16" w:name="_Toc3559"/>
      <w:bookmarkStart w:id="17" w:name="_Toc4746"/>
      <w:r>
        <w:rPr>
          <w:rStyle w:val="16"/>
          <w:rFonts w:hint="eastAsia"/>
          <w:lang w:val="zh-CN" w:eastAsia="zh-CN"/>
        </w:rPr>
        <w:t>（三）</w:t>
      </w:r>
      <w:r>
        <w:rPr>
          <w:rStyle w:val="16"/>
          <w:rFonts w:hint="default"/>
          <w:lang w:val="en-US" w:eastAsia="zh-CN"/>
        </w:rPr>
        <w:t>预算安排及分配管理</w:t>
      </w:r>
      <w:r>
        <w:rPr>
          <w:rStyle w:val="16"/>
          <w:rFonts w:hint="eastAsia"/>
          <w:lang w:val="zh-CN" w:eastAsia="zh-CN"/>
        </w:rPr>
        <w:t>。</w:t>
      </w:r>
      <w:bookmarkEnd w:id="16"/>
      <w:bookmarkEnd w:id="17"/>
      <w:r>
        <w:rPr>
          <w:rFonts w:hint="eastAsia" w:cs="仿宋_GB2312"/>
          <w:kern w:val="0"/>
          <w:shd w:val="clear" w:color="auto" w:fill="FFFFFF"/>
          <w:lang w:val="zh-CN"/>
        </w:rPr>
        <w:t>根据渠财预</w:t>
      </w:r>
      <w:r>
        <w:rPr>
          <w:rFonts w:hint="eastAsia" w:cs="仿宋_GB2312"/>
          <w:kern w:val="0"/>
          <w:shd w:val="clear" w:color="auto" w:fill="FFFFFF"/>
          <w:lang w:eastAsia="zh-CN"/>
        </w:rPr>
        <w:t>〔2024〕</w:t>
      </w:r>
      <w:r>
        <w:rPr>
          <w:rFonts w:hint="eastAsia" w:cs="仿宋_GB2312"/>
          <w:kern w:val="0"/>
          <w:shd w:val="clear" w:color="auto" w:fill="FFFFFF"/>
        </w:rPr>
        <w:t>5号，安排</w:t>
      </w:r>
      <w:r>
        <w:rPr>
          <w:rFonts w:hint="eastAsia" w:cs="仿宋_GB2312"/>
          <w:kern w:val="0"/>
          <w:shd w:val="clear" w:color="auto" w:fill="FFFFFF"/>
          <w:lang w:eastAsia="zh-CN"/>
        </w:rPr>
        <w:t>宝城</w:t>
      </w:r>
      <w:r>
        <w:rPr>
          <w:rFonts w:hint="eastAsia" w:cs="仿宋_GB2312"/>
          <w:kern w:val="0"/>
          <w:shd w:val="clear" w:color="auto" w:fill="FFFFFF"/>
        </w:rPr>
        <w:t>镇</w:t>
      </w:r>
      <w:r>
        <w:rPr>
          <w:rStyle w:val="14"/>
          <w:rFonts w:hint="eastAsia"/>
          <w:lang w:eastAsia="zh-CN"/>
        </w:rPr>
        <w:t>2024</w:t>
      </w:r>
      <w:r>
        <w:rPr>
          <w:rStyle w:val="14"/>
          <w:rFonts w:hint="eastAsia"/>
        </w:rPr>
        <w:t>年基层人防工作经费1</w:t>
      </w:r>
      <w:r>
        <w:rPr>
          <w:rFonts w:hint="eastAsia"/>
        </w:rPr>
        <w:t>万元。</w:t>
      </w:r>
    </w:p>
    <w:p w14:paraId="2B1C2D34">
      <w:pPr>
        <w:keepNext w:val="0"/>
        <w:keepLines w:val="0"/>
        <w:pageBreakBefore w:val="0"/>
        <w:kinsoku/>
        <w:wordWrap/>
        <w:overflowPunct/>
        <w:topLinePunct w:val="0"/>
        <w:autoSpaceDE/>
        <w:autoSpaceDN/>
        <w:bidi w:val="0"/>
        <w:adjustRightInd w:val="0"/>
        <w:snapToGrid w:val="0"/>
        <w:spacing w:line="578" w:lineRule="exact"/>
        <w:ind w:left="0" w:leftChars="0" w:firstLine="643" w:firstLineChars="200"/>
        <w:textAlignment w:val="auto"/>
        <w:rPr>
          <w:rFonts w:hint="eastAsia" w:ascii="楷体_GB2312" w:hAnsi="宋体" w:eastAsia="楷体_GB2312" w:cs="Times New Roman"/>
          <w:b/>
          <w:color w:val="auto"/>
          <w:sz w:val="32"/>
          <w:szCs w:val="32"/>
          <w:highlight w:val="none"/>
          <w:u w:val="none"/>
          <w:lang w:val="zh-CN" w:eastAsia="zh-CN"/>
        </w:rPr>
      </w:pPr>
      <w:r>
        <w:rPr>
          <w:rFonts w:hint="eastAsia" w:ascii="楷体_GB2312" w:hAnsi="宋体" w:eastAsia="楷体_GB2312" w:cs="Times New Roman"/>
          <w:b/>
          <w:color w:val="auto"/>
          <w:sz w:val="32"/>
          <w:szCs w:val="32"/>
          <w:highlight w:val="none"/>
          <w:u w:val="none"/>
          <w:lang w:val="zh-CN" w:eastAsia="zh-CN"/>
        </w:rPr>
        <w:t>（四）项目绩效目标设置。</w:t>
      </w:r>
    </w:p>
    <w:p w14:paraId="0DCD0ED1">
      <w:pPr>
        <w:pStyle w:val="2"/>
        <w:bidi w:val="0"/>
        <w:rPr>
          <w:rFonts w:hint="eastAsia"/>
          <w:lang w:val="zh-CN" w:eastAsia="zh-CN"/>
        </w:rPr>
      </w:pPr>
      <w:r>
        <w:rPr>
          <w:rFonts w:hint="eastAsia"/>
          <w:lang w:val="en-US" w:eastAsia="zh-CN"/>
        </w:rPr>
        <w:t>1、</w:t>
      </w:r>
      <w:r>
        <w:rPr>
          <w:rFonts w:hint="eastAsia"/>
          <w:lang w:val="zh-CN" w:eastAsia="zh-CN"/>
        </w:rPr>
        <w:t>项目绩效目标设置情况如下：</w:t>
      </w:r>
    </w:p>
    <w:tbl>
      <w:tblPr>
        <w:tblStyle w:val="10"/>
        <w:tblW w:w="4998" w:type="pct"/>
        <w:tblInd w:w="0" w:type="dxa"/>
        <w:shd w:val="clear" w:color="auto" w:fill="auto"/>
        <w:tblLayout w:type="autofit"/>
        <w:tblCellMar>
          <w:top w:w="0" w:type="dxa"/>
          <w:left w:w="0" w:type="dxa"/>
          <w:bottom w:w="0" w:type="dxa"/>
          <w:right w:w="0" w:type="dxa"/>
        </w:tblCellMar>
      </w:tblPr>
      <w:tblGrid>
        <w:gridCol w:w="1162"/>
        <w:gridCol w:w="2068"/>
        <w:gridCol w:w="2520"/>
        <w:gridCol w:w="935"/>
        <w:gridCol w:w="711"/>
        <w:gridCol w:w="937"/>
      </w:tblGrid>
      <w:tr w14:paraId="4983ADC7">
        <w:tblPrEx>
          <w:shd w:val="clear" w:color="auto" w:fill="auto"/>
          <w:tblCellMar>
            <w:top w:w="0" w:type="dxa"/>
            <w:left w:w="0" w:type="dxa"/>
            <w:bottom w:w="0" w:type="dxa"/>
            <w:right w:w="0" w:type="dxa"/>
          </w:tblCellMar>
        </w:tblPrEx>
        <w:trPr>
          <w:trHeight w:val="452" w:hRule="atLeast"/>
        </w:trPr>
        <w:tc>
          <w:tcPr>
            <w:tcW w:w="11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C9C6EC">
            <w:pPr>
              <w:pStyle w:val="15"/>
              <w:bidi w:val="0"/>
            </w:pPr>
            <w:r>
              <w:rPr>
                <w:lang w:val="en-US" w:eastAsia="zh-CN"/>
              </w:rPr>
              <w:t>一级指标</w:t>
            </w:r>
          </w:p>
        </w:tc>
        <w:tc>
          <w:tcPr>
            <w:tcW w:w="20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F4A16D">
            <w:pPr>
              <w:pStyle w:val="15"/>
              <w:bidi w:val="0"/>
            </w:pPr>
            <w:r>
              <w:rPr>
                <w:lang w:val="en-US" w:eastAsia="zh-CN"/>
              </w:rPr>
              <w:t>二级指标</w:t>
            </w:r>
          </w:p>
        </w:tc>
        <w:tc>
          <w:tcPr>
            <w:tcW w:w="2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2C7419">
            <w:pPr>
              <w:pStyle w:val="15"/>
              <w:bidi w:val="0"/>
            </w:pPr>
            <w:r>
              <w:rPr>
                <w:lang w:val="en-US" w:eastAsia="zh-CN"/>
              </w:rPr>
              <w:t>三级指标</w:t>
            </w:r>
          </w:p>
        </w:tc>
        <w:tc>
          <w:tcPr>
            <w:tcW w:w="9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8CE5C3">
            <w:pPr>
              <w:pStyle w:val="15"/>
              <w:bidi w:val="0"/>
            </w:pPr>
            <w:r>
              <w:rPr>
                <w:lang w:val="en-US" w:eastAsia="zh-CN"/>
              </w:rPr>
              <w:t>指标性质</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734B98">
            <w:pPr>
              <w:pStyle w:val="15"/>
              <w:bidi w:val="0"/>
            </w:pPr>
            <w:r>
              <w:rPr>
                <w:lang w:val="en-US" w:eastAsia="zh-CN"/>
              </w:rPr>
              <w:t>指标值</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A8859B">
            <w:pPr>
              <w:pStyle w:val="15"/>
              <w:bidi w:val="0"/>
            </w:pPr>
            <w:r>
              <w:rPr>
                <w:lang w:val="en-US" w:eastAsia="zh-CN"/>
              </w:rPr>
              <w:t>度量单位</w:t>
            </w:r>
          </w:p>
        </w:tc>
      </w:tr>
      <w:tr w14:paraId="5DCA91CE">
        <w:tblPrEx>
          <w:tblCellMar>
            <w:top w:w="0" w:type="dxa"/>
            <w:left w:w="0" w:type="dxa"/>
            <w:bottom w:w="0" w:type="dxa"/>
            <w:right w:w="0" w:type="dxa"/>
          </w:tblCellMar>
        </w:tblPrEx>
        <w:trPr>
          <w:trHeight w:val="339" w:hRule="atLeast"/>
        </w:trPr>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E07583">
            <w:pPr>
              <w:pStyle w:val="15"/>
              <w:bidi w:val="0"/>
            </w:pPr>
            <w:r>
              <w:rPr>
                <w:lang w:val="en-US" w:eastAsia="zh-CN"/>
              </w:rPr>
              <w:t>产出指标</w:t>
            </w:r>
          </w:p>
        </w:tc>
        <w:tc>
          <w:tcPr>
            <w:tcW w:w="20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18C38E">
            <w:pPr>
              <w:pStyle w:val="15"/>
              <w:bidi w:val="0"/>
            </w:pPr>
            <w:r>
              <w:rPr>
                <w:lang w:val="en-US" w:eastAsia="zh-CN"/>
              </w:rPr>
              <w:t>数量指标</w:t>
            </w:r>
          </w:p>
        </w:tc>
        <w:tc>
          <w:tcPr>
            <w:tcW w:w="2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E3EFCD">
            <w:pPr>
              <w:pStyle w:val="15"/>
              <w:bidi w:val="0"/>
            </w:pPr>
            <w:r>
              <w:rPr>
                <w:lang w:val="en-US" w:eastAsia="zh-CN"/>
              </w:rPr>
              <w:t>年人防演练次数</w:t>
            </w:r>
          </w:p>
        </w:tc>
        <w:tc>
          <w:tcPr>
            <w:tcW w:w="9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BEDA48">
            <w:pPr>
              <w:pStyle w:val="15"/>
              <w:bidi w:val="0"/>
            </w:pPr>
            <w:r>
              <w:rPr>
                <w:rFonts w:hint="eastAsia"/>
                <w:lang w:val="en-US" w:eastAsia="zh-CN"/>
              </w:rPr>
              <w:t>≥</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737449">
            <w:pPr>
              <w:pStyle w:val="15"/>
              <w:bidi w:val="0"/>
            </w:pPr>
            <w:r>
              <w:rPr>
                <w:lang w:val="en-US" w:eastAsia="zh-CN"/>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1887C2">
            <w:pPr>
              <w:pStyle w:val="15"/>
              <w:bidi w:val="0"/>
            </w:pPr>
            <w:r>
              <w:rPr>
                <w:lang w:val="en-US" w:eastAsia="zh-CN"/>
              </w:rPr>
              <w:t>次</w:t>
            </w:r>
          </w:p>
        </w:tc>
      </w:tr>
      <w:tr w14:paraId="37194CB4">
        <w:tblPrEx>
          <w:tblCellMar>
            <w:top w:w="0" w:type="dxa"/>
            <w:left w:w="0" w:type="dxa"/>
            <w:bottom w:w="0" w:type="dxa"/>
            <w:right w:w="0" w:type="dxa"/>
          </w:tblCellMar>
        </w:tblPrEx>
        <w:trPr>
          <w:trHeight w:val="339" w:hRule="atLeast"/>
        </w:trPr>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AB4DE8">
            <w:pPr>
              <w:pStyle w:val="15"/>
              <w:bidi w:val="0"/>
              <w:rPr>
                <w:rFonts w:hint="eastAsia"/>
              </w:rPr>
            </w:pPr>
          </w:p>
        </w:tc>
        <w:tc>
          <w:tcPr>
            <w:tcW w:w="20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24205C">
            <w:pPr>
              <w:pStyle w:val="15"/>
              <w:bidi w:val="0"/>
            </w:pPr>
            <w:r>
              <w:rPr>
                <w:lang w:val="en-US" w:eastAsia="zh-CN"/>
              </w:rPr>
              <w:t>质量指标</w:t>
            </w:r>
          </w:p>
        </w:tc>
        <w:tc>
          <w:tcPr>
            <w:tcW w:w="2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39335F">
            <w:pPr>
              <w:pStyle w:val="15"/>
              <w:bidi w:val="0"/>
            </w:pPr>
            <w:r>
              <w:rPr>
                <w:lang w:val="en-US" w:eastAsia="zh-CN"/>
              </w:rPr>
              <w:t>参训人员到位率</w:t>
            </w:r>
          </w:p>
        </w:tc>
        <w:tc>
          <w:tcPr>
            <w:tcW w:w="9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C998D5">
            <w:pPr>
              <w:pStyle w:val="15"/>
              <w:bidi w:val="0"/>
            </w:pPr>
            <w:r>
              <w:rPr>
                <w:rFonts w:hint="eastAsia"/>
                <w:lang w:val="en-US" w:eastAsia="zh-CN"/>
              </w:rPr>
              <w:t>≥</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107A8A">
            <w:pPr>
              <w:pStyle w:val="15"/>
              <w:bidi w:val="0"/>
            </w:pPr>
            <w:r>
              <w:rPr>
                <w:lang w:val="en-US" w:eastAsia="zh-CN"/>
              </w:rPr>
              <w:t>90</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F81681">
            <w:pPr>
              <w:pStyle w:val="15"/>
              <w:bidi w:val="0"/>
            </w:pPr>
            <w:r>
              <w:rPr>
                <w:lang w:val="en-US" w:eastAsia="zh-CN"/>
              </w:rPr>
              <w:t>%</w:t>
            </w:r>
          </w:p>
        </w:tc>
      </w:tr>
      <w:tr w14:paraId="18EF6735">
        <w:tblPrEx>
          <w:tblCellMar>
            <w:top w:w="0" w:type="dxa"/>
            <w:left w:w="0" w:type="dxa"/>
            <w:bottom w:w="0" w:type="dxa"/>
            <w:right w:w="0" w:type="dxa"/>
          </w:tblCellMar>
        </w:tblPrEx>
        <w:trPr>
          <w:trHeight w:val="339" w:hRule="atLeast"/>
        </w:trPr>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830C92">
            <w:pPr>
              <w:pStyle w:val="15"/>
              <w:bidi w:val="0"/>
              <w:rPr>
                <w:rFonts w:hint="eastAsia"/>
              </w:rPr>
            </w:pPr>
          </w:p>
        </w:tc>
        <w:tc>
          <w:tcPr>
            <w:tcW w:w="20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81674C">
            <w:pPr>
              <w:pStyle w:val="15"/>
              <w:bidi w:val="0"/>
            </w:pPr>
            <w:r>
              <w:rPr>
                <w:lang w:val="en-US" w:eastAsia="zh-CN"/>
              </w:rPr>
              <w:t>时效指标</w:t>
            </w:r>
          </w:p>
        </w:tc>
        <w:tc>
          <w:tcPr>
            <w:tcW w:w="2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D7D8B2">
            <w:pPr>
              <w:pStyle w:val="15"/>
              <w:bidi w:val="0"/>
            </w:pPr>
            <w:r>
              <w:rPr>
                <w:lang w:val="en-US" w:eastAsia="zh-CN"/>
              </w:rPr>
              <w:t>进行防空知识培训时间</w:t>
            </w:r>
          </w:p>
        </w:tc>
        <w:tc>
          <w:tcPr>
            <w:tcW w:w="9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91E31C">
            <w:pPr>
              <w:pStyle w:val="15"/>
              <w:bidi w:val="0"/>
            </w:pPr>
            <w:r>
              <w:rPr>
                <w:rFonts w:hint="eastAsia"/>
                <w:lang w:val="en-US" w:eastAsia="zh-CN"/>
              </w:rPr>
              <w:t>≥</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239A66">
            <w:pPr>
              <w:pStyle w:val="15"/>
              <w:bidi w:val="0"/>
            </w:pPr>
            <w:r>
              <w:rPr>
                <w:lang w:val="en-US" w:eastAsia="zh-CN"/>
              </w:rPr>
              <w:t>12</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8B1147">
            <w:pPr>
              <w:pStyle w:val="15"/>
              <w:bidi w:val="0"/>
            </w:pPr>
            <w:r>
              <w:rPr>
                <w:lang w:val="en-US" w:eastAsia="zh-CN"/>
              </w:rPr>
              <w:t>小时</w:t>
            </w:r>
          </w:p>
        </w:tc>
      </w:tr>
      <w:tr w14:paraId="2FFCC06F">
        <w:tblPrEx>
          <w:tblCellMar>
            <w:top w:w="0" w:type="dxa"/>
            <w:left w:w="0" w:type="dxa"/>
            <w:bottom w:w="0" w:type="dxa"/>
            <w:right w:w="0" w:type="dxa"/>
          </w:tblCellMar>
        </w:tblPrEx>
        <w:trPr>
          <w:trHeight w:val="339" w:hRule="atLeast"/>
        </w:trPr>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F7EF04">
            <w:pPr>
              <w:pStyle w:val="15"/>
              <w:bidi w:val="0"/>
            </w:pPr>
            <w:r>
              <w:rPr>
                <w:lang w:val="en-US" w:eastAsia="zh-CN"/>
              </w:rPr>
              <w:t>效益指标</w:t>
            </w:r>
          </w:p>
        </w:tc>
        <w:tc>
          <w:tcPr>
            <w:tcW w:w="20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F14911">
            <w:pPr>
              <w:pStyle w:val="15"/>
              <w:bidi w:val="0"/>
            </w:pPr>
            <w:r>
              <w:rPr>
                <w:lang w:val="en-US" w:eastAsia="zh-CN"/>
              </w:rPr>
              <w:t>社会效益指标</w:t>
            </w:r>
          </w:p>
        </w:tc>
        <w:tc>
          <w:tcPr>
            <w:tcW w:w="2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5C0F64">
            <w:pPr>
              <w:pStyle w:val="15"/>
              <w:bidi w:val="0"/>
            </w:pPr>
            <w:r>
              <w:rPr>
                <w:lang w:val="en-US" w:eastAsia="zh-CN"/>
              </w:rPr>
              <w:t>群众掌握防空常识知晓率</w:t>
            </w:r>
          </w:p>
        </w:tc>
        <w:tc>
          <w:tcPr>
            <w:tcW w:w="9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1B3390">
            <w:pPr>
              <w:pStyle w:val="15"/>
              <w:bidi w:val="0"/>
            </w:pPr>
            <w:r>
              <w:rPr>
                <w:rFonts w:hint="eastAsia"/>
                <w:lang w:val="en-US" w:eastAsia="zh-CN"/>
              </w:rPr>
              <w:t>≥</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C909D5">
            <w:pPr>
              <w:pStyle w:val="15"/>
              <w:bidi w:val="0"/>
            </w:pPr>
            <w:r>
              <w:rPr>
                <w:lang w:val="en-US" w:eastAsia="zh-CN"/>
              </w:rPr>
              <w:t>90</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84E5C4">
            <w:pPr>
              <w:pStyle w:val="15"/>
              <w:bidi w:val="0"/>
            </w:pPr>
            <w:r>
              <w:rPr>
                <w:lang w:val="en-US" w:eastAsia="zh-CN"/>
              </w:rPr>
              <w:t>%</w:t>
            </w:r>
          </w:p>
        </w:tc>
      </w:tr>
      <w:tr w14:paraId="762B971A">
        <w:tblPrEx>
          <w:tblCellMar>
            <w:top w:w="0" w:type="dxa"/>
            <w:left w:w="0" w:type="dxa"/>
            <w:bottom w:w="0" w:type="dxa"/>
            <w:right w:w="0" w:type="dxa"/>
          </w:tblCellMar>
        </w:tblPrEx>
        <w:trPr>
          <w:trHeight w:val="452" w:hRule="atLeast"/>
        </w:trPr>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0B2870">
            <w:pPr>
              <w:pStyle w:val="15"/>
              <w:bidi w:val="0"/>
            </w:pPr>
          </w:p>
        </w:tc>
        <w:tc>
          <w:tcPr>
            <w:tcW w:w="20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901591">
            <w:pPr>
              <w:pStyle w:val="15"/>
              <w:bidi w:val="0"/>
            </w:pPr>
            <w:r>
              <w:rPr>
                <w:lang w:val="en-US" w:eastAsia="zh-CN"/>
              </w:rPr>
              <w:t>服务对象满意度指标</w:t>
            </w:r>
          </w:p>
        </w:tc>
        <w:tc>
          <w:tcPr>
            <w:tcW w:w="2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F406BF">
            <w:pPr>
              <w:pStyle w:val="15"/>
              <w:bidi w:val="0"/>
            </w:pPr>
            <w:r>
              <w:rPr>
                <w:lang w:val="en-US" w:eastAsia="zh-CN"/>
              </w:rPr>
              <w:t>群众满意度</w:t>
            </w:r>
          </w:p>
        </w:tc>
        <w:tc>
          <w:tcPr>
            <w:tcW w:w="9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E6E55A">
            <w:pPr>
              <w:pStyle w:val="15"/>
              <w:bidi w:val="0"/>
            </w:pPr>
            <w:r>
              <w:rPr>
                <w:rFonts w:hint="eastAsia"/>
                <w:lang w:val="en-US" w:eastAsia="zh-CN"/>
              </w:rPr>
              <w:t>≥</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561AF0">
            <w:pPr>
              <w:pStyle w:val="15"/>
              <w:bidi w:val="0"/>
            </w:pPr>
            <w:r>
              <w:rPr>
                <w:lang w:val="en-US" w:eastAsia="zh-CN"/>
              </w:rPr>
              <w:t>95</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230078">
            <w:pPr>
              <w:pStyle w:val="15"/>
              <w:bidi w:val="0"/>
            </w:pPr>
            <w:r>
              <w:rPr>
                <w:lang w:val="en-US" w:eastAsia="zh-CN"/>
              </w:rPr>
              <w:t>%</w:t>
            </w:r>
          </w:p>
        </w:tc>
      </w:tr>
      <w:tr w14:paraId="6B861332">
        <w:tblPrEx>
          <w:tblCellMar>
            <w:top w:w="0" w:type="dxa"/>
            <w:left w:w="0" w:type="dxa"/>
            <w:bottom w:w="0" w:type="dxa"/>
            <w:right w:w="0" w:type="dxa"/>
          </w:tblCellMar>
        </w:tblPrEx>
        <w:trPr>
          <w:trHeight w:val="339" w:hRule="atLeast"/>
        </w:trPr>
        <w:tc>
          <w:tcPr>
            <w:tcW w:w="11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3D2C7F">
            <w:pPr>
              <w:pStyle w:val="15"/>
              <w:bidi w:val="0"/>
            </w:pPr>
            <w:r>
              <w:rPr>
                <w:lang w:val="en-US" w:eastAsia="zh-CN"/>
              </w:rPr>
              <w:t>成本指标</w:t>
            </w:r>
          </w:p>
        </w:tc>
        <w:tc>
          <w:tcPr>
            <w:tcW w:w="20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D10DCF">
            <w:pPr>
              <w:pStyle w:val="15"/>
              <w:bidi w:val="0"/>
            </w:pPr>
            <w:r>
              <w:rPr>
                <w:lang w:val="en-US" w:eastAsia="zh-CN"/>
              </w:rPr>
              <w:t>经济成本指标</w:t>
            </w:r>
          </w:p>
        </w:tc>
        <w:tc>
          <w:tcPr>
            <w:tcW w:w="2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711BD1">
            <w:pPr>
              <w:pStyle w:val="15"/>
              <w:bidi w:val="0"/>
            </w:pPr>
            <w:r>
              <w:rPr>
                <w:lang w:val="en-US" w:eastAsia="zh-CN"/>
              </w:rPr>
              <w:t>经费投入</w:t>
            </w:r>
          </w:p>
        </w:tc>
        <w:tc>
          <w:tcPr>
            <w:tcW w:w="9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212F37">
            <w:pPr>
              <w:pStyle w:val="15"/>
              <w:bidi w:val="0"/>
            </w:pPr>
            <w:r>
              <w:rPr>
                <w:lang w:val="en-US" w:eastAsia="zh-CN"/>
              </w:rPr>
              <w:t>≤</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3B2235">
            <w:pPr>
              <w:pStyle w:val="15"/>
              <w:bidi w:val="0"/>
            </w:pPr>
            <w:r>
              <w:rPr>
                <w:lang w:val="en-US" w:eastAsia="zh-CN"/>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533DF1">
            <w:pPr>
              <w:pStyle w:val="15"/>
              <w:bidi w:val="0"/>
            </w:pPr>
            <w:r>
              <w:rPr>
                <w:lang w:val="en-US" w:eastAsia="zh-CN"/>
              </w:rPr>
              <w:t>万元</w:t>
            </w:r>
          </w:p>
        </w:tc>
      </w:tr>
    </w:tbl>
    <w:p w14:paraId="640D14CE">
      <w:pPr>
        <w:bidi w:val="0"/>
        <w:rPr>
          <w:rFonts w:hint="eastAsia"/>
        </w:rPr>
      </w:pPr>
      <w:r>
        <w:rPr>
          <w:rFonts w:hint="eastAsia"/>
          <w:highlight w:val="none"/>
          <w:lang w:val="en-US" w:eastAsia="zh-CN"/>
        </w:rPr>
        <w:t>2、</w:t>
      </w:r>
      <w:r>
        <w:rPr>
          <w:rFonts w:hint="eastAsia"/>
          <w:lang w:val="zh-CN" w:eastAsia="zh-CN"/>
        </w:rPr>
        <w:t>项目自评工作开展情况。</w:t>
      </w:r>
      <w:r>
        <w:rPr>
          <w:rFonts w:hint="eastAsia"/>
        </w:rPr>
        <w:t>绩效标准：优（</w:t>
      </w:r>
      <w:r>
        <w:rPr>
          <w:rFonts w:hint="eastAsia"/>
          <w:lang w:eastAsia="zh-CN"/>
        </w:rPr>
        <w:t>≥</w:t>
      </w:r>
      <w:r>
        <w:rPr>
          <w:rFonts w:hint="eastAsia"/>
        </w:rPr>
        <w:t>90）良（</w:t>
      </w:r>
      <w:r>
        <w:rPr>
          <w:rFonts w:hint="eastAsia"/>
          <w:lang w:eastAsia="zh-CN"/>
        </w:rPr>
        <w:t>≥</w:t>
      </w:r>
      <w:r>
        <w:rPr>
          <w:rFonts w:hint="eastAsia"/>
        </w:rPr>
        <w:t>80，</w:t>
      </w:r>
      <w:r>
        <w:rPr>
          <w:rFonts w:hint="eastAsia"/>
          <w:lang w:eastAsia="zh-CN"/>
        </w:rPr>
        <w:t>&lt;</w:t>
      </w:r>
      <w:r>
        <w:rPr>
          <w:rFonts w:hint="eastAsia"/>
        </w:rPr>
        <w:t>90）中（</w:t>
      </w:r>
      <w:r>
        <w:rPr>
          <w:rFonts w:hint="eastAsia"/>
          <w:lang w:eastAsia="zh-CN"/>
        </w:rPr>
        <w:t>≥</w:t>
      </w:r>
      <w:r>
        <w:rPr>
          <w:rFonts w:hint="eastAsia"/>
        </w:rPr>
        <w:t>60，</w:t>
      </w:r>
      <w:r>
        <w:rPr>
          <w:rFonts w:hint="eastAsia"/>
          <w:lang w:eastAsia="zh-CN"/>
        </w:rPr>
        <w:t>&lt;</w:t>
      </w:r>
      <w:r>
        <w:rPr>
          <w:rFonts w:hint="eastAsia"/>
        </w:rPr>
        <w:t>80），差（</w:t>
      </w:r>
      <w:r>
        <w:rPr>
          <w:rFonts w:hint="eastAsia"/>
          <w:lang w:eastAsia="zh-CN"/>
        </w:rPr>
        <w:t>&lt;</w:t>
      </w:r>
      <w:r>
        <w:rPr>
          <w:rFonts w:hint="eastAsia"/>
        </w:rPr>
        <w:t>60）具体如下：</w:t>
      </w:r>
    </w:p>
    <w:p w14:paraId="6C549C11">
      <w:pPr>
        <w:bidi w:val="0"/>
        <w:rPr>
          <w:rFonts w:hint="eastAsia"/>
        </w:rPr>
      </w:pPr>
      <w:r>
        <w:rPr>
          <w:rFonts w:hint="eastAsia"/>
        </w:rPr>
        <w:t>产出指标：完成情况为优。</w:t>
      </w:r>
    </w:p>
    <w:p w14:paraId="4B60096B">
      <w:pPr>
        <w:bidi w:val="0"/>
        <w:rPr>
          <w:rFonts w:hint="eastAsia"/>
        </w:rPr>
      </w:pPr>
      <w:r>
        <w:rPr>
          <w:rFonts w:hint="eastAsia"/>
        </w:rPr>
        <w:t>效益指标：完成情况为优。</w:t>
      </w:r>
    </w:p>
    <w:p w14:paraId="5C1056D5">
      <w:pPr>
        <w:bidi w:val="0"/>
        <w:rPr>
          <w:rFonts w:hint="eastAsia"/>
        </w:rPr>
      </w:pPr>
      <w:r>
        <w:rPr>
          <w:rFonts w:hint="eastAsia"/>
        </w:rPr>
        <w:t>满意度指标：完成情况为优。</w:t>
      </w:r>
    </w:p>
    <w:p w14:paraId="61D07EAD">
      <w:pPr>
        <w:bidi w:val="0"/>
        <w:rPr>
          <w:rFonts w:hint="default"/>
          <w:lang w:val="zh-CN" w:eastAsia="zh-CN"/>
        </w:rPr>
      </w:pPr>
      <w:r>
        <w:rPr>
          <w:rFonts w:hint="eastAsia"/>
          <w:lang w:eastAsia="zh-CN"/>
        </w:rPr>
        <w:t>成本指标：</w:t>
      </w:r>
      <w:r>
        <w:rPr>
          <w:rFonts w:hint="eastAsia"/>
        </w:rPr>
        <w:t>完成情况为优。</w:t>
      </w:r>
    </w:p>
    <w:p w14:paraId="75A2EF20">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outlineLvl w:val="9"/>
        <w:rPr>
          <w:rFonts w:hint="eastAsia" w:ascii="黑体" w:hAnsi="宋体" w:eastAsia="黑体"/>
          <w:highlight w:val="none"/>
          <w:lang w:eastAsia="zh-CN"/>
        </w:rPr>
      </w:pPr>
      <w:r>
        <w:rPr>
          <w:rFonts w:hint="eastAsia" w:ascii="黑体" w:hAnsi="宋体" w:eastAsia="黑体"/>
          <w:highlight w:val="none"/>
        </w:rPr>
        <w:t>二、</w:t>
      </w:r>
      <w:r>
        <w:rPr>
          <w:rFonts w:hint="eastAsia" w:ascii="黑体" w:hAnsi="宋体" w:eastAsia="黑体"/>
          <w:highlight w:val="none"/>
          <w:lang w:eastAsia="zh-CN"/>
        </w:rPr>
        <w:t>评价实施</w:t>
      </w:r>
    </w:p>
    <w:p w14:paraId="655A38AD">
      <w:pPr>
        <w:bidi w:val="0"/>
        <w:rPr>
          <w:rFonts w:eastAsia="仿宋_GB2312" w:cs="Times New Roman"/>
          <w:szCs w:val="32"/>
        </w:rPr>
      </w:pPr>
      <w:r>
        <w:rPr>
          <w:rFonts w:hint="eastAsia" w:ascii="楷体_GB2312" w:hAnsi="宋体" w:eastAsia="楷体_GB2312"/>
          <w:b/>
          <w:color w:val="auto"/>
          <w:sz w:val="32"/>
          <w:szCs w:val="32"/>
          <w:highlight w:val="none"/>
          <w:u w:val="none"/>
          <w:lang w:val="zh-CN"/>
        </w:rPr>
        <w:t>（一）评价目的。</w:t>
      </w:r>
      <w:r>
        <w:t>了解和掌握</w:t>
      </w:r>
      <w:r>
        <w:rPr>
          <w:rFonts w:hint="eastAsia"/>
          <w:lang w:val="en-US" w:eastAsia="zh-CN"/>
        </w:rPr>
        <w:t>项目</w:t>
      </w:r>
      <w:r>
        <w:t>的具体情况，了解资金使用成效是否达到了预期目标、资金管理是否规范、资金使用是否有效，检验资金支出效率，分析存在问题及原因，督促认真整改，及时总结经验，及时调整和完善工作计划和绩效目标，从整体上提升预算绩效管理工作水平，保障部门更好履职。</w:t>
      </w:r>
    </w:p>
    <w:p w14:paraId="5248CBF2">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pPr>
      <w:bookmarkStart w:id="18" w:name="_Toc23199"/>
      <w:bookmarkStart w:id="19" w:name="_Toc22341"/>
      <w:r>
        <w:rPr>
          <w:rStyle w:val="16"/>
          <w:rFonts w:hint="eastAsia"/>
          <w:lang w:val="zh-CN"/>
        </w:rPr>
        <w:t>（二）预设问题及评价重点。</w:t>
      </w:r>
      <w:bookmarkEnd w:id="18"/>
      <w:bookmarkEnd w:id="19"/>
      <w:r>
        <w:rPr>
          <w:rFonts w:hint="eastAsia"/>
        </w:rPr>
        <w:t>通过采取审查账目、查阅档案、入户调查等形式，重点评价以下内容：</w:t>
      </w:r>
    </w:p>
    <w:p w14:paraId="71A8D5D9">
      <w:pPr>
        <w:bidi w:val="0"/>
        <w:rPr>
          <w:rFonts w:hint="eastAsia"/>
          <w:highlight w:val="none"/>
        </w:rPr>
      </w:pPr>
      <w:r>
        <w:rPr>
          <w:rFonts w:hint="eastAsia"/>
          <w:highlight w:val="none"/>
        </w:rPr>
        <w:t>1.项目实施程序严密性。基本资料是否完整、真实，有无弄虚作假套取财政资金等问题。</w:t>
      </w:r>
    </w:p>
    <w:p w14:paraId="2048A8C2">
      <w:pPr>
        <w:bidi w:val="0"/>
        <w:rPr>
          <w:rFonts w:hint="eastAsia"/>
          <w:sz w:val="30"/>
          <w:szCs w:val="30"/>
          <w:highlight w:val="none"/>
        </w:rPr>
      </w:pPr>
      <w:r>
        <w:rPr>
          <w:rFonts w:hint="eastAsia"/>
          <w:highlight w:val="none"/>
        </w:rPr>
        <w:t>2.资</w:t>
      </w:r>
      <w:r>
        <w:rPr>
          <w:rFonts w:hint="eastAsia"/>
        </w:rPr>
        <w:t>金拨付和使用的合规性。是否按国库集中支付规定办理资金拨付手续；是否不按时拨付，造成滞留资金积压；资金是否专款专用，是否随意变更项目内容及地点；是否遵守《现金管理条例》规定；是否有挤占、挪用、截留等违纪违规等问题。</w:t>
      </w:r>
    </w:p>
    <w:p w14:paraId="26F3F2CB">
      <w:pPr>
        <w:bidi w:val="0"/>
        <w:rPr>
          <w:rFonts w:hint="eastAsia"/>
        </w:rPr>
      </w:pPr>
      <w:r>
        <w:rPr>
          <w:rFonts w:hint="eastAsia"/>
          <w:highlight w:val="none"/>
        </w:rPr>
        <w:t>3.</w:t>
      </w:r>
      <w:r>
        <w:rPr>
          <w:rFonts w:hint="eastAsia"/>
        </w:rPr>
        <w:t>财务管理和会计核算规范性。财务核算是否符合</w:t>
      </w:r>
      <w:r>
        <w:rPr>
          <w:rFonts w:hint="eastAsia"/>
          <w:lang w:eastAsia="zh-CN"/>
        </w:rPr>
        <w:t>《中华人民共和国会计法》</w:t>
      </w:r>
      <w:r>
        <w:rPr>
          <w:rFonts w:hint="eastAsia"/>
        </w:rPr>
        <w:t>《会计基础工作规范》等要求、是否符合基本建设财务管理和会计制度规定。</w:t>
      </w:r>
    </w:p>
    <w:p w14:paraId="30715AC5">
      <w:pPr>
        <w:bidi w:val="0"/>
        <w:rPr>
          <w:rFonts w:hint="eastAsia"/>
          <w:highlight w:val="none"/>
        </w:rPr>
      </w:pPr>
      <w:r>
        <w:rPr>
          <w:rFonts w:hint="eastAsia"/>
          <w:highlight w:val="none"/>
        </w:rPr>
        <w:t>4.项目实施单位绩效自评情况。项目实施单位是否严格按照预算绩效管理规定开展绩效自评。</w:t>
      </w:r>
    </w:p>
    <w:p w14:paraId="03EA85D9">
      <w:pPr>
        <w:keepNext w:val="0"/>
        <w:keepLines w:val="0"/>
        <w:pageBreakBefore w:val="0"/>
        <w:widowControl w:val="0"/>
        <w:kinsoku/>
        <w:wordWrap/>
        <w:overflowPunct/>
        <w:topLinePunct w:val="0"/>
        <w:autoSpaceDE/>
        <w:autoSpaceDN/>
        <w:bidi w:val="0"/>
        <w:adjustRightInd w:val="0"/>
        <w:snapToGrid w:val="0"/>
        <w:spacing w:line="578" w:lineRule="exact"/>
        <w:ind w:left="0" w:leftChars="0" w:firstLine="643" w:firstLineChars="200"/>
        <w:textAlignment w:val="auto"/>
        <w:outlineLvl w:val="9"/>
        <w:rPr>
          <w:rFonts w:hint="default" w:cs="Times New Roman"/>
          <w:szCs w:val="32"/>
          <w:lang w:val="en-US" w:eastAsia="zh-CN"/>
        </w:rPr>
      </w:pPr>
      <w:r>
        <w:rPr>
          <w:rFonts w:hint="eastAsia" w:ascii="楷体_GB2312" w:hAnsi="宋体" w:eastAsia="楷体_GB2312"/>
          <w:b/>
          <w:color w:val="auto"/>
          <w:sz w:val="32"/>
          <w:szCs w:val="32"/>
          <w:highlight w:val="none"/>
          <w:u w:val="none"/>
          <w:lang w:val="zh-CN"/>
        </w:rPr>
        <w:t>（三）评价选点。</w:t>
      </w:r>
      <w:r>
        <w:rPr>
          <w:rFonts w:hint="eastAsia" w:cs="Times New Roman"/>
          <w:szCs w:val="32"/>
          <w:lang w:val="zh-CN" w:eastAsia="zh-CN"/>
        </w:rPr>
        <w:t>对宝城镇</w:t>
      </w:r>
      <w:r>
        <w:rPr>
          <w:rFonts w:hint="eastAsia" w:cs="Times New Roman"/>
          <w:szCs w:val="32"/>
          <w:lang w:val="en-US" w:eastAsia="zh-CN"/>
        </w:rPr>
        <w:t>2024年基层人防工作经费1万元支出绩效</w:t>
      </w:r>
      <w:r>
        <w:rPr>
          <w:rFonts w:hint="eastAsia"/>
          <w:lang w:val="en-US" w:eastAsia="zh-CN"/>
        </w:rPr>
        <w:t>进行了收集、整理和测评。</w:t>
      </w:r>
    </w:p>
    <w:p w14:paraId="5220A40A">
      <w:pPr>
        <w:bidi w:val="0"/>
      </w:pPr>
      <w:r>
        <w:rPr>
          <w:rFonts w:hint="eastAsia" w:ascii="楷体_GB2312" w:hAnsi="宋体" w:eastAsia="楷体_GB2312"/>
          <w:b/>
          <w:color w:val="auto"/>
          <w:sz w:val="32"/>
          <w:szCs w:val="32"/>
          <w:highlight w:val="none"/>
          <w:u w:val="none"/>
          <w:lang w:val="zh-CN"/>
        </w:rPr>
        <w:t>（四）评价方法。</w:t>
      </w:r>
      <w:r>
        <w:rPr>
          <w:rFonts w:hint="eastAsia"/>
        </w:rPr>
        <w:t>根据项目管理实际情况，我们成立评价工作组，对</w:t>
      </w:r>
      <w:r>
        <w:rPr>
          <w:rFonts w:hint="eastAsia"/>
          <w:lang w:val="en-US" w:eastAsia="zh-CN"/>
        </w:rPr>
        <w:t>项目</w:t>
      </w:r>
      <w:r>
        <w:rPr>
          <w:rFonts w:hint="eastAsia"/>
        </w:rPr>
        <w:t>开展实地调研工作，形成了绩效评价工作方案，根据评价指标和评分标准实施具体评价工作。具体工作过程如下：</w:t>
      </w:r>
    </w:p>
    <w:p w14:paraId="5CD17AB4">
      <w:pPr>
        <w:bidi w:val="0"/>
        <w:rPr>
          <w:rFonts w:hint="eastAsia"/>
          <w:highlight w:val="none"/>
        </w:rPr>
      </w:pPr>
      <w:r>
        <w:rPr>
          <w:rFonts w:hint="eastAsia"/>
          <w:highlight w:val="none"/>
        </w:rPr>
        <w:t>1.收集与分析资料。收集该项目有关的数据和资料，进行审核与分析。资料主要包括：</w:t>
      </w:r>
    </w:p>
    <w:p w14:paraId="34A24080">
      <w:pPr>
        <w:bidi w:val="0"/>
        <w:rPr>
          <w:rFonts w:hint="eastAsia"/>
          <w:highlight w:val="none"/>
        </w:rPr>
      </w:pPr>
      <w:r>
        <w:rPr>
          <w:rFonts w:hint="eastAsia"/>
          <w:highlight w:val="none"/>
        </w:rPr>
        <w:t>（1）项目情况简介，包括项目实施单位、资金来源、项目基本情况等；</w:t>
      </w:r>
    </w:p>
    <w:p w14:paraId="24C73A2F">
      <w:pPr>
        <w:bidi w:val="0"/>
        <w:rPr>
          <w:rFonts w:hint="eastAsia"/>
          <w:highlight w:val="none"/>
        </w:rPr>
      </w:pPr>
      <w:r>
        <w:rPr>
          <w:rFonts w:hint="eastAsia"/>
          <w:highlight w:val="none"/>
        </w:rPr>
        <w:t>（2）资金拨付材料、项目立项文件、会议纪要等；</w:t>
      </w:r>
    </w:p>
    <w:p w14:paraId="03A8AFE7">
      <w:pPr>
        <w:bidi w:val="0"/>
        <w:rPr>
          <w:rFonts w:hint="eastAsia"/>
          <w:highlight w:val="none"/>
        </w:rPr>
      </w:pPr>
      <w:r>
        <w:rPr>
          <w:rFonts w:hint="eastAsia"/>
          <w:highlight w:val="none"/>
        </w:rPr>
        <w:t>（3）资金管理办法、财务管理制度等；</w:t>
      </w:r>
    </w:p>
    <w:p w14:paraId="51DEEF5E">
      <w:pPr>
        <w:bidi w:val="0"/>
        <w:rPr>
          <w:rFonts w:hint="eastAsia"/>
          <w:highlight w:val="none"/>
        </w:rPr>
      </w:pPr>
      <w:r>
        <w:rPr>
          <w:rFonts w:hint="eastAsia"/>
          <w:highlight w:val="none"/>
        </w:rPr>
        <w:t>（4）</w:t>
      </w:r>
      <w:r>
        <w:rPr>
          <w:rFonts w:hint="eastAsia"/>
          <w:highlight w:val="none"/>
          <w:lang w:val="en-US" w:eastAsia="zh-CN"/>
        </w:rPr>
        <w:t>项目</w:t>
      </w:r>
      <w:r>
        <w:rPr>
          <w:rFonts w:hint="eastAsia"/>
          <w:highlight w:val="none"/>
        </w:rPr>
        <w:t>清单及台账、合同、支出凭证；</w:t>
      </w:r>
    </w:p>
    <w:p w14:paraId="621EA838">
      <w:pPr>
        <w:bidi w:val="0"/>
        <w:rPr>
          <w:rFonts w:hint="eastAsia"/>
          <w:highlight w:val="none"/>
        </w:rPr>
      </w:pPr>
      <w:r>
        <w:rPr>
          <w:rFonts w:hint="eastAsia"/>
          <w:highlight w:val="none"/>
        </w:rPr>
        <w:t>2.撰写实施方案。根据</w:t>
      </w:r>
      <w:r>
        <w:rPr>
          <w:rFonts w:hint="eastAsia"/>
          <w:highlight w:val="none"/>
          <w:lang w:val="en-US" w:eastAsia="zh-CN"/>
        </w:rPr>
        <w:t>《关于开展2025年部门（单位）绩效自评工作的通知》（渠财绩〔2025〕5号）</w:t>
      </w:r>
      <w:r>
        <w:rPr>
          <w:rFonts w:hint="eastAsia"/>
          <w:highlight w:val="none"/>
        </w:rPr>
        <w:t>，形成了该项目的绩效评价实施方案。</w:t>
      </w:r>
    </w:p>
    <w:p w14:paraId="1EAE0CDB">
      <w:pPr>
        <w:bidi w:val="0"/>
        <w:rPr>
          <w:rFonts w:hint="eastAsia"/>
          <w:highlight w:val="none"/>
        </w:rPr>
      </w:pPr>
      <w:r>
        <w:rPr>
          <w:rFonts w:hint="eastAsia"/>
          <w:highlight w:val="none"/>
        </w:rPr>
        <w:t>3.现场评价。工作组对项目业务及财务管理制度、政策文件、年度考核材料等进行查阅，对项目经费使用的会计资料进行了检查，对项目绩效目标的实现程度进行了全面分析。</w:t>
      </w:r>
    </w:p>
    <w:p w14:paraId="100B652A">
      <w:pPr>
        <w:bidi w:val="0"/>
        <w:rPr>
          <w:rFonts w:hint="eastAsia"/>
          <w:highlight w:val="none"/>
        </w:rPr>
      </w:pPr>
      <w:r>
        <w:rPr>
          <w:rFonts w:hint="eastAsia"/>
          <w:highlight w:val="none"/>
        </w:rPr>
        <w:t>4.综合评价。评价组对照绩效评价工作方案设置的评价指标与标准，对项目的绩效情况进行评议，并独立打分，汇总分析后，做出综合性评判。</w:t>
      </w:r>
    </w:p>
    <w:p w14:paraId="13CFFB08">
      <w:pPr>
        <w:bidi w:val="0"/>
        <w:rPr>
          <w:rFonts w:hint="eastAsia"/>
          <w:highlight w:val="none"/>
        </w:rPr>
      </w:pPr>
      <w:r>
        <w:rPr>
          <w:rFonts w:hint="eastAsia"/>
          <w:highlight w:val="none"/>
        </w:rPr>
        <w:t>5.撰写报告。评价组根据</w:t>
      </w:r>
      <w:r>
        <w:rPr>
          <w:rFonts w:hint="eastAsia"/>
          <w:highlight w:val="none"/>
          <w:lang w:val="en-US" w:eastAsia="zh-CN"/>
        </w:rPr>
        <w:t>《关于开展2025年部门（单位）绩效自评工作的通知》（渠财绩〔2025〕5号）</w:t>
      </w:r>
      <w:r>
        <w:rPr>
          <w:rFonts w:hint="eastAsia"/>
          <w:highlight w:val="none"/>
        </w:rPr>
        <w:t>文件规定的报告格式及内容撰写绩效评价报告。</w:t>
      </w:r>
    </w:p>
    <w:p w14:paraId="26CB75BF">
      <w:pPr>
        <w:bidi w:val="0"/>
        <w:rPr>
          <w:rFonts w:hint="eastAsia" w:eastAsia="仿宋_GB2312" w:cs="Times New Roman"/>
          <w:bCs/>
          <w:lang w:eastAsia="zh-CN"/>
        </w:rPr>
      </w:pPr>
      <w:r>
        <w:rPr>
          <w:rFonts w:hint="eastAsia" w:ascii="楷体_GB2312" w:hAnsi="宋体" w:eastAsia="楷体_GB2312"/>
          <w:b/>
          <w:color w:val="auto"/>
          <w:sz w:val="32"/>
          <w:szCs w:val="32"/>
          <w:highlight w:val="none"/>
          <w:u w:val="none"/>
          <w:lang w:val="zh-CN"/>
        </w:rPr>
        <w:t>（五）评价组织。</w:t>
      </w:r>
      <w:r>
        <w:t>我</w:t>
      </w:r>
      <w:r>
        <w:rPr>
          <w:rFonts w:hint="eastAsia"/>
          <w:lang w:eastAsia="zh-CN"/>
        </w:rPr>
        <w:t>单位</w:t>
      </w:r>
      <w:r>
        <w:t>成立了以</w:t>
      </w:r>
      <w:r>
        <w:rPr>
          <w:rFonts w:hint="eastAsia"/>
          <w:lang w:eastAsia="zh-CN"/>
        </w:rPr>
        <w:t>镇</w:t>
      </w:r>
      <w:r>
        <w:t>长为组长、分管领导为副组长，相关股室负责人为成员的自评领导小组。通过查阅资料和实地走访对项目完成情况和满意度进行自评。</w:t>
      </w:r>
    </w:p>
    <w:p w14:paraId="7E6CDCF9">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eastAsia="仿宋_GB2312" w:cs="Times New Roman"/>
          <w:szCs w:val="32"/>
          <w:lang w:val="en-US" w:eastAsia="zh-CN"/>
        </w:rPr>
      </w:pPr>
      <w:r>
        <w:rPr>
          <w:rFonts w:hint="eastAsia" w:ascii="黑体" w:hAnsi="宋体" w:eastAsia="黑体"/>
          <w:color w:val="auto"/>
          <w:sz w:val="32"/>
          <w:szCs w:val="32"/>
          <w:highlight w:val="none"/>
          <w:u w:val="none"/>
        </w:rPr>
        <w:t>三、</w:t>
      </w:r>
      <w:r>
        <w:rPr>
          <w:rFonts w:hint="eastAsia" w:ascii="黑体" w:hAnsi="宋体" w:eastAsia="黑体"/>
          <w:color w:val="auto"/>
          <w:sz w:val="32"/>
          <w:szCs w:val="32"/>
          <w:highlight w:val="none"/>
          <w:u w:val="none"/>
          <w:lang w:eastAsia="zh-CN"/>
        </w:rPr>
        <w:t>绩效分析</w:t>
      </w:r>
    </w:p>
    <w:p w14:paraId="29677B50">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宋体" w:eastAsia="楷体_GB2312" w:cs="Times New Roman"/>
          <w:b/>
          <w:color w:val="auto"/>
          <w:sz w:val="32"/>
          <w:szCs w:val="32"/>
          <w:highlight w:val="none"/>
          <w:u w:val="none"/>
          <w:lang w:val="en-US" w:eastAsia="zh-CN"/>
        </w:rPr>
      </w:pPr>
      <w:r>
        <w:rPr>
          <w:rFonts w:hint="eastAsia" w:ascii="楷体_GB2312" w:hAnsi="宋体" w:eastAsia="楷体_GB2312" w:cs="Times New Roman"/>
          <w:b/>
          <w:color w:val="auto"/>
          <w:sz w:val="32"/>
          <w:szCs w:val="32"/>
          <w:highlight w:val="none"/>
          <w:u w:val="none"/>
          <w:lang w:val="zh-CN"/>
        </w:rPr>
        <w:t>（一）</w:t>
      </w:r>
      <w:r>
        <w:rPr>
          <w:rFonts w:hint="eastAsia" w:ascii="楷体_GB2312" w:hAnsi="宋体" w:eastAsia="楷体_GB2312" w:cs="Times New Roman"/>
          <w:b/>
          <w:color w:val="auto"/>
          <w:sz w:val="32"/>
          <w:szCs w:val="32"/>
          <w:highlight w:val="none"/>
          <w:u w:val="none"/>
          <w:lang w:val="en-US" w:eastAsia="zh-CN"/>
        </w:rPr>
        <w:t>通用指标</w:t>
      </w:r>
      <w:r>
        <w:rPr>
          <w:rFonts w:hint="default" w:ascii="Times New Roman" w:hAnsi="Times New Roman" w:eastAsia="楷体_GB2312" w:cs="Times New Roman"/>
          <w:b/>
          <w:bCs/>
          <w:color w:val="000000"/>
          <w:kern w:val="0"/>
          <w:szCs w:val="32"/>
          <w:highlight w:val="none"/>
          <w:shd w:val="clear" w:color="auto" w:fill="FFFFFF"/>
          <w:lang w:val="zh-CN"/>
        </w:rPr>
        <w:t>绩效分析</w:t>
      </w:r>
      <w:r>
        <w:rPr>
          <w:rFonts w:hint="eastAsia"/>
          <w:lang w:val="en-US" w:eastAsia="zh-CN"/>
        </w:rPr>
        <w:t>（得50分）</w:t>
      </w:r>
      <w:r>
        <w:rPr>
          <w:rFonts w:hint="default" w:ascii="Times New Roman" w:hAnsi="Times New Roman" w:eastAsia="楷体_GB2312" w:cs="Times New Roman"/>
          <w:b/>
          <w:bCs/>
          <w:color w:val="000000"/>
          <w:kern w:val="0"/>
          <w:szCs w:val="32"/>
          <w:highlight w:val="none"/>
          <w:shd w:val="clear" w:color="auto" w:fill="FFFFFF"/>
          <w:lang w:val="zh-CN"/>
        </w:rPr>
        <w:t>。</w:t>
      </w:r>
    </w:p>
    <w:p w14:paraId="649E7187">
      <w:pPr>
        <w:bidi w:val="0"/>
        <w:rPr>
          <w:rFonts w:hint="default"/>
          <w:lang w:val="en-US" w:eastAsia="zh-CN"/>
        </w:rPr>
      </w:pPr>
      <w:r>
        <w:rPr>
          <w:rFonts w:hint="eastAsia"/>
          <w:lang w:val="en-US" w:eastAsia="zh-CN"/>
        </w:rPr>
        <w:t>1.</w:t>
      </w:r>
      <w:r>
        <w:rPr>
          <w:rFonts w:hint="eastAsia"/>
          <w:lang w:eastAsia="zh-CN"/>
        </w:rPr>
        <w:t>项目决策</w:t>
      </w:r>
      <w:r>
        <w:rPr>
          <w:rFonts w:hint="eastAsia"/>
          <w:lang w:val="en-US" w:eastAsia="zh-CN"/>
        </w:rPr>
        <w:t>（得17分）</w:t>
      </w:r>
      <w:r>
        <w:rPr>
          <w:rFonts w:hint="eastAsia"/>
          <w:lang w:eastAsia="zh-CN"/>
        </w:rPr>
        <w:t>。</w:t>
      </w:r>
      <w:r>
        <w:t>项目决策程序严密，项目规划论证符合中省要求，项目绩效目标设置科学合理，项目资金与项目总体规划、相关行业事业发展相匹配，聚焦重大任务、重点领域、重点环节和重点项目。</w:t>
      </w:r>
    </w:p>
    <w:p w14:paraId="485BC7C0">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default" w:eastAsia="仿宋_GB2312"/>
          <w:highlight w:val="none"/>
          <w:lang w:val="en-US" w:eastAsia="zh-CN"/>
        </w:rPr>
      </w:pPr>
      <w:r>
        <w:rPr>
          <w:rFonts w:hint="eastAsia" w:ascii="楷体_GB2312" w:hAnsi="楷体_GB2312" w:eastAsia="楷体_GB2312" w:cs="楷体_GB2312"/>
          <w:color w:val="auto"/>
          <w:szCs w:val="32"/>
          <w:highlight w:val="none"/>
          <w:lang w:val="en-US" w:eastAsia="zh-CN"/>
        </w:rPr>
        <w:t>2.</w:t>
      </w:r>
      <w:r>
        <w:rPr>
          <w:rFonts w:hint="eastAsia" w:ascii="楷体_GB2312" w:hAnsi="楷体_GB2312" w:eastAsia="楷体_GB2312" w:cs="楷体_GB2312"/>
          <w:color w:val="auto"/>
          <w:szCs w:val="32"/>
          <w:highlight w:val="none"/>
          <w:lang w:eastAsia="zh-CN"/>
        </w:rPr>
        <w:t>项目管理</w:t>
      </w:r>
      <w:r>
        <w:rPr>
          <w:rFonts w:hint="eastAsia"/>
          <w:lang w:val="en-US" w:eastAsia="zh-CN"/>
        </w:rPr>
        <w:t>（得16分）</w:t>
      </w:r>
      <w:r>
        <w:rPr>
          <w:rFonts w:hint="eastAsia" w:ascii="楷体_GB2312" w:hAnsi="楷体_GB2312" w:eastAsia="楷体_GB2312" w:cs="楷体_GB2312"/>
          <w:color w:val="auto"/>
          <w:szCs w:val="32"/>
          <w:highlight w:val="none"/>
          <w:lang w:eastAsia="zh-CN"/>
        </w:rPr>
        <w:t>。</w:t>
      </w:r>
      <w:r>
        <w:rPr>
          <w:highlight w:val="none"/>
        </w:rPr>
        <w:t>项目制度办法体系健全、要素完备，项目资金分配因素选取、权重设置、区域分布，项目管理、审批符合管理要求，管资金、项目、政策管绩效，项目绩效监管按要求开展，对下指导有力有效。</w:t>
      </w:r>
    </w:p>
    <w:p w14:paraId="71FACE36">
      <w:pPr>
        <w:bidi w:val="0"/>
        <w:rPr>
          <w:highlight w:val="none"/>
        </w:rPr>
      </w:pPr>
      <w:r>
        <w:rPr>
          <w:rFonts w:hint="eastAsia" w:ascii="楷体_GB2312" w:hAnsi="楷体_GB2312" w:eastAsia="楷体_GB2312" w:cs="楷体_GB2312"/>
          <w:color w:val="auto"/>
          <w:szCs w:val="32"/>
          <w:highlight w:val="none"/>
          <w:lang w:val="en-US" w:eastAsia="zh-CN"/>
        </w:rPr>
        <w:t>3.项目实施</w:t>
      </w:r>
      <w:r>
        <w:rPr>
          <w:rFonts w:hint="eastAsia"/>
          <w:lang w:val="en-US" w:eastAsia="zh-CN"/>
        </w:rPr>
        <w:t>（得9分）</w:t>
      </w:r>
      <w:r>
        <w:rPr>
          <w:rFonts w:hint="eastAsia" w:ascii="楷体_GB2312" w:hAnsi="楷体_GB2312" w:eastAsia="楷体_GB2312" w:cs="楷体_GB2312"/>
          <w:color w:val="auto"/>
          <w:szCs w:val="32"/>
          <w:highlight w:val="none"/>
          <w:lang w:val="en-US" w:eastAsia="zh-CN"/>
        </w:rPr>
        <w:t>。</w:t>
      </w:r>
      <w:r>
        <w:rPr>
          <w:highlight w:val="none"/>
        </w:rPr>
        <w:t>项目资金财政拨付、单位执行和地方配套到位，资金使用拨付、项目实施符合规定。</w:t>
      </w:r>
    </w:p>
    <w:p w14:paraId="3535F295">
      <w:pPr>
        <w:bidi w:val="0"/>
        <w:rPr>
          <w:rFonts w:hint="eastAsia"/>
          <w:highlight w:val="none"/>
          <w:lang w:eastAsia="zh-CN"/>
        </w:rPr>
      </w:pPr>
      <w:r>
        <w:rPr>
          <w:rFonts w:hint="eastAsia" w:ascii="楷体_GB2312" w:hAnsi="楷体_GB2312" w:eastAsia="楷体_GB2312" w:cs="楷体_GB2312"/>
          <w:color w:val="auto"/>
          <w:szCs w:val="32"/>
          <w:highlight w:val="none"/>
          <w:lang w:val="en-US" w:eastAsia="zh-CN"/>
        </w:rPr>
        <w:t>4.项目结果</w:t>
      </w:r>
      <w:r>
        <w:rPr>
          <w:rFonts w:hint="eastAsia"/>
          <w:lang w:val="en-US" w:eastAsia="zh-CN"/>
        </w:rPr>
        <w:t>（得8分）</w:t>
      </w:r>
      <w:r>
        <w:rPr>
          <w:rFonts w:hint="eastAsia" w:ascii="楷体_GB2312" w:hAnsi="楷体_GB2312" w:eastAsia="楷体_GB2312" w:cs="楷体_GB2312"/>
          <w:color w:val="auto"/>
          <w:szCs w:val="32"/>
          <w:highlight w:val="none"/>
          <w:lang w:val="en-US" w:eastAsia="zh-CN"/>
        </w:rPr>
        <w:t>。</w:t>
      </w:r>
      <w:r>
        <w:rPr>
          <w:highlight w:val="none"/>
        </w:rPr>
        <w:t>项目完成预期目标，实施结果与绩效目标相匹配，反映目标实现程度，项目实际完成时间与计划完成时间一致。</w:t>
      </w:r>
    </w:p>
    <w:p w14:paraId="4EA0B5DB">
      <w:pPr>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outlineLvl w:val="9"/>
        <w:rPr>
          <w:rFonts w:hint="eastAsia" w:ascii="楷体_GB2312" w:hAnsi="楷体_GB2312" w:eastAsia="楷体_GB2312" w:cs="楷体_GB2312"/>
          <w:color w:val="auto"/>
          <w:szCs w:val="32"/>
          <w:lang w:val="zh-CN" w:eastAsia="zh-CN"/>
        </w:rPr>
      </w:pPr>
      <w:r>
        <w:rPr>
          <w:rFonts w:hint="eastAsia" w:ascii="楷体_GB2312" w:hAnsi="宋体" w:eastAsia="楷体_GB2312" w:cs="Times New Roman"/>
          <w:b/>
          <w:color w:val="auto"/>
          <w:sz w:val="32"/>
          <w:szCs w:val="32"/>
          <w:highlight w:val="none"/>
          <w:u w:val="none"/>
          <w:lang w:val="zh-CN"/>
        </w:rPr>
        <w:t>（二）</w:t>
      </w:r>
      <w:r>
        <w:rPr>
          <w:rFonts w:hint="eastAsia" w:ascii="楷体_GB2312" w:hAnsi="宋体" w:eastAsia="楷体_GB2312" w:cs="Times New Roman"/>
          <w:b/>
          <w:color w:val="auto"/>
          <w:sz w:val="32"/>
          <w:szCs w:val="32"/>
          <w:highlight w:val="none"/>
          <w:u w:val="none"/>
          <w:lang w:val="en-US" w:eastAsia="zh-CN"/>
        </w:rPr>
        <w:t>专用指标</w:t>
      </w:r>
      <w:r>
        <w:rPr>
          <w:rFonts w:hint="default" w:ascii="Times New Roman" w:hAnsi="Times New Roman" w:eastAsia="楷体_GB2312" w:cs="Times New Roman"/>
          <w:b/>
          <w:bCs/>
          <w:color w:val="000000"/>
          <w:kern w:val="0"/>
          <w:szCs w:val="32"/>
          <w:highlight w:val="none"/>
          <w:shd w:val="clear" w:color="auto" w:fill="FFFFFF"/>
          <w:lang w:val="zh-CN"/>
        </w:rPr>
        <w:t>绩效分析</w:t>
      </w:r>
      <w:r>
        <w:rPr>
          <w:rFonts w:hint="eastAsia"/>
          <w:lang w:val="en-US" w:eastAsia="zh-CN"/>
        </w:rPr>
        <w:t>（得30分）</w:t>
      </w:r>
      <w:r>
        <w:rPr>
          <w:rFonts w:hint="default" w:ascii="Times New Roman" w:hAnsi="Times New Roman" w:eastAsia="楷体_GB2312" w:cs="Times New Roman"/>
          <w:b/>
          <w:bCs/>
          <w:color w:val="000000"/>
          <w:kern w:val="0"/>
          <w:szCs w:val="32"/>
          <w:highlight w:val="none"/>
          <w:shd w:val="clear" w:color="auto" w:fill="FFFFFF"/>
          <w:lang w:val="zh-CN"/>
        </w:rPr>
        <w:t>。</w:t>
      </w:r>
    </w:p>
    <w:p w14:paraId="3F59F63A">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highlight w:val="none"/>
          <w:lang w:eastAsia="zh-CN"/>
        </w:rPr>
      </w:pPr>
      <w:r>
        <w:rPr>
          <w:rFonts w:hint="eastAsia" w:ascii="楷体_GB2312" w:hAnsi="楷体_GB2312" w:eastAsia="楷体_GB2312" w:cs="楷体_GB2312"/>
          <w:color w:val="auto"/>
          <w:szCs w:val="32"/>
          <w:lang w:val="en-US" w:eastAsia="zh-CN"/>
        </w:rPr>
        <w:t>1.产业发展</w:t>
      </w:r>
      <w:r>
        <w:rPr>
          <w:rFonts w:hint="eastAsia"/>
          <w:lang w:val="en-US" w:eastAsia="zh-CN"/>
        </w:rPr>
        <w:t>（得0分）</w:t>
      </w:r>
      <w:r>
        <w:rPr>
          <w:rFonts w:hint="eastAsia" w:ascii="楷体_GB2312" w:hAnsi="楷体_GB2312" w:eastAsia="楷体_GB2312" w:cs="楷体_GB2312"/>
          <w:color w:val="auto"/>
          <w:szCs w:val="32"/>
          <w:lang w:val="en-US" w:eastAsia="zh-CN"/>
        </w:rPr>
        <w:t>。</w:t>
      </w:r>
      <w:r>
        <w:rPr>
          <w:rFonts w:hint="eastAsia" w:cs="Times New Roman"/>
          <w:color w:val="auto"/>
          <w:szCs w:val="32"/>
          <w:highlight w:val="none"/>
          <w:lang w:eastAsia="zh-CN"/>
        </w:rPr>
        <w:t>该项目不涉及。</w:t>
      </w:r>
    </w:p>
    <w:p w14:paraId="676D415F">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highlight w:val="none"/>
          <w:lang w:eastAsia="zh-CN"/>
        </w:rPr>
      </w:pPr>
      <w:r>
        <w:rPr>
          <w:rFonts w:hint="eastAsia" w:ascii="楷体_GB2312" w:hAnsi="楷体_GB2312" w:eastAsia="楷体_GB2312" w:cs="楷体_GB2312"/>
          <w:color w:val="auto"/>
          <w:szCs w:val="32"/>
          <w:lang w:val="en-US" w:eastAsia="zh-CN"/>
        </w:rPr>
        <w:t>2.</w:t>
      </w:r>
      <w:r>
        <w:rPr>
          <w:rFonts w:hint="eastAsia" w:ascii="楷体_GB2312" w:hAnsi="楷体_GB2312" w:eastAsia="楷体_GB2312" w:cs="楷体_GB2312"/>
          <w:color w:val="auto"/>
          <w:szCs w:val="32"/>
          <w:lang w:val="zh-CN" w:eastAsia="zh-CN"/>
        </w:rPr>
        <w:t>民生保障</w:t>
      </w:r>
      <w:r>
        <w:rPr>
          <w:rFonts w:hint="eastAsia"/>
          <w:lang w:val="en-US" w:eastAsia="zh-CN"/>
        </w:rPr>
        <w:t>（得0分）</w:t>
      </w:r>
      <w:r>
        <w:rPr>
          <w:rFonts w:hint="eastAsia" w:ascii="楷体_GB2312" w:hAnsi="楷体_GB2312" w:eastAsia="楷体_GB2312" w:cs="楷体_GB2312"/>
          <w:color w:val="auto"/>
          <w:szCs w:val="32"/>
          <w:lang w:val="zh-CN" w:eastAsia="zh-CN"/>
        </w:rPr>
        <w:t>。</w:t>
      </w:r>
      <w:r>
        <w:rPr>
          <w:rFonts w:hint="eastAsia" w:cs="Times New Roman"/>
          <w:color w:val="auto"/>
          <w:szCs w:val="32"/>
          <w:highlight w:val="none"/>
          <w:lang w:eastAsia="zh-CN"/>
        </w:rPr>
        <w:t>该项目不涉及。</w:t>
      </w:r>
    </w:p>
    <w:p w14:paraId="0D49C310">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highlight w:val="none"/>
          <w:lang w:eastAsia="zh-CN"/>
        </w:rPr>
      </w:pPr>
      <w:r>
        <w:rPr>
          <w:rFonts w:hint="eastAsia" w:ascii="楷体_GB2312" w:hAnsi="楷体_GB2312" w:eastAsia="楷体_GB2312" w:cs="楷体_GB2312"/>
          <w:color w:val="auto"/>
          <w:szCs w:val="32"/>
          <w:lang w:val="en-US" w:eastAsia="zh-CN"/>
        </w:rPr>
        <w:t>3.基础设施</w:t>
      </w:r>
      <w:r>
        <w:rPr>
          <w:rFonts w:hint="eastAsia"/>
          <w:lang w:val="en-US" w:eastAsia="zh-CN"/>
        </w:rPr>
        <w:t>（得0分）</w:t>
      </w:r>
      <w:r>
        <w:rPr>
          <w:rFonts w:hint="eastAsia" w:ascii="楷体_GB2312" w:hAnsi="楷体_GB2312" w:eastAsia="楷体_GB2312" w:cs="楷体_GB2312"/>
          <w:color w:val="auto"/>
          <w:szCs w:val="32"/>
          <w:lang w:val="en-US" w:eastAsia="zh-CN"/>
        </w:rPr>
        <w:t>。</w:t>
      </w:r>
      <w:r>
        <w:rPr>
          <w:rFonts w:hint="eastAsia" w:cs="Times New Roman"/>
          <w:color w:val="auto"/>
          <w:szCs w:val="32"/>
          <w:highlight w:val="none"/>
          <w:lang w:eastAsia="zh-CN"/>
        </w:rPr>
        <w:t>该项目不涉及。</w:t>
      </w:r>
    </w:p>
    <w:p w14:paraId="40C23B0C">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楷体_GB2312" w:eastAsia="楷体_GB2312" w:cs="楷体_GB2312"/>
          <w:color w:val="auto"/>
          <w:szCs w:val="32"/>
          <w:lang w:val="zh-CN" w:eastAsia="zh-CN"/>
        </w:rPr>
      </w:pPr>
      <w:r>
        <w:rPr>
          <w:rFonts w:hint="eastAsia" w:ascii="楷体_GB2312" w:hAnsi="楷体_GB2312" w:eastAsia="楷体_GB2312" w:cs="楷体_GB2312"/>
          <w:color w:val="auto"/>
          <w:szCs w:val="32"/>
          <w:lang w:val="en-US" w:eastAsia="zh-CN"/>
        </w:rPr>
        <w:t>4.</w:t>
      </w:r>
      <w:r>
        <w:rPr>
          <w:rFonts w:hint="eastAsia" w:ascii="楷体_GB2312" w:hAnsi="楷体_GB2312" w:eastAsia="楷体_GB2312" w:cs="楷体_GB2312"/>
          <w:color w:val="auto"/>
          <w:szCs w:val="32"/>
          <w:lang w:val="zh-CN" w:eastAsia="zh-CN"/>
        </w:rPr>
        <w:t>行政运转</w:t>
      </w:r>
      <w:r>
        <w:rPr>
          <w:rFonts w:hint="eastAsia"/>
          <w:lang w:val="en-US" w:eastAsia="zh-CN"/>
        </w:rPr>
        <w:t>（得30分）</w:t>
      </w:r>
      <w:r>
        <w:rPr>
          <w:rFonts w:hint="eastAsia" w:ascii="楷体_GB2312" w:hAnsi="楷体_GB2312" w:eastAsia="楷体_GB2312" w:cs="楷体_GB2312"/>
          <w:color w:val="auto"/>
          <w:szCs w:val="32"/>
          <w:lang w:val="zh-CN" w:eastAsia="zh-CN"/>
        </w:rPr>
        <w:t>。</w:t>
      </w:r>
    </w:p>
    <w:p w14:paraId="098AF698">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cs="Times New Roman"/>
          <w:color w:val="auto"/>
          <w:szCs w:val="32"/>
          <w:lang w:val="zh-CN" w:eastAsia="zh-CN"/>
        </w:rPr>
      </w:pPr>
      <w:r>
        <w:rPr>
          <w:rFonts w:hint="eastAsia" w:cs="Times New Roman"/>
          <w:color w:val="auto"/>
          <w:szCs w:val="32"/>
          <w:lang w:val="zh-CN" w:eastAsia="zh-CN"/>
        </w:rPr>
        <w:t>用途合规性：严格按规定用途、适用范围进行本地区专项资金分配</w:t>
      </w:r>
      <w:r>
        <w:rPr>
          <w:rFonts w:hint="eastAsia"/>
          <w:lang w:val="en-US" w:eastAsia="zh-CN"/>
        </w:rPr>
        <w:t>（得10分）</w:t>
      </w:r>
      <w:r>
        <w:rPr>
          <w:rFonts w:hint="eastAsia" w:cs="Times New Roman"/>
          <w:color w:val="auto"/>
          <w:szCs w:val="32"/>
          <w:lang w:val="zh-CN" w:eastAsia="zh-CN"/>
        </w:rPr>
        <w:t>。</w:t>
      </w:r>
    </w:p>
    <w:p w14:paraId="20ABA50C">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cs="Times New Roman"/>
          <w:color w:val="auto"/>
          <w:szCs w:val="32"/>
          <w:lang w:val="zh-CN" w:eastAsia="zh-CN"/>
        </w:rPr>
      </w:pPr>
      <w:r>
        <w:rPr>
          <w:rFonts w:hint="eastAsia" w:cs="Times New Roman"/>
          <w:color w:val="auto"/>
          <w:szCs w:val="32"/>
          <w:lang w:val="zh-CN" w:eastAsia="zh-CN"/>
        </w:rPr>
        <w:t>程序合规性：资金管理程序符合专项资金管理要求</w:t>
      </w:r>
      <w:r>
        <w:rPr>
          <w:rFonts w:hint="eastAsia"/>
          <w:lang w:val="en-US" w:eastAsia="zh-CN"/>
        </w:rPr>
        <w:t>（得10分）</w:t>
      </w:r>
      <w:r>
        <w:rPr>
          <w:rFonts w:hint="eastAsia" w:cs="Times New Roman"/>
          <w:color w:val="auto"/>
          <w:szCs w:val="32"/>
          <w:lang w:val="zh-CN" w:eastAsia="zh-CN"/>
        </w:rPr>
        <w:t>。</w:t>
      </w:r>
    </w:p>
    <w:p w14:paraId="4AB072B4">
      <w:pPr>
        <w:pStyle w:val="2"/>
        <w:rPr>
          <w:rFonts w:hint="eastAsia" w:cs="Times New Roman"/>
          <w:color w:val="auto"/>
          <w:szCs w:val="32"/>
          <w:lang w:val="zh-CN" w:eastAsia="zh-CN"/>
        </w:rPr>
      </w:pPr>
      <w:r>
        <w:rPr>
          <w:rFonts w:hint="eastAsia"/>
          <w:lang w:val="zh-CN" w:eastAsia="zh-CN"/>
        </w:rPr>
        <w:t>标准合规性：资金分配标准符合专项资金管理要求</w:t>
      </w:r>
      <w:r>
        <w:rPr>
          <w:rFonts w:hint="eastAsia"/>
          <w:lang w:val="en-US" w:eastAsia="zh-CN"/>
        </w:rPr>
        <w:t>（得10分）</w:t>
      </w:r>
      <w:r>
        <w:rPr>
          <w:rFonts w:hint="eastAsia"/>
          <w:lang w:val="zh-CN" w:eastAsia="zh-CN"/>
        </w:rPr>
        <w:t>。</w:t>
      </w:r>
    </w:p>
    <w:p w14:paraId="20971E25">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default" w:ascii="Times New Roman" w:hAnsi="Times New Roman" w:eastAsia="楷体_GB2312" w:cs="Times New Roman"/>
          <w:b/>
          <w:bCs/>
          <w:color w:val="000000"/>
          <w:kern w:val="0"/>
          <w:szCs w:val="32"/>
          <w:highlight w:val="none"/>
          <w:shd w:val="clear" w:color="auto" w:fill="FFFFFF"/>
          <w:lang w:val="zh-CN"/>
        </w:rPr>
      </w:pPr>
      <w:r>
        <w:rPr>
          <w:rFonts w:hint="eastAsia" w:ascii="楷体_GB2312" w:hAnsi="宋体" w:eastAsia="楷体_GB2312" w:cs="Times New Roman"/>
          <w:b/>
          <w:color w:val="auto"/>
          <w:sz w:val="32"/>
          <w:szCs w:val="32"/>
          <w:highlight w:val="none"/>
          <w:u w:val="none"/>
          <w:lang w:val="zh-CN"/>
        </w:rPr>
        <w:t>（三）</w:t>
      </w:r>
      <w:r>
        <w:rPr>
          <w:rFonts w:hint="eastAsia" w:ascii="楷体_GB2312" w:hAnsi="宋体" w:eastAsia="楷体_GB2312" w:cs="Times New Roman"/>
          <w:b/>
          <w:color w:val="auto"/>
          <w:sz w:val="32"/>
          <w:szCs w:val="32"/>
          <w:highlight w:val="none"/>
          <w:u w:val="none"/>
          <w:lang w:val="en-US" w:eastAsia="zh-CN"/>
        </w:rPr>
        <w:t>个性指标绩效分析</w:t>
      </w:r>
      <w:r>
        <w:rPr>
          <w:rFonts w:hint="eastAsia"/>
          <w:lang w:val="en-US" w:eastAsia="zh-CN"/>
        </w:rPr>
        <w:t>（得16分）</w:t>
      </w:r>
      <w:r>
        <w:rPr>
          <w:rFonts w:hint="default" w:ascii="Times New Roman" w:hAnsi="Times New Roman" w:eastAsia="楷体_GB2312" w:cs="Times New Roman"/>
          <w:b/>
          <w:bCs/>
          <w:color w:val="000000"/>
          <w:kern w:val="0"/>
          <w:szCs w:val="32"/>
          <w:highlight w:val="none"/>
          <w:shd w:val="clear" w:color="auto" w:fill="FFFFFF"/>
          <w:lang w:val="zh-CN"/>
        </w:rPr>
        <w:t>。</w:t>
      </w:r>
    </w:p>
    <w:p w14:paraId="248CDD93">
      <w:pPr>
        <w:pStyle w:val="2"/>
        <w:ind w:firstLine="960" w:firstLineChars="300"/>
      </w:pPr>
      <w:r>
        <w:rPr>
          <w:rFonts w:hint="eastAsia"/>
        </w:rPr>
        <w:t>基层人防工作正常运行，提高工作效益培训3次（得6分）。工作人员到位率100%（得6分）。群众满意度</w:t>
      </w:r>
      <w:r>
        <w:rPr>
          <w:rFonts w:hint="eastAsia"/>
          <w:lang w:eastAsia="zh-CN"/>
        </w:rPr>
        <w:t>高</w:t>
      </w:r>
      <w:r>
        <w:rPr>
          <w:rFonts w:hint="eastAsia"/>
        </w:rPr>
        <w:t>。（得4分）。</w:t>
      </w:r>
    </w:p>
    <w:p w14:paraId="46ADA288">
      <w:pPr>
        <w:pStyle w:val="2"/>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olor w:val="auto"/>
          <w:sz w:val="32"/>
          <w:szCs w:val="32"/>
          <w:highlight w:val="none"/>
          <w:u w:val="none"/>
        </w:rPr>
      </w:pPr>
      <w:r>
        <w:rPr>
          <w:rFonts w:hint="eastAsia" w:ascii="黑体" w:hAnsi="宋体" w:eastAsia="黑体"/>
          <w:color w:val="auto"/>
          <w:sz w:val="32"/>
          <w:szCs w:val="32"/>
          <w:highlight w:val="none"/>
          <w:u w:val="none"/>
          <w:lang w:eastAsia="zh-CN"/>
        </w:rPr>
        <w:t>四</w:t>
      </w:r>
      <w:r>
        <w:rPr>
          <w:rFonts w:hint="eastAsia" w:ascii="黑体" w:hAnsi="宋体" w:eastAsia="黑体"/>
          <w:color w:val="auto"/>
          <w:sz w:val="32"/>
          <w:szCs w:val="32"/>
          <w:highlight w:val="none"/>
          <w:u w:val="none"/>
        </w:rPr>
        <w:t>、评价结论</w:t>
      </w:r>
    </w:p>
    <w:p w14:paraId="68096754">
      <w:pPr>
        <w:bidi w:val="0"/>
        <w:rPr>
          <w:highlight w:val="none"/>
        </w:rPr>
      </w:pPr>
      <w:r>
        <w:rPr>
          <w:highlight w:val="none"/>
        </w:rPr>
        <w:t>通过汇总、整理、分析</w:t>
      </w:r>
      <w:r>
        <w:rPr>
          <w:rFonts w:hint="eastAsia"/>
          <w:highlight w:val="none"/>
          <w:lang w:eastAsia="zh-CN"/>
        </w:rPr>
        <w:t>该</w:t>
      </w:r>
      <w:r>
        <w:rPr>
          <w:highlight w:val="none"/>
        </w:rPr>
        <w:t>项目支出绩效评价指标体系，</w:t>
      </w:r>
      <w:r>
        <w:rPr>
          <w:rFonts w:hint="eastAsia"/>
          <w:highlight w:val="none"/>
          <w:lang w:eastAsia="zh-CN"/>
        </w:rPr>
        <w:t>该项目</w:t>
      </w:r>
      <w:r>
        <w:rPr>
          <w:highlight w:val="none"/>
        </w:rPr>
        <w:t>绩效目标基本实现，自评得分为</w:t>
      </w:r>
      <w:r>
        <w:rPr>
          <w:rFonts w:hint="eastAsia"/>
          <w:highlight w:val="none"/>
          <w:lang w:val="en-US" w:eastAsia="zh-CN"/>
        </w:rPr>
        <w:t>96</w:t>
      </w:r>
      <w:r>
        <w:rPr>
          <w:highlight w:val="none"/>
        </w:rPr>
        <w:t>分。</w:t>
      </w:r>
    </w:p>
    <w:p w14:paraId="2013A97D">
      <w:pPr>
        <w:pStyle w:val="2"/>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sz w:val="32"/>
          <w:szCs w:val="32"/>
          <w:highlight w:val="none"/>
          <w:u w:val="none"/>
          <w:lang w:eastAsia="zh-CN"/>
        </w:rPr>
      </w:pPr>
      <w:r>
        <w:rPr>
          <w:rFonts w:hint="eastAsia" w:ascii="黑体" w:hAnsi="宋体" w:eastAsia="黑体" w:cs="Times New Roman"/>
          <w:color w:val="auto"/>
          <w:sz w:val="32"/>
          <w:szCs w:val="32"/>
          <w:highlight w:val="none"/>
          <w:u w:val="none"/>
          <w:lang w:eastAsia="zh-CN"/>
        </w:rPr>
        <w:t>五、存在主要问题</w:t>
      </w:r>
    </w:p>
    <w:p w14:paraId="2FDBD990">
      <w:pPr>
        <w:pStyle w:val="2"/>
        <w:spacing w:line="600" w:lineRule="exact"/>
        <w:ind w:firstLine="640"/>
      </w:pPr>
      <w:r>
        <w:rPr>
          <w:rFonts w:hint="eastAsia"/>
        </w:rPr>
        <w:t>一是政策宣传力度有待加强。二是在工作开展过程中部分环节繁琐，多次反复检查，牵扯太多精力。三是年初预算有待提高标准。</w:t>
      </w:r>
    </w:p>
    <w:p w14:paraId="44DE9009">
      <w:pPr>
        <w:pStyle w:val="2"/>
        <w:spacing w:line="600" w:lineRule="exact"/>
        <w:ind w:firstLine="640"/>
        <w:rPr>
          <w:rFonts w:eastAsia="黑体"/>
          <w:lang w:val="zh-CN"/>
        </w:rPr>
      </w:pPr>
      <w:r>
        <w:rPr>
          <w:rFonts w:hint="eastAsia" w:eastAsia="黑体"/>
          <w:lang w:val="zh-CN"/>
        </w:rPr>
        <w:t>六、改进建议</w:t>
      </w:r>
    </w:p>
    <w:p w14:paraId="7D2800FA">
      <w:pPr>
        <w:pStyle w:val="2"/>
        <w:ind w:firstLine="640"/>
        <w:rPr>
          <w:rFonts w:hint="eastAsia"/>
        </w:rPr>
      </w:pPr>
      <w:r>
        <w:rPr>
          <w:rFonts w:hint="eastAsia"/>
        </w:rPr>
        <w:t>加强政策的宣传力度，明确有关事项；创新工作方法，优化工作流程，提高工作效率，在防控矛盾和提高受益对象满意度上再下功夫，</w:t>
      </w:r>
      <w:r>
        <w:rPr>
          <w:rFonts w:hint="eastAsia"/>
          <w:lang w:eastAsia="zh-CN"/>
        </w:rPr>
        <w:t>这项惠民政策迈上新的台阶</w:t>
      </w:r>
      <w:r>
        <w:rPr>
          <w:rFonts w:hint="eastAsia"/>
        </w:rPr>
        <w:t>。</w:t>
      </w:r>
    </w:p>
    <w:p w14:paraId="3C7E5462">
      <w:pPr>
        <w:bidi w:val="0"/>
        <w:rPr>
          <w:rFonts w:hint="eastAsia" w:ascii="Times New Roman" w:hAnsi="Times New Roman" w:cs="Times New Roman"/>
          <w:color w:val="000000"/>
          <w:kern w:val="0"/>
          <w:szCs w:val="32"/>
          <w:highlight w:val="none"/>
          <w:shd w:val="clear" w:color="auto" w:fill="FFFFFF"/>
          <w:lang w:val="en-US" w:eastAsia="zh-CN"/>
        </w:rPr>
      </w:pPr>
      <w:r>
        <w:rPr>
          <w:rFonts w:hint="eastAsia" w:ascii="Times New Roman" w:hAnsi="Times New Roman" w:cs="Times New Roman"/>
          <w:color w:val="000000"/>
          <w:kern w:val="0"/>
          <w:szCs w:val="32"/>
          <w:highlight w:val="none"/>
          <w:shd w:val="clear" w:color="auto" w:fill="FFFFFF"/>
          <w:lang w:val="en-US" w:eastAsia="zh-CN"/>
        </w:rPr>
        <w:t>附表：专项预算项目绩效目标完成情况自评表</w:t>
      </w:r>
    </w:p>
    <w:p w14:paraId="5CFCB98F">
      <w:pPr>
        <w:pStyle w:val="2"/>
        <w:ind w:firstLine="1600" w:firstLineChars="500"/>
        <w:rPr>
          <w:rFonts w:hint="eastAsia"/>
          <w:lang w:val="en-US" w:eastAsia="zh-CN"/>
        </w:rPr>
      </w:pPr>
      <w:r>
        <w:rPr>
          <w:rFonts w:hint="eastAsia"/>
          <w:lang w:val="en-US" w:eastAsia="zh-CN"/>
        </w:rPr>
        <w:t>专项预算绩效自评打分表</w:t>
      </w:r>
    </w:p>
    <w:p w14:paraId="1ACE472B">
      <w:pPr>
        <w:rPr>
          <w:rFonts w:hint="eastAsia"/>
          <w:lang w:val="en-US" w:eastAsia="zh-CN"/>
        </w:rPr>
      </w:pPr>
      <w:r>
        <w:rPr>
          <w:rFonts w:hint="eastAsia"/>
          <w:lang w:val="en-US" w:eastAsia="zh-CN"/>
        </w:rPr>
        <w:pict>
          <v:shape id="_x0000_s1046" o:spid="_x0000_s1046" o:spt="75" type="#_x0000_t75" style="position:absolute;left:0pt;margin-left:-20.5pt;margin-top:16.05pt;height:512.15pt;width:452.75pt;mso-wrap-distance-bottom:0pt;mso-wrap-distance-top:0pt;z-index:251664384;mso-width-relative:page;mso-height-relative:page;" o:ole="t" filled="f" o:preferrelative="t" stroked="f" coordsize="21600,21600">
            <v:path/>
            <v:fill on="f" focussize="0,0"/>
            <v:stroke on="f"/>
            <v:imagedata r:id="rId47" o:title=""/>
            <o:lock v:ext="edit" aspectratio="f"/>
            <w10:wrap type="topAndBottom"/>
          </v:shape>
          <o:OLEObject Type="Embed" ProgID="Office12.Excel.Template" ShapeID="_x0000_s1046" DrawAspect="Content" ObjectID="_1468075745" r:id="rId46">
            <o:LockedField>false</o:LockedField>
          </o:OLEObject>
        </w:pict>
      </w:r>
      <w:r>
        <w:rPr>
          <w:rFonts w:hint="eastAsia"/>
          <w:lang w:val="en-US" w:eastAsia="zh-CN"/>
        </w:rPr>
        <w:br w:type="page"/>
      </w:r>
    </w:p>
    <w:p w14:paraId="379A9AF2">
      <w:pPr>
        <w:rPr>
          <w:rFonts w:hint="eastAsia"/>
          <w:lang w:eastAsia="zh-CN"/>
        </w:rPr>
      </w:pPr>
      <w:r>
        <w:rPr>
          <w:rFonts w:hint="eastAsia"/>
          <w:lang w:eastAsia="zh-CN"/>
        </w:rPr>
        <w:pict>
          <v:shape id="_x0000_s1047" o:spid="_x0000_s1047" o:spt="75" type="#_x0000_t75" style="position:absolute;left:0pt;margin-left:-15.25pt;margin-top:6pt;height:669.9pt;width:446.15pt;mso-wrap-distance-bottom:0pt;mso-wrap-distance-top:0pt;z-index:251665408;mso-width-relative:page;mso-height-relative:page;" o:ole="t" filled="f" o:preferrelative="t" stroked="f" coordsize="21600,21600">
            <v:path/>
            <v:fill on="f" focussize="0,0"/>
            <v:stroke on="f"/>
            <v:imagedata r:id="rId49" o:title=""/>
            <o:lock v:ext="edit" aspectratio="f"/>
            <w10:wrap type="topAndBottom"/>
          </v:shape>
          <o:OLEObject Type="Embed" ProgID="Office12.Excel.Template" ShapeID="_x0000_s1047" DrawAspect="Content" ObjectID="_1468075746" r:id="rId48">
            <o:LockedField>false</o:LockedField>
          </o:OLEObject>
        </w:pict>
      </w:r>
      <w:r>
        <w:rPr>
          <w:rFonts w:hint="eastAsia"/>
          <w:lang w:eastAsia="zh-CN"/>
        </w:rPr>
        <w:br w:type="page"/>
      </w:r>
    </w:p>
    <w:p w14:paraId="2EFE8AB0">
      <w:pPr>
        <w:pStyle w:val="12"/>
        <w:bidi w:val="0"/>
        <w:rPr>
          <w:rFonts w:hint="eastAsia"/>
        </w:rPr>
      </w:pPr>
      <w:r>
        <w:rPr>
          <w:rFonts w:hint="eastAsia"/>
          <w:lang w:eastAsia="zh-CN"/>
        </w:rPr>
        <w:t>宝城镇</w:t>
      </w:r>
      <w:r>
        <w:rPr>
          <w:rFonts w:hint="eastAsia"/>
        </w:rPr>
        <w:t>项目支出绩效自评报告</w:t>
      </w:r>
    </w:p>
    <w:p w14:paraId="7CDB2D74">
      <w:pPr>
        <w:pStyle w:val="13"/>
        <w:bidi w:val="0"/>
        <w:rPr>
          <w:rFonts w:hint="eastAsia"/>
          <w:lang w:val="en-US" w:eastAsia="zh-CN"/>
        </w:rPr>
      </w:pPr>
      <w:r>
        <w:rPr>
          <w:rFonts w:hint="eastAsia"/>
          <w:lang w:val="en-US" w:eastAsia="zh-CN"/>
        </w:rPr>
        <w:t>（2024年法律顾问经费</w:t>
      </w:r>
      <w:r>
        <w:rPr>
          <w:rFonts w:hint="eastAsia"/>
          <w:lang w:val="zh-CN" w:eastAsia="zh-CN"/>
        </w:rPr>
        <w:t>项目</w:t>
      </w:r>
      <w:r>
        <w:rPr>
          <w:rFonts w:hint="eastAsia"/>
          <w:lang w:val="en-US" w:eastAsia="zh-CN"/>
        </w:rPr>
        <w:t>）</w:t>
      </w:r>
    </w:p>
    <w:p w14:paraId="5FBE900E">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ascii="黑体" w:hAnsi="宋体" w:eastAsia="黑体"/>
          <w:highlight w:val="none"/>
          <w:lang w:val="zh-CN"/>
        </w:rPr>
      </w:pPr>
      <w:r>
        <w:rPr>
          <w:rFonts w:hint="eastAsia" w:ascii="黑体" w:hAnsi="宋体" w:eastAsia="黑体"/>
          <w:highlight w:val="none"/>
        </w:rPr>
        <w:t>一、</w:t>
      </w:r>
      <w:r>
        <w:rPr>
          <w:rFonts w:hint="eastAsia" w:ascii="黑体" w:hAnsi="宋体" w:eastAsia="黑体"/>
          <w:highlight w:val="none"/>
          <w:lang w:val="zh-CN"/>
        </w:rPr>
        <w:t>项目概况</w:t>
      </w:r>
    </w:p>
    <w:p w14:paraId="73480564">
      <w:pPr>
        <w:adjustRightInd w:val="0"/>
        <w:snapToGrid w:val="0"/>
        <w:spacing w:line="560" w:lineRule="exact"/>
        <w:ind w:firstLine="643"/>
        <w:rPr>
          <w:rFonts w:hint="eastAsia"/>
          <w:lang w:val="zh-CN"/>
        </w:rPr>
      </w:pPr>
      <w:r>
        <w:rPr>
          <w:rFonts w:hint="eastAsia" w:ascii="楷体_GB2312" w:hAnsi="宋体" w:eastAsia="楷体_GB2312"/>
          <w:b/>
          <w:color w:val="auto"/>
          <w:sz w:val="32"/>
          <w:szCs w:val="32"/>
          <w:highlight w:val="none"/>
          <w:u w:val="none"/>
          <w:lang w:val="zh-CN"/>
        </w:rPr>
        <w:t>（一）设立背景及基本情况。</w:t>
      </w:r>
      <w:r>
        <w:rPr>
          <w:rStyle w:val="14"/>
          <w:rFonts w:hint="eastAsia"/>
        </w:rPr>
        <w:t>全面加强依法执政，不断提升党政主要负责人履行推进法治建设第一责任人职责和法治政府建设的能力和水平；规范法律顾问工作，有效发挥法律顾问职能作用，为党委科学决策提供法治支撑；完善政府立法体制机制，提高政府立法质量。切实加强各级行政执法部门严格规范公正文明执法。全面加强社会治理法治化，完善人民调解、行政调解、司法调解联动工作体系，推进诉讼与非诉讼纠纷解决方式的有效衔接。</w:t>
      </w:r>
    </w:p>
    <w:p w14:paraId="379A3F5F">
      <w:pPr>
        <w:ind w:firstLine="643"/>
        <w:rPr>
          <w:rStyle w:val="14"/>
          <w:lang w:val="zh-CN"/>
        </w:rPr>
      </w:pPr>
      <w:r>
        <w:rPr>
          <w:rFonts w:hint="eastAsia" w:ascii="楷体_GB2312" w:hAnsi="宋体" w:eastAsia="楷体_GB2312"/>
          <w:b/>
          <w:color w:val="auto"/>
          <w:sz w:val="32"/>
          <w:szCs w:val="32"/>
          <w:highlight w:val="none"/>
          <w:u w:val="none"/>
          <w:lang w:val="zh-CN"/>
        </w:rPr>
        <w:t>（</w:t>
      </w:r>
      <w:r>
        <w:rPr>
          <w:rFonts w:hint="eastAsia" w:ascii="楷体_GB2312" w:hAnsi="宋体" w:eastAsia="楷体_GB2312" w:cs="Times New Roman"/>
          <w:b/>
          <w:color w:val="auto"/>
          <w:sz w:val="32"/>
          <w:szCs w:val="32"/>
          <w:highlight w:val="none"/>
          <w:u w:val="none"/>
          <w:lang w:val="zh-CN"/>
        </w:rPr>
        <w:t>二）</w:t>
      </w:r>
      <w:r>
        <w:rPr>
          <w:rFonts w:hint="default" w:ascii="楷体_GB2312" w:hAnsi="宋体" w:eastAsia="楷体_GB2312" w:cs="Times New Roman"/>
          <w:b/>
          <w:color w:val="auto"/>
          <w:sz w:val="32"/>
          <w:szCs w:val="32"/>
          <w:highlight w:val="none"/>
          <w:u w:val="none"/>
          <w:lang w:val="en-US" w:eastAsia="zh-CN"/>
        </w:rPr>
        <w:t>实施目的及支持方向</w:t>
      </w:r>
      <w:r>
        <w:rPr>
          <w:rFonts w:hint="eastAsia" w:ascii="楷体_GB2312" w:hAnsi="宋体" w:eastAsia="楷体_GB2312" w:cs="Times New Roman"/>
          <w:b/>
          <w:color w:val="auto"/>
          <w:sz w:val="32"/>
          <w:szCs w:val="32"/>
          <w:highlight w:val="none"/>
          <w:u w:val="none"/>
          <w:lang w:val="en-US" w:eastAsia="zh-CN"/>
        </w:rPr>
        <w:t>。</w:t>
      </w:r>
      <w:r>
        <w:rPr>
          <w:rStyle w:val="14"/>
          <w:rFonts w:hint="eastAsia"/>
        </w:rPr>
        <w:t>我镇严格按照财务管理制度，健全组织，建立完善工作机制。</w:t>
      </w:r>
      <w:r>
        <w:rPr>
          <w:rStyle w:val="14"/>
          <w:rFonts w:hint="eastAsia"/>
          <w:lang w:val="zh-CN"/>
        </w:rPr>
        <w:t>对照项目资金管理办法，财务处理及时、会计核算规范。在规定的时间内完成任务。保障乡镇</w:t>
      </w:r>
      <w:r>
        <w:rPr>
          <w:rFonts w:hint="eastAsia"/>
          <w:lang w:val="en-US" w:eastAsia="zh-CN"/>
        </w:rPr>
        <w:t>法律顾问</w:t>
      </w:r>
      <w:r>
        <w:rPr>
          <w:rStyle w:val="14"/>
          <w:rFonts w:hint="eastAsia"/>
          <w:lang w:val="zh-CN"/>
        </w:rPr>
        <w:t>工作的正常开展。</w:t>
      </w:r>
    </w:p>
    <w:p w14:paraId="09A78143">
      <w:pPr>
        <w:bidi w:val="0"/>
        <w:rPr>
          <w:rStyle w:val="14"/>
          <w:rFonts w:hint="eastAsia"/>
          <w:lang w:val="zh-CN"/>
        </w:rPr>
      </w:pPr>
      <w:bookmarkStart w:id="20" w:name="_Toc2407"/>
      <w:bookmarkStart w:id="21" w:name="_Toc28863"/>
      <w:r>
        <w:rPr>
          <w:rStyle w:val="16"/>
          <w:rFonts w:hint="eastAsia"/>
          <w:lang w:val="zh-CN" w:eastAsia="zh-CN"/>
        </w:rPr>
        <w:t>（三）</w:t>
      </w:r>
      <w:r>
        <w:rPr>
          <w:rStyle w:val="16"/>
          <w:rFonts w:hint="default"/>
          <w:lang w:val="en-US" w:eastAsia="zh-CN"/>
        </w:rPr>
        <w:t>预算安排及分配管理</w:t>
      </w:r>
      <w:r>
        <w:rPr>
          <w:rStyle w:val="16"/>
          <w:rFonts w:hint="eastAsia"/>
          <w:lang w:val="zh-CN" w:eastAsia="zh-CN"/>
        </w:rPr>
        <w:t>。</w:t>
      </w:r>
      <w:bookmarkEnd w:id="20"/>
      <w:bookmarkEnd w:id="21"/>
      <w:r>
        <w:rPr>
          <w:rFonts w:hint="eastAsia" w:cs="仿宋_GB2312"/>
          <w:kern w:val="0"/>
          <w:shd w:val="clear" w:color="auto" w:fill="FFFFFF"/>
          <w:lang w:val="zh-CN"/>
        </w:rPr>
        <w:t>根据渠财预</w:t>
      </w:r>
      <w:r>
        <w:rPr>
          <w:rFonts w:hint="eastAsia" w:cs="仿宋_GB2312"/>
          <w:kern w:val="0"/>
          <w:shd w:val="clear" w:color="auto" w:fill="FFFFFF"/>
          <w:lang w:eastAsia="zh-CN"/>
        </w:rPr>
        <w:t>〔2024〕</w:t>
      </w:r>
      <w:r>
        <w:rPr>
          <w:rFonts w:hint="eastAsia" w:cs="仿宋_GB2312"/>
          <w:kern w:val="0"/>
          <w:shd w:val="clear" w:color="auto" w:fill="FFFFFF"/>
        </w:rPr>
        <w:t>5号，安排</w:t>
      </w:r>
      <w:r>
        <w:rPr>
          <w:rFonts w:hint="eastAsia" w:cs="仿宋_GB2312"/>
          <w:kern w:val="0"/>
          <w:shd w:val="clear" w:color="auto" w:fill="FFFFFF"/>
          <w:lang w:eastAsia="zh-CN"/>
        </w:rPr>
        <w:t>宝城</w:t>
      </w:r>
      <w:r>
        <w:rPr>
          <w:rFonts w:hint="eastAsia" w:cs="仿宋_GB2312"/>
          <w:kern w:val="0"/>
          <w:shd w:val="clear" w:color="auto" w:fill="FFFFFF"/>
        </w:rPr>
        <w:t>镇</w:t>
      </w:r>
      <w:r>
        <w:rPr>
          <w:rStyle w:val="14"/>
          <w:rFonts w:hint="eastAsia"/>
          <w:lang w:eastAsia="zh-CN"/>
        </w:rPr>
        <w:t>2024</w:t>
      </w:r>
      <w:r>
        <w:rPr>
          <w:rStyle w:val="14"/>
          <w:rFonts w:hint="eastAsia"/>
        </w:rPr>
        <w:t>年法律顾问经费</w:t>
      </w:r>
      <w:r>
        <w:rPr>
          <w:rStyle w:val="14"/>
          <w:rFonts w:hint="eastAsia"/>
          <w:lang w:val="en-US" w:eastAsia="zh-CN"/>
        </w:rPr>
        <w:t>2.35</w:t>
      </w:r>
      <w:r>
        <w:rPr>
          <w:rFonts w:hint="eastAsia"/>
        </w:rPr>
        <w:t>万元。</w:t>
      </w:r>
    </w:p>
    <w:p w14:paraId="2F369DCB">
      <w:pPr>
        <w:keepNext w:val="0"/>
        <w:keepLines w:val="0"/>
        <w:pageBreakBefore w:val="0"/>
        <w:kinsoku/>
        <w:wordWrap/>
        <w:overflowPunct/>
        <w:topLinePunct w:val="0"/>
        <w:autoSpaceDE/>
        <w:autoSpaceDN/>
        <w:bidi w:val="0"/>
        <w:adjustRightInd w:val="0"/>
        <w:snapToGrid w:val="0"/>
        <w:spacing w:line="578" w:lineRule="exact"/>
        <w:ind w:left="0" w:leftChars="0" w:firstLine="643" w:firstLineChars="200"/>
        <w:textAlignment w:val="auto"/>
        <w:rPr>
          <w:rFonts w:hint="eastAsia" w:ascii="楷体_GB2312" w:hAnsi="宋体" w:eastAsia="楷体_GB2312" w:cs="Times New Roman"/>
          <w:b/>
          <w:color w:val="auto"/>
          <w:sz w:val="32"/>
          <w:szCs w:val="32"/>
          <w:highlight w:val="none"/>
          <w:u w:val="none"/>
          <w:lang w:val="zh-CN" w:eastAsia="zh-CN"/>
        </w:rPr>
      </w:pPr>
      <w:r>
        <w:rPr>
          <w:rFonts w:hint="eastAsia" w:ascii="楷体_GB2312" w:hAnsi="宋体" w:eastAsia="楷体_GB2312" w:cs="Times New Roman"/>
          <w:b/>
          <w:color w:val="auto"/>
          <w:sz w:val="32"/>
          <w:szCs w:val="32"/>
          <w:highlight w:val="none"/>
          <w:u w:val="none"/>
          <w:lang w:val="zh-CN" w:eastAsia="zh-CN"/>
        </w:rPr>
        <w:t>（四）项目绩效目标设置。</w:t>
      </w:r>
    </w:p>
    <w:p w14:paraId="3E9E4BDA">
      <w:pPr>
        <w:pStyle w:val="2"/>
        <w:bidi w:val="0"/>
        <w:rPr>
          <w:rFonts w:hint="eastAsia"/>
          <w:lang w:val="zh-CN" w:eastAsia="zh-CN"/>
        </w:rPr>
      </w:pPr>
      <w:r>
        <w:rPr>
          <w:rFonts w:hint="eastAsia"/>
          <w:lang w:val="en-US" w:eastAsia="zh-CN"/>
        </w:rPr>
        <w:t>1、</w:t>
      </w:r>
      <w:r>
        <w:rPr>
          <w:rFonts w:hint="eastAsia"/>
          <w:lang w:val="zh-CN" w:eastAsia="zh-CN"/>
        </w:rPr>
        <w:t>项目绩效目标设置情况如下：</w:t>
      </w:r>
    </w:p>
    <w:tbl>
      <w:tblPr>
        <w:tblStyle w:val="10"/>
        <w:tblW w:w="4998" w:type="pct"/>
        <w:tblInd w:w="0" w:type="dxa"/>
        <w:shd w:val="clear" w:color="auto" w:fill="auto"/>
        <w:tblLayout w:type="autofit"/>
        <w:tblCellMar>
          <w:top w:w="0" w:type="dxa"/>
          <w:left w:w="0" w:type="dxa"/>
          <w:bottom w:w="0" w:type="dxa"/>
          <w:right w:w="0" w:type="dxa"/>
        </w:tblCellMar>
      </w:tblPr>
      <w:tblGrid>
        <w:gridCol w:w="1195"/>
        <w:gridCol w:w="2125"/>
        <w:gridCol w:w="2357"/>
        <w:gridCol w:w="962"/>
        <w:gridCol w:w="731"/>
        <w:gridCol w:w="963"/>
      </w:tblGrid>
      <w:tr w14:paraId="3732A83C">
        <w:tblPrEx>
          <w:shd w:val="clear" w:color="auto" w:fill="auto"/>
          <w:tblCellMar>
            <w:top w:w="0" w:type="dxa"/>
            <w:left w:w="0" w:type="dxa"/>
            <w:bottom w:w="0" w:type="dxa"/>
            <w:right w:w="0" w:type="dxa"/>
          </w:tblCellMar>
        </w:tblPrEx>
        <w:trPr>
          <w:trHeight w:val="452" w:hRule="atLeast"/>
        </w:trPr>
        <w:tc>
          <w:tcPr>
            <w:tcW w:w="11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393D29">
            <w:pPr>
              <w:pStyle w:val="15"/>
              <w:bidi w:val="0"/>
            </w:pPr>
            <w:r>
              <w:rPr>
                <w:lang w:val="en-US" w:eastAsia="zh-CN"/>
              </w:rPr>
              <w:t>一级指标</w:t>
            </w:r>
          </w:p>
        </w:tc>
        <w:tc>
          <w:tcPr>
            <w:tcW w:w="2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BF2128">
            <w:pPr>
              <w:pStyle w:val="15"/>
              <w:bidi w:val="0"/>
            </w:pPr>
            <w:r>
              <w:rPr>
                <w:lang w:val="en-US" w:eastAsia="zh-CN"/>
              </w:rPr>
              <w:t>二级指标</w:t>
            </w:r>
          </w:p>
        </w:tc>
        <w:tc>
          <w:tcPr>
            <w:tcW w:w="2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F21ADD">
            <w:pPr>
              <w:pStyle w:val="15"/>
              <w:bidi w:val="0"/>
            </w:pPr>
            <w:r>
              <w:rPr>
                <w:lang w:val="en-US" w:eastAsia="zh-CN"/>
              </w:rPr>
              <w:t>三级指标</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AE64D3">
            <w:pPr>
              <w:pStyle w:val="15"/>
              <w:bidi w:val="0"/>
            </w:pPr>
            <w:r>
              <w:rPr>
                <w:lang w:val="en-US" w:eastAsia="zh-CN"/>
              </w:rPr>
              <w:t>指标性质</w:t>
            </w:r>
          </w:p>
        </w:tc>
        <w:tc>
          <w:tcPr>
            <w:tcW w:w="7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135EDF">
            <w:pPr>
              <w:pStyle w:val="15"/>
              <w:bidi w:val="0"/>
            </w:pPr>
            <w:r>
              <w:rPr>
                <w:lang w:val="en-US" w:eastAsia="zh-CN"/>
              </w:rPr>
              <w:t>指标值</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AB9623">
            <w:pPr>
              <w:pStyle w:val="15"/>
              <w:bidi w:val="0"/>
            </w:pPr>
            <w:r>
              <w:rPr>
                <w:lang w:val="en-US" w:eastAsia="zh-CN"/>
              </w:rPr>
              <w:t>度量单位</w:t>
            </w:r>
          </w:p>
        </w:tc>
      </w:tr>
      <w:tr w14:paraId="361B3FAB">
        <w:tblPrEx>
          <w:tblCellMar>
            <w:top w:w="0" w:type="dxa"/>
            <w:left w:w="0" w:type="dxa"/>
            <w:bottom w:w="0" w:type="dxa"/>
            <w:right w:w="0" w:type="dxa"/>
          </w:tblCellMar>
        </w:tblPrEx>
        <w:trPr>
          <w:trHeight w:val="339" w:hRule="atLeast"/>
        </w:trPr>
        <w:tc>
          <w:tcPr>
            <w:tcW w:w="119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E89F92">
            <w:pPr>
              <w:pStyle w:val="15"/>
              <w:bidi w:val="0"/>
            </w:pPr>
            <w:r>
              <w:rPr>
                <w:lang w:val="en-US" w:eastAsia="zh-CN"/>
              </w:rPr>
              <w:t>产出指标</w:t>
            </w:r>
          </w:p>
        </w:tc>
        <w:tc>
          <w:tcPr>
            <w:tcW w:w="2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BF716">
            <w:pPr>
              <w:pStyle w:val="15"/>
              <w:bidi w:val="0"/>
            </w:pPr>
            <w:r>
              <w:rPr>
                <w:lang w:val="en-US" w:eastAsia="zh-CN"/>
              </w:rPr>
              <w:t>数量指标</w:t>
            </w:r>
          </w:p>
        </w:tc>
        <w:tc>
          <w:tcPr>
            <w:tcW w:w="2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F50696">
            <w:pPr>
              <w:pStyle w:val="15"/>
              <w:bidi w:val="0"/>
            </w:pPr>
            <w:r>
              <w:rPr>
                <w:lang w:val="en-US" w:eastAsia="zh-CN"/>
              </w:rPr>
              <w:t>聘请法律顾问人数</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AE553B">
            <w:pPr>
              <w:pStyle w:val="15"/>
              <w:bidi w:val="0"/>
            </w:pPr>
            <w:r>
              <w:rPr>
                <w:lang w:val="en-US" w:eastAsia="zh-CN"/>
              </w:rPr>
              <w:t>＝</w:t>
            </w:r>
          </w:p>
        </w:tc>
        <w:tc>
          <w:tcPr>
            <w:tcW w:w="7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6428B0">
            <w:pPr>
              <w:pStyle w:val="15"/>
              <w:bidi w:val="0"/>
            </w:pPr>
            <w:r>
              <w:rPr>
                <w:lang w:val="en-US" w:eastAsia="zh-CN"/>
              </w:rPr>
              <w:t>10</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421322">
            <w:pPr>
              <w:pStyle w:val="15"/>
              <w:bidi w:val="0"/>
            </w:pPr>
            <w:r>
              <w:rPr>
                <w:lang w:val="en-US" w:eastAsia="zh-CN"/>
              </w:rPr>
              <w:t>人</w:t>
            </w:r>
          </w:p>
        </w:tc>
      </w:tr>
      <w:tr w14:paraId="24374B4E">
        <w:tblPrEx>
          <w:tblCellMar>
            <w:top w:w="0" w:type="dxa"/>
            <w:left w:w="0" w:type="dxa"/>
            <w:bottom w:w="0" w:type="dxa"/>
            <w:right w:w="0" w:type="dxa"/>
          </w:tblCellMar>
        </w:tblPrEx>
        <w:trPr>
          <w:trHeight w:val="339" w:hRule="atLeast"/>
        </w:trPr>
        <w:tc>
          <w:tcPr>
            <w:tcW w:w="119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0C7202">
            <w:pPr>
              <w:pStyle w:val="15"/>
              <w:bidi w:val="0"/>
              <w:rPr>
                <w:rFonts w:hint="eastAsia"/>
              </w:rPr>
            </w:pPr>
          </w:p>
        </w:tc>
        <w:tc>
          <w:tcPr>
            <w:tcW w:w="2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84D9C9">
            <w:pPr>
              <w:pStyle w:val="15"/>
              <w:bidi w:val="0"/>
            </w:pPr>
            <w:r>
              <w:rPr>
                <w:lang w:val="en-US" w:eastAsia="zh-CN"/>
              </w:rPr>
              <w:t>质量指标</w:t>
            </w:r>
          </w:p>
        </w:tc>
        <w:tc>
          <w:tcPr>
            <w:tcW w:w="2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31BCCD">
            <w:pPr>
              <w:pStyle w:val="15"/>
              <w:bidi w:val="0"/>
            </w:pPr>
            <w:r>
              <w:rPr>
                <w:lang w:val="en-US" w:eastAsia="zh-CN"/>
              </w:rPr>
              <w:t>辖区群众受益覆盖率</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9E38AA">
            <w:pPr>
              <w:pStyle w:val="15"/>
              <w:bidi w:val="0"/>
            </w:pPr>
            <w:r>
              <w:rPr>
                <w:rFonts w:hint="eastAsia"/>
                <w:lang w:val="en-US" w:eastAsia="zh-CN"/>
              </w:rPr>
              <w:t>≥</w:t>
            </w:r>
          </w:p>
        </w:tc>
        <w:tc>
          <w:tcPr>
            <w:tcW w:w="7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C3311F">
            <w:pPr>
              <w:pStyle w:val="15"/>
              <w:bidi w:val="0"/>
            </w:pPr>
            <w:r>
              <w:rPr>
                <w:lang w:val="en-US" w:eastAsia="zh-CN"/>
              </w:rPr>
              <w:t>90</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F70E2D">
            <w:pPr>
              <w:pStyle w:val="15"/>
              <w:bidi w:val="0"/>
            </w:pPr>
            <w:r>
              <w:rPr>
                <w:lang w:val="en-US" w:eastAsia="zh-CN"/>
              </w:rPr>
              <w:t>%</w:t>
            </w:r>
          </w:p>
        </w:tc>
      </w:tr>
      <w:tr w14:paraId="752041D5">
        <w:tblPrEx>
          <w:tblCellMar>
            <w:top w:w="0" w:type="dxa"/>
            <w:left w:w="0" w:type="dxa"/>
            <w:bottom w:w="0" w:type="dxa"/>
            <w:right w:w="0" w:type="dxa"/>
          </w:tblCellMar>
        </w:tblPrEx>
        <w:trPr>
          <w:trHeight w:val="339" w:hRule="atLeast"/>
        </w:trPr>
        <w:tc>
          <w:tcPr>
            <w:tcW w:w="119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768765">
            <w:pPr>
              <w:pStyle w:val="15"/>
              <w:bidi w:val="0"/>
              <w:rPr>
                <w:rFonts w:hint="eastAsia"/>
              </w:rPr>
            </w:pPr>
          </w:p>
        </w:tc>
        <w:tc>
          <w:tcPr>
            <w:tcW w:w="2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E246BE">
            <w:pPr>
              <w:pStyle w:val="15"/>
              <w:bidi w:val="0"/>
            </w:pPr>
            <w:r>
              <w:rPr>
                <w:lang w:val="en-US" w:eastAsia="zh-CN"/>
              </w:rPr>
              <w:t>时效指标</w:t>
            </w:r>
          </w:p>
        </w:tc>
        <w:tc>
          <w:tcPr>
            <w:tcW w:w="2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797973">
            <w:pPr>
              <w:pStyle w:val="15"/>
              <w:bidi w:val="0"/>
            </w:pPr>
            <w:r>
              <w:rPr>
                <w:lang w:val="en-US" w:eastAsia="zh-CN"/>
              </w:rPr>
              <w:t>开展法律咨询服务时限</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95959C">
            <w:pPr>
              <w:pStyle w:val="15"/>
              <w:bidi w:val="0"/>
            </w:pPr>
            <w:r>
              <w:rPr>
                <w:lang w:val="en-US" w:eastAsia="zh-CN"/>
              </w:rPr>
              <w:t>＝</w:t>
            </w:r>
          </w:p>
        </w:tc>
        <w:tc>
          <w:tcPr>
            <w:tcW w:w="7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E4234F">
            <w:pPr>
              <w:pStyle w:val="15"/>
              <w:bidi w:val="0"/>
            </w:pPr>
            <w:r>
              <w:rPr>
                <w:lang w:val="en-US" w:eastAsia="zh-CN"/>
              </w:rPr>
              <w:t>12</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71C664">
            <w:pPr>
              <w:pStyle w:val="15"/>
              <w:bidi w:val="0"/>
            </w:pPr>
            <w:r>
              <w:rPr>
                <w:lang w:val="en-US" w:eastAsia="zh-CN"/>
              </w:rPr>
              <w:t>月</w:t>
            </w:r>
          </w:p>
        </w:tc>
      </w:tr>
      <w:tr w14:paraId="2EDC5C71">
        <w:tblPrEx>
          <w:tblCellMar>
            <w:top w:w="0" w:type="dxa"/>
            <w:left w:w="0" w:type="dxa"/>
            <w:bottom w:w="0" w:type="dxa"/>
            <w:right w:w="0" w:type="dxa"/>
          </w:tblCellMar>
        </w:tblPrEx>
        <w:trPr>
          <w:trHeight w:val="339" w:hRule="atLeast"/>
        </w:trPr>
        <w:tc>
          <w:tcPr>
            <w:tcW w:w="119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DD529F">
            <w:pPr>
              <w:pStyle w:val="15"/>
              <w:bidi w:val="0"/>
            </w:pPr>
            <w:r>
              <w:rPr>
                <w:lang w:val="en-US" w:eastAsia="zh-CN"/>
              </w:rPr>
              <w:t>效益指标</w:t>
            </w:r>
          </w:p>
        </w:tc>
        <w:tc>
          <w:tcPr>
            <w:tcW w:w="2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A726B3">
            <w:pPr>
              <w:pStyle w:val="15"/>
              <w:bidi w:val="0"/>
            </w:pPr>
            <w:r>
              <w:rPr>
                <w:lang w:val="en-US" w:eastAsia="zh-CN"/>
              </w:rPr>
              <w:t>社会效益指标</w:t>
            </w:r>
          </w:p>
        </w:tc>
        <w:tc>
          <w:tcPr>
            <w:tcW w:w="2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11BF01">
            <w:pPr>
              <w:pStyle w:val="15"/>
              <w:bidi w:val="0"/>
            </w:pPr>
            <w:r>
              <w:rPr>
                <w:lang w:val="en-US" w:eastAsia="zh-CN"/>
              </w:rPr>
              <w:t>提升群众基本法律常识</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1E6976">
            <w:pPr>
              <w:pStyle w:val="15"/>
              <w:bidi w:val="0"/>
            </w:pPr>
            <w:r>
              <w:rPr>
                <w:lang w:val="en-US" w:eastAsia="zh-CN"/>
              </w:rPr>
              <w:t>定性</w:t>
            </w:r>
          </w:p>
        </w:tc>
        <w:tc>
          <w:tcPr>
            <w:tcW w:w="7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F69324">
            <w:pPr>
              <w:pStyle w:val="15"/>
              <w:bidi w:val="0"/>
            </w:pPr>
            <w:r>
              <w:rPr>
                <w:lang w:val="en-US" w:eastAsia="zh-CN"/>
              </w:rPr>
              <w:t>提高</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0A9ADD">
            <w:pPr>
              <w:pStyle w:val="15"/>
              <w:bidi w:val="0"/>
            </w:pPr>
          </w:p>
        </w:tc>
      </w:tr>
      <w:tr w14:paraId="51951CBC">
        <w:tblPrEx>
          <w:tblCellMar>
            <w:top w:w="0" w:type="dxa"/>
            <w:left w:w="0" w:type="dxa"/>
            <w:bottom w:w="0" w:type="dxa"/>
            <w:right w:w="0" w:type="dxa"/>
          </w:tblCellMar>
        </w:tblPrEx>
        <w:trPr>
          <w:trHeight w:val="452" w:hRule="atLeast"/>
        </w:trPr>
        <w:tc>
          <w:tcPr>
            <w:tcW w:w="119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3FAD2F">
            <w:pPr>
              <w:pStyle w:val="15"/>
              <w:bidi w:val="0"/>
            </w:pPr>
          </w:p>
        </w:tc>
        <w:tc>
          <w:tcPr>
            <w:tcW w:w="2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6398A5">
            <w:pPr>
              <w:pStyle w:val="15"/>
              <w:bidi w:val="0"/>
            </w:pPr>
            <w:r>
              <w:rPr>
                <w:lang w:val="en-US" w:eastAsia="zh-CN"/>
              </w:rPr>
              <w:t>可持续影响指标</w:t>
            </w:r>
          </w:p>
        </w:tc>
        <w:tc>
          <w:tcPr>
            <w:tcW w:w="2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E50CB7">
            <w:pPr>
              <w:pStyle w:val="15"/>
              <w:bidi w:val="0"/>
            </w:pPr>
            <w:r>
              <w:rPr>
                <w:lang w:val="en-US" w:eastAsia="zh-CN"/>
              </w:rPr>
              <w:t>推进依法治国</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D59E3D">
            <w:pPr>
              <w:pStyle w:val="15"/>
              <w:bidi w:val="0"/>
            </w:pPr>
            <w:r>
              <w:rPr>
                <w:lang w:val="en-US" w:eastAsia="zh-CN"/>
              </w:rPr>
              <w:t>定性</w:t>
            </w:r>
          </w:p>
        </w:tc>
        <w:tc>
          <w:tcPr>
            <w:tcW w:w="7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5D24BB">
            <w:pPr>
              <w:pStyle w:val="15"/>
              <w:bidi w:val="0"/>
            </w:pPr>
            <w:r>
              <w:rPr>
                <w:lang w:val="en-US" w:eastAsia="zh-CN"/>
              </w:rPr>
              <w:t>有效推进</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C699EF">
            <w:pPr>
              <w:pStyle w:val="15"/>
              <w:bidi w:val="0"/>
            </w:pPr>
          </w:p>
        </w:tc>
      </w:tr>
      <w:tr w14:paraId="3FF64E2F">
        <w:tblPrEx>
          <w:tblCellMar>
            <w:top w:w="0" w:type="dxa"/>
            <w:left w:w="0" w:type="dxa"/>
            <w:bottom w:w="0" w:type="dxa"/>
            <w:right w:w="0" w:type="dxa"/>
          </w:tblCellMar>
        </w:tblPrEx>
        <w:trPr>
          <w:trHeight w:val="339" w:hRule="atLeast"/>
        </w:trPr>
        <w:tc>
          <w:tcPr>
            <w:tcW w:w="11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D0C800">
            <w:pPr>
              <w:pStyle w:val="15"/>
              <w:bidi w:val="0"/>
            </w:pPr>
            <w:r>
              <w:rPr>
                <w:lang w:val="en-US" w:eastAsia="zh-CN"/>
              </w:rPr>
              <w:t>满意度指标</w:t>
            </w:r>
          </w:p>
        </w:tc>
        <w:tc>
          <w:tcPr>
            <w:tcW w:w="2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C60A27">
            <w:pPr>
              <w:pStyle w:val="15"/>
              <w:bidi w:val="0"/>
            </w:pPr>
            <w:r>
              <w:rPr>
                <w:lang w:val="en-US" w:eastAsia="zh-CN"/>
              </w:rPr>
              <w:t>服务对象满意度指标</w:t>
            </w:r>
          </w:p>
        </w:tc>
        <w:tc>
          <w:tcPr>
            <w:tcW w:w="2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F70E55">
            <w:pPr>
              <w:pStyle w:val="15"/>
              <w:bidi w:val="0"/>
            </w:pPr>
            <w:r>
              <w:rPr>
                <w:lang w:val="en-US" w:eastAsia="zh-CN"/>
              </w:rPr>
              <w:t>群众满意度</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24C134">
            <w:pPr>
              <w:pStyle w:val="15"/>
              <w:bidi w:val="0"/>
            </w:pPr>
            <w:r>
              <w:rPr>
                <w:rFonts w:hint="eastAsia"/>
                <w:lang w:val="en-US" w:eastAsia="zh-CN"/>
              </w:rPr>
              <w:t>≥</w:t>
            </w:r>
          </w:p>
        </w:tc>
        <w:tc>
          <w:tcPr>
            <w:tcW w:w="7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DB605A">
            <w:pPr>
              <w:pStyle w:val="15"/>
              <w:bidi w:val="0"/>
            </w:pPr>
            <w:r>
              <w:rPr>
                <w:lang w:val="en-US" w:eastAsia="zh-CN"/>
              </w:rPr>
              <w:t>95</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8406FD">
            <w:pPr>
              <w:pStyle w:val="15"/>
              <w:bidi w:val="0"/>
            </w:pPr>
            <w:r>
              <w:rPr>
                <w:lang w:val="en-US" w:eastAsia="zh-CN"/>
              </w:rPr>
              <w:t>%</w:t>
            </w:r>
          </w:p>
        </w:tc>
      </w:tr>
      <w:tr w14:paraId="162F46D4">
        <w:tblPrEx>
          <w:tblCellMar>
            <w:top w:w="0" w:type="dxa"/>
            <w:left w:w="0" w:type="dxa"/>
            <w:bottom w:w="0" w:type="dxa"/>
            <w:right w:w="0" w:type="dxa"/>
          </w:tblCellMar>
        </w:tblPrEx>
        <w:trPr>
          <w:trHeight w:val="339" w:hRule="atLeast"/>
        </w:trPr>
        <w:tc>
          <w:tcPr>
            <w:tcW w:w="11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828DB9">
            <w:pPr>
              <w:pStyle w:val="15"/>
              <w:bidi w:val="0"/>
              <w:rPr>
                <w:lang w:val="en-US" w:eastAsia="zh-CN"/>
              </w:rPr>
            </w:pPr>
            <w:r>
              <w:rPr>
                <w:lang w:val="en-US" w:eastAsia="zh-CN"/>
              </w:rPr>
              <w:t>成本指标</w:t>
            </w:r>
          </w:p>
        </w:tc>
        <w:tc>
          <w:tcPr>
            <w:tcW w:w="2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F3D7BB">
            <w:pPr>
              <w:pStyle w:val="15"/>
              <w:bidi w:val="0"/>
              <w:rPr>
                <w:lang w:val="en-US" w:eastAsia="zh-CN"/>
              </w:rPr>
            </w:pPr>
            <w:r>
              <w:rPr>
                <w:lang w:val="en-US" w:eastAsia="zh-CN"/>
              </w:rPr>
              <w:t>经济成本指标</w:t>
            </w:r>
          </w:p>
        </w:tc>
        <w:tc>
          <w:tcPr>
            <w:tcW w:w="2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BDF992">
            <w:pPr>
              <w:pStyle w:val="15"/>
              <w:bidi w:val="0"/>
              <w:rPr>
                <w:lang w:val="en-US" w:eastAsia="zh-CN"/>
              </w:rPr>
            </w:pPr>
            <w:r>
              <w:rPr>
                <w:lang w:val="en-US" w:eastAsia="zh-CN"/>
              </w:rPr>
              <w:t>经费投入</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3E5618">
            <w:pPr>
              <w:pStyle w:val="15"/>
              <w:bidi w:val="0"/>
              <w:rPr>
                <w:lang w:val="en-US" w:eastAsia="zh-CN"/>
              </w:rPr>
            </w:pPr>
            <w:r>
              <w:rPr>
                <w:lang w:val="en-US" w:eastAsia="zh-CN"/>
              </w:rPr>
              <w:t>≤</w:t>
            </w:r>
          </w:p>
        </w:tc>
        <w:tc>
          <w:tcPr>
            <w:tcW w:w="7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868630">
            <w:pPr>
              <w:pStyle w:val="15"/>
              <w:bidi w:val="0"/>
              <w:rPr>
                <w:lang w:val="en-US" w:eastAsia="zh-CN"/>
              </w:rPr>
            </w:pPr>
            <w:r>
              <w:rPr>
                <w:lang w:val="en-US" w:eastAsia="zh-CN"/>
              </w:rPr>
              <w:t>2.35</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1A6329">
            <w:pPr>
              <w:pStyle w:val="15"/>
              <w:bidi w:val="0"/>
              <w:rPr>
                <w:lang w:val="en-US" w:eastAsia="zh-CN"/>
              </w:rPr>
            </w:pPr>
            <w:r>
              <w:rPr>
                <w:lang w:val="en-US" w:eastAsia="zh-CN"/>
              </w:rPr>
              <w:t>万元</w:t>
            </w:r>
          </w:p>
        </w:tc>
      </w:tr>
    </w:tbl>
    <w:p w14:paraId="1591BC6E">
      <w:pPr>
        <w:bidi w:val="0"/>
        <w:rPr>
          <w:rFonts w:hint="eastAsia"/>
        </w:rPr>
      </w:pPr>
      <w:r>
        <w:rPr>
          <w:rFonts w:hint="eastAsia"/>
          <w:highlight w:val="none"/>
          <w:lang w:val="en-US" w:eastAsia="zh-CN"/>
        </w:rPr>
        <w:t>2、</w:t>
      </w:r>
      <w:r>
        <w:rPr>
          <w:rFonts w:hint="eastAsia"/>
          <w:lang w:val="zh-CN" w:eastAsia="zh-CN"/>
        </w:rPr>
        <w:t>项目自评工作开展情况。</w:t>
      </w:r>
      <w:r>
        <w:rPr>
          <w:rFonts w:hint="eastAsia"/>
        </w:rPr>
        <w:t>绩效标准：优（</w:t>
      </w:r>
      <w:r>
        <w:rPr>
          <w:rFonts w:hint="eastAsia"/>
          <w:lang w:eastAsia="zh-CN"/>
        </w:rPr>
        <w:t>≥</w:t>
      </w:r>
      <w:r>
        <w:rPr>
          <w:rFonts w:hint="eastAsia"/>
        </w:rPr>
        <w:t>90）良（</w:t>
      </w:r>
      <w:r>
        <w:rPr>
          <w:rFonts w:hint="eastAsia"/>
          <w:lang w:eastAsia="zh-CN"/>
        </w:rPr>
        <w:t>≥</w:t>
      </w:r>
      <w:r>
        <w:rPr>
          <w:rFonts w:hint="eastAsia"/>
        </w:rPr>
        <w:t>80，</w:t>
      </w:r>
      <w:r>
        <w:rPr>
          <w:rFonts w:hint="eastAsia"/>
          <w:lang w:eastAsia="zh-CN"/>
        </w:rPr>
        <w:t>&lt;</w:t>
      </w:r>
      <w:r>
        <w:rPr>
          <w:rFonts w:hint="eastAsia"/>
        </w:rPr>
        <w:t>90）中（</w:t>
      </w:r>
      <w:r>
        <w:rPr>
          <w:rFonts w:hint="eastAsia"/>
          <w:lang w:eastAsia="zh-CN"/>
        </w:rPr>
        <w:t>≥</w:t>
      </w:r>
      <w:r>
        <w:rPr>
          <w:rFonts w:hint="eastAsia"/>
        </w:rPr>
        <w:t>60，</w:t>
      </w:r>
      <w:r>
        <w:rPr>
          <w:rFonts w:hint="eastAsia"/>
          <w:lang w:eastAsia="zh-CN"/>
        </w:rPr>
        <w:t>&lt;</w:t>
      </w:r>
      <w:r>
        <w:rPr>
          <w:rFonts w:hint="eastAsia"/>
        </w:rPr>
        <w:t>80），差（</w:t>
      </w:r>
      <w:r>
        <w:rPr>
          <w:rFonts w:hint="eastAsia"/>
          <w:lang w:eastAsia="zh-CN"/>
        </w:rPr>
        <w:t>&lt;</w:t>
      </w:r>
      <w:r>
        <w:rPr>
          <w:rFonts w:hint="eastAsia"/>
        </w:rPr>
        <w:t>60）具体如下：</w:t>
      </w:r>
    </w:p>
    <w:p w14:paraId="087554BF">
      <w:pPr>
        <w:bidi w:val="0"/>
        <w:rPr>
          <w:rFonts w:hint="eastAsia"/>
        </w:rPr>
      </w:pPr>
      <w:r>
        <w:rPr>
          <w:rFonts w:hint="eastAsia"/>
        </w:rPr>
        <w:t>产出指标：完成情况为优。</w:t>
      </w:r>
    </w:p>
    <w:p w14:paraId="4B7FA99B">
      <w:pPr>
        <w:bidi w:val="0"/>
        <w:rPr>
          <w:rFonts w:hint="eastAsia"/>
        </w:rPr>
      </w:pPr>
      <w:r>
        <w:rPr>
          <w:rFonts w:hint="eastAsia"/>
        </w:rPr>
        <w:t>效益指标：完成情况为优。</w:t>
      </w:r>
    </w:p>
    <w:p w14:paraId="63E1E119">
      <w:pPr>
        <w:bidi w:val="0"/>
        <w:rPr>
          <w:rFonts w:hint="eastAsia"/>
        </w:rPr>
      </w:pPr>
      <w:r>
        <w:rPr>
          <w:rFonts w:hint="eastAsia"/>
        </w:rPr>
        <w:t>满意度指标：完成情况为优。</w:t>
      </w:r>
    </w:p>
    <w:p w14:paraId="65F86BB5">
      <w:pPr>
        <w:bidi w:val="0"/>
        <w:rPr>
          <w:rFonts w:hint="default"/>
          <w:lang w:val="zh-CN" w:eastAsia="zh-CN"/>
        </w:rPr>
      </w:pPr>
      <w:r>
        <w:rPr>
          <w:rFonts w:hint="eastAsia"/>
          <w:lang w:eastAsia="zh-CN"/>
        </w:rPr>
        <w:t>成本指标：</w:t>
      </w:r>
      <w:r>
        <w:rPr>
          <w:rFonts w:hint="eastAsia"/>
        </w:rPr>
        <w:t>完成情况为优。</w:t>
      </w:r>
    </w:p>
    <w:p w14:paraId="3BF0A410">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outlineLvl w:val="9"/>
        <w:rPr>
          <w:rFonts w:hint="eastAsia" w:ascii="黑体" w:hAnsi="宋体" w:eastAsia="黑体"/>
          <w:highlight w:val="none"/>
          <w:lang w:eastAsia="zh-CN"/>
        </w:rPr>
      </w:pPr>
      <w:r>
        <w:rPr>
          <w:rFonts w:hint="eastAsia" w:ascii="黑体" w:hAnsi="宋体" w:eastAsia="黑体"/>
          <w:highlight w:val="none"/>
        </w:rPr>
        <w:t>二、</w:t>
      </w:r>
      <w:r>
        <w:rPr>
          <w:rFonts w:hint="eastAsia" w:ascii="黑体" w:hAnsi="宋体" w:eastAsia="黑体"/>
          <w:highlight w:val="none"/>
          <w:lang w:eastAsia="zh-CN"/>
        </w:rPr>
        <w:t>评价实施</w:t>
      </w:r>
    </w:p>
    <w:p w14:paraId="3CE8E8DF">
      <w:pPr>
        <w:bidi w:val="0"/>
        <w:rPr>
          <w:rFonts w:eastAsia="仿宋_GB2312" w:cs="Times New Roman"/>
          <w:szCs w:val="32"/>
        </w:rPr>
      </w:pPr>
      <w:r>
        <w:rPr>
          <w:rFonts w:hint="eastAsia" w:ascii="楷体_GB2312" w:hAnsi="宋体" w:eastAsia="楷体_GB2312"/>
          <w:b/>
          <w:color w:val="auto"/>
          <w:sz w:val="32"/>
          <w:szCs w:val="32"/>
          <w:highlight w:val="none"/>
          <w:u w:val="none"/>
          <w:lang w:val="zh-CN"/>
        </w:rPr>
        <w:t>（一）评价目的。</w:t>
      </w:r>
      <w:r>
        <w:t>了解和掌握</w:t>
      </w:r>
      <w:r>
        <w:rPr>
          <w:rFonts w:hint="eastAsia"/>
          <w:lang w:val="en-US" w:eastAsia="zh-CN"/>
        </w:rPr>
        <w:t>项目</w:t>
      </w:r>
      <w:r>
        <w:t>的具体情况，了解资金使用成效是否达到了预期目标、资金管理是否规范、资金使用是否有效，检验资金支出效率，分析存在问题及原因，督促认真整改，及时总结经验，及时调整和完善工作计划和绩效目标，从整体上提升预算绩效管理工作水平，保障部门更好履职。</w:t>
      </w:r>
    </w:p>
    <w:p w14:paraId="2C6587EA">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pPr>
      <w:bookmarkStart w:id="22" w:name="_Toc20074"/>
      <w:bookmarkStart w:id="23" w:name="_Toc1024"/>
      <w:r>
        <w:rPr>
          <w:rStyle w:val="16"/>
          <w:rFonts w:hint="eastAsia"/>
          <w:lang w:val="zh-CN"/>
        </w:rPr>
        <w:t>（二）预设问题及评价重点。</w:t>
      </w:r>
      <w:bookmarkEnd w:id="22"/>
      <w:bookmarkEnd w:id="23"/>
      <w:r>
        <w:rPr>
          <w:rFonts w:hint="eastAsia"/>
        </w:rPr>
        <w:t>通过采取审查账目、查阅档案、入户调查等形式，重点评价以下内容：</w:t>
      </w:r>
    </w:p>
    <w:p w14:paraId="2BEAA8B1">
      <w:pPr>
        <w:bidi w:val="0"/>
        <w:rPr>
          <w:rFonts w:hint="eastAsia"/>
          <w:highlight w:val="none"/>
        </w:rPr>
      </w:pPr>
      <w:r>
        <w:rPr>
          <w:rFonts w:hint="eastAsia"/>
          <w:highlight w:val="none"/>
        </w:rPr>
        <w:t>1.项目实施程序严密性。基本资料是否完整、真实，有无弄虚作假套取财政资金等问题。</w:t>
      </w:r>
    </w:p>
    <w:p w14:paraId="79799DE2">
      <w:pPr>
        <w:bidi w:val="0"/>
        <w:rPr>
          <w:rFonts w:hint="eastAsia"/>
          <w:sz w:val="30"/>
          <w:szCs w:val="30"/>
          <w:highlight w:val="none"/>
        </w:rPr>
      </w:pPr>
      <w:r>
        <w:rPr>
          <w:rFonts w:hint="eastAsia"/>
          <w:highlight w:val="none"/>
        </w:rPr>
        <w:t>2.资</w:t>
      </w:r>
      <w:r>
        <w:rPr>
          <w:rFonts w:hint="eastAsia"/>
        </w:rPr>
        <w:t>金拨付和使用的合规性。是否按国库集中支付规定办理资金拨付手续；是否不按时拨付，造成滞留资金积压；资金是否专款专用，是否随意变更项目内容及地点；是否遵守《现金管理条例》规定；是否有挤占、挪用、截留等违纪违规等问题。</w:t>
      </w:r>
    </w:p>
    <w:p w14:paraId="4D3B3E7A">
      <w:pPr>
        <w:bidi w:val="0"/>
        <w:rPr>
          <w:rFonts w:hint="eastAsia"/>
        </w:rPr>
      </w:pPr>
      <w:r>
        <w:rPr>
          <w:rFonts w:hint="eastAsia"/>
          <w:highlight w:val="none"/>
        </w:rPr>
        <w:t>3.</w:t>
      </w:r>
      <w:r>
        <w:rPr>
          <w:rFonts w:hint="eastAsia"/>
        </w:rPr>
        <w:t>财务管理和会计核算规范性。财务核算是否符合</w:t>
      </w:r>
      <w:r>
        <w:rPr>
          <w:rFonts w:hint="eastAsia"/>
          <w:lang w:eastAsia="zh-CN"/>
        </w:rPr>
        <w:t>《中华人民共和国会计法》</w:t>
      </w:r>
      <w:r>
        <w:rPr>
          <w:rFonts w:hint="eastAsia"/>
        </w:rPr>
        <w:t>《会计基础工作规范》等要求、是否符合基本建设财务管理和会计制度规定。</w:t>
      </w:r>
    </w:p>
    <w:p w14:paraId="158D0793">
      <w:pPr>
        <w:bidi w:val="0"/>
        <w:rPr>
          <w:rFonts w:hint="eastAsia"/>
          <w:highlight w:val="none"/>
        </w:rPr>
      </w:pPr>
      <w:r>
        <w:rPr>
          <w:rFonts w:hint="eastAsia"/>
          <w:highlight w:val="none"/>
        </w:rPr>
        <w:t>4.项目实施单位绩效自评情况。项目实施单位是否严格按照预算绩效管理规定开展绩效自评。</w:t>
      </w:r>
    </w:p>
    <w:p w14:paraId="6AD96244">
      <w:pPr>
        <w:keepNext w:val="0"/>
        <w:keepLines w:val="0"/>
        <w:pageBreakBefore w:val="0"/>
        <w:widowControl w:val="0"/>
        <w:kinsoku/>
        <w:wordWrap/>
        <w:overflowPunct/>
        <w:topLinePunct w:val="0"/>
        <w:autoSpaceDE/>
        <w:autoSpaceDN/>
        <w:bidi w:val="0"/>
        <w:adjustRightInd w:val="0"/>
        <w:snapToGrid w:val="0"/>
        <w:spacing w:line="578" w:lineRule="exact"/>
        <w:ind w:left="0" w:leftChars="0" w:firstLine="643" w:firstLineChars="200"/>
        <w:textAlignment w:val="auto"/>
        <w:outlineLvl w:val="9"/>
        <w:rPr>
          <w:rFonts w:hint="default" w:cs="Times New Roman"/>
          <w:szCs w:val="32"/>
          <w:lang w:val="en-US" w:eastAsia="zh-CN"/>
        </w:rPr>
      </w:pPr>
      <w:r>
        <w:rPr>
          <w:rFonts w:hint="eastAsia" w:ascii="楷体_GB2312" w:hAnsi="宋体" w:eastAsia="楷体_GB2312"/>
          <w:b/>
          <w:color w:val="auto"/>
          <w:sz w:val="32"/>
          <w:szCs w:val="32"/>
          <w:highlight w:val="none"/>
          <w:u w:val="none"/>
          <w:lang w:val="zh-CN"/>
        </w:rPr>
        <w:t>（三）评价选点。</w:t>
      </w:r>
      <w:r>
        <w:rPr>
          <w:rFonts w:hint="eastAsia" w:cs="Times New Roman"/>
          <w:szCs w:val="32"/>
          <w:lang w:val="zh-CN" w:eastAsia="zh-CN"/>
        </w:rPr>
        <w:t>对宝城镇</w:t>
      </w:r>
      <w:r>
        <w:rPr>
          <w:rFonts w:hint="eastAsia" w:cs="Times New Roman"/>
          <w:szCs w:val="32"/>
          <w:lang w:val="en-US" w:eastAsia="zh-CN"/>
        </w:rPr>
        <w:t>2024年法律顾问经费2.35万元支出绩效</w:t>
      </w:r>
      <w:r>
        <w:rPr>
          <w:rFonts w:hint="eastAsia"/>
          <w:lang w:val="en-US" w:eastAsia="zh-CN"/>
        </w:rPr>
        <w:t>进行了收集、整理和测评。</w:t>
      </w:r>
    </w:p>
    <w:p w14:paraId="2E3F49C0">
      <w:pPr>
        <w:bidi w:val="0"/>
      </w:pPr>
      <w:r>
        <w:rPr>
          <w:rFonts w:hint="eastAsia" w:ascii="楷体_GB2312" w:hAnsi="宋体" w:eastAsia="楷体_GB2312"/>
          <w:b/>
          <w:color w:val="auto"/>
          <w:sz w:val="32"/>
          <w:szCs w:val="32"/>
          <w:highlight w:val="none"/>
          <w:u w:val="none"/>
          <w:lang w:val="zh-CN"/>
        </w:rPr>
        <w:t>（四）评价方法。</w:t>
      </w:r>
      <w:r>
        <w:rPr>
          <w:rFonts w:hint="eastAsia"/>
        </w:rPr>
        <w:t>根据项目管理实际情况，我们成立评价工作组，对</w:t>
      </w:r>
      <w:r>
        <w:rPr>
          <w:rFonts w:hint="eastAsia"/>
          <w:lang w:val="en-US" w:eastAsia="zh-CN"/>
        </w:rPr>
        <w:t>项目</w:t>
      </w:r>
      <w:r>
        <w:rPr>
          <w:rFonts w:hint="eastAsia"/>
        </w:rPr>
        <w:t>开展实地调研工作，形成了绩效评价工作方案，根据评价指标和评分标准实施具体评价工作。具体工作过程如下：</w:t>
      </w:r>
    </w:p>
    <w:p w14:paraId="120CE3AD">
      <w:pPr>
        <w:bidi w:val="0"/>
        <w:rPr>
          <w:rFonts w:hint="eastAsia"/>
          <w:highlight w:val="none"/>
        </w:rPr>
      </w:pPr>
      <w:r>
        <w:rPr>
          <w:rFonts w:hint="eastAsia"/>
          <w:highlight w:val="none"/>
        </w:rPr>
        <w:t>1.收集与分析资料。收集该项目有关的数据和资料，进行审核与分析。资料主要包括：</w:t>
      </w:r>
    </w:p>
    <w:p w14:paraId="65ED6131">
      <w:pPr>
        <w:bidi w:val="0"/>
        <w:rPr>
          <w:rFonts w:hint="eastAsia"/>
          <w:highlight w:val="none"/>
        </w:rPr>
      </w:pPr>
      <w:r>
        <w:rPr>
          <w:rFonts w:hint="eastAsia"/>
          <w:highlight w:val="none"/>
        </w:rPr>
        <w:t>（1）项目情况简介，包括项目实施单位、资金来源、项目基本情况等；</w:t>
      </w:r>
    </w:p>
    <w:p w14:paraId="796F8CBE">
      <w:pPr>
        <w:bidi w:val="0"/>
        <w:rPr>
          <w:rFonts w:hint="eastAsia"/>
          <w:highlight w:val="none"/>
        </w:rPr>
      </w:pPr>
      <w:r>
        <w:rPr>
          <w:rFonts w:hint="eastAsia"/>
          <w:highlight w:val="none"/>
        </w:rPr>
        <w:t>（2）资金拨付材料、项目立项文件、会议纪要等；</w:t>
      </w:r>
    </w:p>
    <w:p w14:paraId="09E9F164">
      <w:pPr>
        <w:bidi w:val="0"/>
        <w:rPr>
          <w:rFonts w:hint="eastAsia"/>
          <w:highlight w:val="none"/>
        </w:rPr>
      </w:pPr>
      <w:r>
        <w:rPr>
          <w:rFonts w:hint="eastAsia"/>
          <w:highlight w:val="none"/>
        </w:rPr>
        <w:t>（3）资金管理办法、财务管理制度等；</w:t>
      </w:r>
    </w:p>
    <w:p w14:paraId="1901BC1C">
      <w:pPr>
        <w:bidi w:val="0"/>
        <w:rPr>
          <w:rFonts w:hint="eastAsia"/>
          <w:highlight w:val="none"/>
        </w:rPr>
      </w:pPr>
      <w:r>
        <w:rPr>
          <w:rFonts w:hint="eastAsia"/>
          <w:highlight w:val="none"/>
        </w:rPr>
        <w:t>（4）</w:t>
      </w:r>
      <w:r>
        <w:rPr>
          <w:rFonts w:hint="eastAsia"/>
          <w:highlight w:val="none"/>
          <w:lang w:val="en-US" w:eastAsia="zh-CN"/>
        </w:rPr>
        <w:t>项目</w:t>
      </w:r>
      <w:r>
        <w:rPr>
          <w:rFonts w:hint="eastAsia"/>
          <w:highlight w:val="none"/>
        </w:rPr>
        <w:t>清单及台账、合同、支出凭证；</w:t>
      </w:r>
    </w:p>
    <w:p w14:paraId="44C6DFA3">
      <w:pPr>
        <w:bidi w:val="0"/>
        <w:rPr>
          <w:rFonts w:hint="eastAsia"/>
          <w:highlight w:val="none"/>
        </w:rPr>
      </w:pPr>
      <w:r>
        <w:rPr>
          <w:rFonts w:hint="eastAsia"/>
          <w:highlight w:val="none"/>
        </w:rPr>
        <w:t>2.撰写实施方案。根据</w:t>
      </w:r>
      <w:r>
        <w:rPr>
          <w:rFonts w:hint="eastAsia"/>
          <w:highlight w:val="none"/>
          <w:lang w:val="en-US" w:eastAsia="zh-CN"/>
        </w:rPr>
        <w:t>《关于开展2025年部门（单位）绩效自评工作的通知》（渠财绩〔2025〕5号）</w:t>
      </w:r>
      <w:r>
        <w:rPr>
          <w:rFonts w:hint="eastAsia"/>
          <w:highlight w:val="none"/>
        </w:rPr>
        <w:t>，形成了该项目的绩效评价实施方案。</w:t>
      </w:r>
    </w:p>
    <w:p w14:paraId="4F041BB9">
      <w:pPr>
        <w:bidi w:val="0"/>
        <w:rPr>
          <w:rFonts w:hint="eastAsia"/>
          <w:highlight w:val="none"/>
        </w:rPr>
      </w:pPr>
      <w:r>
        <w:rPr>
          <w:rFonts w:hint="eastAsia"/>
          <w:highlight w:val="none"/>
        </w:rPr>
        <w:t>3.现场评价。工作组对项目业务及财务管理制度、政策文件、年度考核材料等进行查阅，对项目经费使用的会计资料进行了检查，对项目绩效目标的实现程度进行了全面分析。</w:t>
      </w:r>
    </w:p>
    <w:p w14:paraId="609C1FBA">
      <w:pPr>
        <w:bidi w:val="0"/>
        <w:rPr>
          <w:rFonts w:hint="eastAsia"/>
          <w:highlight w:val="none"/>
        </w:rPr>
      </w:pPr>
      <w:r>
        <w:rPr>
          <w:rFonts w:hint="eastAsia"/>
          <w:highlight w:val="none"/>
        </w:rPr>
        <w:t>4.综合评价。评价组对照绩效评价工作方案设置的评价指标与标准，对项目的绩效情况进行评议，并独立打分，汇总分析后，做出综合性评判。</w:t>
      </w:r>
    </w:p>
    <w:p w14:paraId="4B8AD6BD">
      <w:pPr>
        <w:bidi w:val="0"/>
        <w:rPr>
          <w:rFonts w:hint="eastAsia"/>
          <w:highlight w:val="none"/>
        </w:rPr>
      </w:pPr>
      <w:r>
        <w:rPr>
          <w:rFonts w:hint="eastAsia"/>
          <w:highlight w:val="none"/>
        </w:rPr>
        <w:t>5.撰写报告。评价组根据</w:t>
      </w:r>
      <w:r>
        <w:rPr>
          <w:rFonts w:hint="eastAsia"/>
          <w:highlight w:val="none"/>
          <w:lang w:val="en-US" w:eastAsia="zh-CN"/>
        </w:rPr>
        <w:t>《关于开展2025年部门（单位）绩效自评工作的通知》（渠财绩〔2025〕5号）</w:t>
      </w:r>
      <w:r>
        <w:rPr>
          <w:rFonts w:hint="eastAsia"/>
          <w:highlight w:val="none"/>
        </w:rPr>
        <w:t>文件规定的报告格式及内容撰写绩效评价报告。</w:t>
      </w:r>
    </w:p>
    <w:p w14:paraId="1028F452">
      <w:pPr>
        <w:bidi w:val="0"/>
        <w:rPr>
          <w:rFonts w:hint="eastAsia" w:eastAsia="仿宋_GB2312" w:cs="Times New Roman"/>
          <w:bCs/>
          <w:lang w:eastAsia="zh-CN"/>
        </w:rPr>
      </w:pPr>
      <w:r>
        <w:rPr>
          <w:rFonts w:hint="eastAsia" w:ascii="楷体_GB2312" w:hAnsi="宋体" w:eastAsia="楷体_GB2312"/>
          <w:b/>
          <w:color w:val="auto"/>
          <w:sz w:val="32"/>
          <w:szCs w:val="32"/>
          <w:highlight w:val="none"/>
          <w:u w:val="none"/>
          <w:lang w:val="zh-CN"/>
        </w:rPr>
        <w:t>（五）评价组织。</w:t>
      </w:r>
      <w:r>
        <w:t>我</w:t>
      </w:r>
      <w:r>
        <w:rPr>
          <w:rFonts w:hint="eastAsia"/>
          <w:lang w:eastAsia="zh-CN"/>
        </w:rPr>
        <w:t>单位</w:t>
      </w:r>
      <w:r>
        <w:t>成立了以</w:t>
      </w:r>
      <w:r>
        <w:rPr>
          <w:rFonts w:hint="eastAsia"/>
          <w:lang w:eastAsia="zh-CN"/>
        </w:rPr>
        <w:t>镇</w:t>
      </w:r>
      <w:r>
        <w:t>长为组长、分管领导为副组长，相关股室负责人为成员的自评领导小组。通过查阅资料和实地走访对项目完成情况和满意度进行自评。</w:t>
      </w:r>
    </w:p>
    <w:p w14:paraId="0BBF5069">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eastAsia="仿宋_GB2312" w:cs="Times New Roman"/>
          <w:szCs w:val="32"/>
          <w:lang w:val="en-US" w:eastAsia="zh-CN"/>
        </w:rPr>
      </w:pPr>
      <w:r>
        <w:rPr>
          <w:rFonts w:hint="eastAsia" w:ascii="黑体" w:hAnsi="宋体" w:eastAsia="黑体"/>
          <w:color w:val="auto"/>
          <w:sz w:val="32"/>
          <w:szCs w:val="32"/>
          <w:highlight w:val="none"/>
          <w:u w:val="none"/>
        </w:rPr>
        <w:t>三、</w:t>
      </w:r>
      <w:r>
        <w:rPr>
          <w:rFonts w:hint="eastAsia" w:ascii="黑体" w:hAnsi="宋体" w:eastAsia="黑体"/>
          <w:color w:val="auto"/>
          <w:sz w:val="32"/>
          <w:szCs w:val="32"/>
          <w:highlight w:val="none"/>
          <w:u w:val="none"/>
          <w:lang w:eastAsia="zh-CN"/>
        </w:rPr>
        <w:t>绩效分析</w:t>
      </w:r>
    </w:p>
    <w:p w14:paraId="2D67ED50">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宋体" w:eastAsia="楷体_GB2312" w:cs="Times New Roman"/>
          <w:b/>
          <w:color w:val="auto"/>
          <w:sz w:val="32"/>
          <w:szCs w:val="32"/>
          <w:highlight w:val="none"/>
          <w:u w:val="none"/>
          <w:lang w:val="en-US" w:eastAsia="zh-CN"/>
        </w:rPr>
      </w:pPr>
      <w:r>
        <w:rPr>
          <w:rFonts w:hint="eastAsia" w:ascii="楷体_GB2312" w:hAnsi="宋体" w:eastAsia="楷体_GB2312" w:cs="Times New Roman"/>
          <w:b/>
          <w:color w:val="auto"/>
          <w:sz w:val="32"/>
          <w:szCs w:val="32"/>
          <w:highlight w:val="none"/>
          <w:u w:val="none"/>
          <w:lang w:val="zh-CN"/>
        </w:rPr>
        <w:t>（一）</w:t>
      </w:r>
      <w:r>
        <w:rPr>
          <w:rFonts w:hint="eastAsia" w:ascii="楷体_GB2312" w:hAnsi="宋体" w:eastAsia="楷体_GB2312" w:cs="Times New Roman"/>
          <w:b/>
          <w:color w:val="auto"/>
          <w:sz w:val="32"/>
          <w:szCs w:val="32"/>
          <w:highlight w:val="none"/>
          <w:u w:val="none"/>
          <w:lang w:val="en-US" w:eastAsia="zh-CN"/>
        </w:rPr>
        <w:t>通用指标</w:t>
      </w:r>
      <w:r>
        <w:rPr>
          <w:rFonts w:hint="default" w:ascii="Times New Roman" w:hAnsi="Times New Roman" w:eastAsia="楷体_GB2312" w:cs="Times New Roman"/>
          <w:b/>
          <w:bCs/>
          <w:color w:val="000000"/>
          <w:kern w:val="0"/>
          <w:szCs w:val="32"/>
          <w:highlight w:val="none"/>
          <w:shd w:val="clear" w:color="auto" w:fill="FFFFFF"/>
          <w:lang w:val="zh-CN"/>
        </w:rPr>
        <w:t>绩效分析</w:t>
      </w:r>
      <w:r>
        <w:rPr>
          <w:rFonts w:hint="eastAsia"/>
          <w:lang w:val="en-US" w:eastAsia="zh-CN"/>
        </w:rPr>
        <w:t>（得50分）</w:t>
      </w:r>
      <w:r>
        <w:rPr>
          <w:rFonts w:hint="default" w:ascii="Times New Roman" w:hAnsi="Times New Roman" w:eastAsia="楷体_GB2312" w:cs="Times New Roman"/>
          <w:b/>
          <w:bCs/>
          <w:color w:val="000000"/>
          <w:kern w:val="0"/>
          <w:szCs w:val="32"/>
          <w:highlight w:val="none"/>
          <w:shd w:val="clear" w:color="auto" w:fill="FFFFFF"/>
          <w:lang w:val="zh-CN"/>
        </w:rPr>
        <w:t>。</w:t>
      </w:r>
    </w:p>
    <w:p w14:paraId="00513650">
      <w:pPr>
        <w:bidi w:val="0"/>
        <w:rPr>
          <w:rFonts w:hint="default"/>
          <w:lang w:val="en-US" w:eastAsia="zh-CN"/>
        </w:rPr>
      </w:pPr>
      <w:r>
        <w:rPr>
          <w:rFonts w:hint="eastAsia"/>
          <w:lang w:val="en-US" w:eastAsia="zh-CN"/>
        </w:rPr>
        <w:t>1.</w:t>
      </w:r>
      <w:r>
        <w:rPr>
          <w:rFonts w:hint="eastAsia"/>
          <w:lang w:eastAsia="zh-CN"/>
        </w:rPr>
        <w:t>项目决策</w:t>
      </w:r>
      <w:r>
        <w:rPr>
          <w:rFonts w:hint="eastAsia"/>
          <w:lang w:val="en-US" w:eastAsia="zh-CN"/>
        </w:rPr>
        <w:t>（得17分）</w:t>
      </w:r>
      <w:r>
        <w:rPr>
          <w:rFonts w:hint="eastAsia"/>
          <w:lang w:eastAsia="zh-CN"/>
        </w:rPr>
        <w:t>。</w:t>
      </w:r>
      <w:r>
        <w:t>项目决策程序严密，项目规划论证符合中省要求，项目绩效目标设置科学合理，项目资金与项目总体规划、相关行业事业发展相匹配，聚焦重大任务、重点领域、重点环节和重点项目。</w:t>
      </w:r>
    </w:p>
    <w:p w14:paraId="7D635013">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default" w:eastAsia="仿宋_GB2312"/>
          <w:highlight w:val="none"/>
          <w:lang w:val="en-US" w:eastAsia="zh-CN"/>
        </w:rPr>
      </w:pPr>
      <w:r>
        <w:rPr>
          <w:rFonts w:hint="eastAsia" w:ascii="楷体_GB2312" w:hAnsi="楷体_GB2312" w:eastAsia="楷体_GB2312" w:cs="楷体_GB2312"/>
          <w:color w:val="auto"/>
          <w:szCs w:val="32"/>
          <w:highlight w:val="none"/>
          <w:lang w:val="en-US" w:eastAsia="zh-CN"/>
        </w:rPr>
        <w:t>2.</w:t>
      </w:r>
      <w:r>
        <w:rPr>
          <w:rFonts w:hint="eastAsia" w:ascii="楷体_GB2312" w:hAnsi="楷体_GB2312" w:eastAsia="楷体_GB2312" w:cs="楷体_GB2312"/>
          <w:color w:val="auto"/>
          <w:szCs w:val="32"/>
          <w:highlight w:val="none"/>
          <w:lang w:eastAsia="zh-CN"/>
        </w:rPr>
        <w:t>项目管理</w:t>
      </w:r>
      <w:r>
        <w:rPr>
          <w:rFonts w:hint="eastAsia"/>
          <w:lang w:val="en-US" w:eastAsia="zh-CN"/>
        </w:rPr>
        <w:t>（得16分）</w:t>
      </w:r>
      <w:r>
        <w:rPr>
          <w:rFonts w:hint="eastAsia" w:ascii="楷体_GB2312" w:hAnsi="楷体_GB2312" w:eastAsia="楷体_GB2312" w:cs="楷体_GB2312"/>
          <w:color w:val="auto"/>
          <w:szCs w:val="32"/>
          <w:highlight w:val="none"/>
          <w:lang w:eastAsia="zh-CN"/>
        </w:rPr>
        <w:t>。</w:t>
      </w:r>
      <w:r>
        <w:rPr>
          <w:highlight w:val="none"/>
        </w:rPr>
        <w:t>项目制度办法体系健全、要素完备，项目资金分配因素选取、权重设置、区域分布，项目管理、审批符合管理要求，管资金、项目、政策管绩效，项目绩效监管按要求开展，对下指导有力有效。</w:t>
      </w:r>
    </w:p>
    <w:p w14:paraId="62EA7A24">
      <w:pPr>
        <w:bidi w:val="0"/>
        <w:rPr>
          <w:highlight w:val="none"/>
        </w:rPr>
      </w:pPr>
      <w:r>
        <w:rPr>
          <w:rFonts w:hint="eastAsia" w:ascii="楷体_GB2312" w:hAnsi="楷体_GB2312" w:eastAsia="楷体_GB2312" w:cs="楷体_GB2312"/>
          <w:color w:val="auto"/>
          <w:szCs w:val="32"/>
          <w:highlight w:val="none"/>
          <w:lang w:val="en-US" w:eastAsia="zh-CN"/>
        </w:rPr>
        <w:t>3.项目实施</w:t>
      </w:r>
      <w:r>
        <w:rPr>
          <w:rFonts w:hint="eastAsia"/>
          <w:lang w:val="en-US" w:eastAsia="zh-CN"/>
        </w:rPr>
        <w:t>（得9分）</w:t>
      </w:r>
      <w:r>
        <w:rPr>
          <w:rFonts w:hint="eastAsia" w:ascii="楷体_GB2312" w:hAnsi="楷体_GB2312" w:eastAsia="楷体_GB2312" w:cs="楷体_GB2312"/>
          <w:color w:val="auto"/>
          <w:szCs w:val="32"/>
          <w:highlight w:val="none"/>
          <w:lang w:val="en-US" w:eastAsia="zh-CN"/>
        </w:rPr>
        <w:t>。</w:t>
      </w:r>
      <w:r>
        <w:rPr>
          <w:highlight w:val="none"/>
        </w:rPr>
        <w:t>项目资金财政拨付、单位执行和地方配套到位，资金使用拨付、项目实施符合规定。</w:t>
      </w:r>
    </w:p>
    <w:p w14:paraId="350FE8A9">
      <w:pPr>
        <w:bidi w:val="0"/>
        <w:rPr>
          <w:rFonts w:hint="eastAsia"/>
          <w:highlight w:val="none"/>
          <w:lang w:eastAsia="zh-CN"/>
        </w:rPr>
      </w:pPr>
      <w:r>
        <w:rPr>
          <w:rFonts w:hint="eastAsia" w:ascii="楷体_GB2312" w:hAnsi="楷体_GB2312" w:eastAsia="楷体_GB2312" w:cs="楷体_GB2312"/>
          <w:color w:val="auto"/>
          <w:szCs w:val="32"/>
          <w:highlight w:val="none"/>
          <w:lang w:val="en-US" w:eastAsia="zh-CN"/>
        </w:rPr>
        <w:t>4.项目结果</w:t>
      </w:r>
      <w:r>
        <w:rPr>
          <w:rFonts w:hint="eastAsia"/>
          <w:lang w:val="en-US" w:eastAsia="zh-CN"/>
        </w:rPr>
        <w:t>（得8分）</w:t>
      </w:r>
      <w:r>
        <w:rPr>
          <w:rFonts w:hint="eastAsia" w:ascii="楷体_GB2312" w:hAnsi="楷体_GB2312" w:eastAsia="楷体_GB2312" w:cs="楷体_GB2312"/>
          <w:color w:val="auto"/>
          <w:szCs w:val="32"/>
          <w:highlight w:val="none"/>
          <w:lang w:val="en-US" w:eastAsia="zh-CN"/>
        </w:rPr>
        <w:t>。</w:t>
      </w:r>
      <w:r>
        <w:rPr>
          <w:highlight w:val="none"/>
        </w:rPr>
        <w:t>项目完成预期目标，实施结果与绩效目标相匹配，反映目标实现程度，项目实际完成时间与计划完成时间一致。</w:t>
      </w:r>
    </w:p>
    <w:p w14:paraId="0A80ABD6">
      <w:pPr>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outlineLvl w:val="9"/>
        <w:rPr>
          <w:rFonts w:hint="eastAsia" w:ascii="楷体_GB2312" w:hAnsi="楷体_GB2312" w:eastAsia="楷体_GB2312" w:cs="楷体_GB2312"/>
          <w:color w:val="auto"/>
          <w:szCs w:val="32"/>
          <w:lang w:val="zh-CN" w:eastAsia="zh-CN"/>
        </w:rPr>
      </w:pPr>
      <w:r>
        <w:rPr>
          <w:rFonts w:hint="eastAsia" w:ascii="楷体_GB2312" w:hAnsi="宋体" w:eastAsia="楷体_GB2312" w:cs="Times New Roman"/>
          <w:b/>
          <w:color w:val="auto"/>
          <w:sz w:val="32"/>
          <w:szCs w:val="32"/>
          <w:highlight w:val="none"/>
          <w:u w:val="none"/>
          <w:lang w:val="zh-CN"/>
        </w:rPr>
        <w:t>（二）</w:t>
      </w:r>
      <w:r>
        <w:rPr>
          <w:rFonts w:hint="eastAsia" w:ascii="楷体_GB2312" w:hAnsi="宋体" w:eastAsia="楷体_GB2312" w:cs="Times New Roman"/>
          <w:b/>
          <w:color w:val="auto"/>
          <w:sz w:val="32"/>
          <w:szCs w:val="32"/>
          <w:highlight w:val="none"/>
          <w:u w:val="none"/>
          <w:lang w:val="en-US" w:eastAsia="zh-CN"/>
        </w:rPr>
        <w:t>专用指标</w:t>
      </w:r>
      <w:r>
        <w:rPr>
          <w:rFonts w:hint="default" w:ascii="Times New Roman" w:hAnsi="Times New Roman" w:eastAsia="楷体_GB2312" w:cs="Times New Roman"/>
          <w:b/>
          <w:bCs/>
          <w:color w:val="000000"/>
          <w:kern w:val="0"/>
          <w:szCs w:val="32"/>
          <w:highlight w:val="none"/>
          <w:shd w:val="clear" w:color="auto" w:fill="FFFFFF"/>
          <w:lang w:val="zh-CN"/>
        </w:rPr>
        <w:t>绩效分析</w:t>
      </w:r>
      <w:r>
        <w:rPr>
          <w:rFonts w:hint="eastAsia"/>
          <w:lang w:val="en-US" w:eastAsia="zh-CN"/>
        </w:rPr>
        <w:t>（得30分）</w:t>
      </w:r>
      <w:r>
        <w:rPr>
          <w:rFonts w:hint="default" w:ascii="Times New Roman" w:hAnsi="Times New Roman" w:eastAsia="楷体_GB2312" w:cs="Times New Roman"/>
          <w:b/>
          <w:bCs/>
          <w:color w:val="000000"/>
          <w:kern w:val="0"/>
          <w:szCs w:val="32"/>
          <w:highlight w:val="none"/>
          <w:shd w:val="clear" w:color="auto" w:fill="FFFFFF"/>
          <w:lang w:val="zh-CN"/>
        </w:rPr>
        <w:t>。</w:t>
      </w:r>
    </w:p>
    <w:p w14:paraId="1C319837">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highlight w:val="none"/>
          <w:lang w:eastAsia="zh-CN"/>
        </w:rPr>
      </w:pPr>
      <w:r>
        <w:rPr>
          <w:rFonts w:hint="eastAsia" w:ascii="楷体_GB2312" w:hAnsi="楷体_GB2312" w:eastAsia="楷体_GB2312" w:cs="楷体_GB2312"/>
          <w:color w:val="auto"/>
          <w:szCs w:val="32"/>
          <w:lang w:val="en-US" w:eastAsia="zh-CN"/>
        </w:rPr>
        <w:t>1.产业发展</w:t>
      </w:r>
      <w:r>
        <w:rPr>
          <w:rFonts w:hint="eastAsia"/>
          <w:lang w:val="en-US" w:eastAsia="zh-CN"/>
        </w:rPr>
        <w:t>（得0分）</w:t>
      </w:r>
      <w:r>
        <w:rPr>
          <w:rFonts w:hint="eastAsia" w:ascii="楷体_GB2312" w:hAnsi="楷体_GB2312" w:eastAsia="楷体_GB2312" w:cs="楷体_GB2312"/>
          <w:color w:val="auto"/>
          <w:szCs w:val="32"/>
          <w:lang w:val="en-US" w:eastAsia="zh-CN"/>
        </w:rPr>
        <w:t>。</w:t>
      </w:r>
      <w:r>
        <w:rPr>
          <w:rFonts w:hint="eastAsia" w:cs="Times New Roman"/>
          <w:color w:val="auto"/>
          <w:szCs w:val="32"/>
          <w:highlight w:val="none"/>
          <w:lang w:eastAsia="zh-CN"/>
        </w:rPr>
        <w:t>该项目不涉及。</w:t>
      </w:r>
    </w:p>
    <w:p w14:paraId="0ADB9FFA">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highlight w:val="none"/>
          <w:lang w:eastAsia="zh-CN"/>
        </w:rPr>
      </w:pPr>
      <w:r>
        <w:rPr>
          <w:rFonts w:hint="eastAsia" w:ascii="楷体_GB2312" w:hAnsi="楷体_GB2312" w:eastAsia="楷体_GB2312" w:cs="楷体_GB2312"/>
          <w:color w:val="auto"/>
          <w:szCs w:val="32"/>
          <w:lang w:val="en-US" w:eastAsia="zh-CN"/>
        </w:rPr>
        <w:t>2.</w:t>
      </w:r>
      <w:r>
        <w:rPr>
          <w:rFonts w:hint="eastAsia" w:ascii="楷体_GB2312" w:hAnsi="楷体_GB2312" w:eastAsia="楷体_GB2312" w:cs="楷体_GB2312"/>
          <w:color w:val="auto"/>
          <w:szCs w:val="32"/>
          <w:lang w:val="zh-CN" w:eastAsia="zh-CN"/>
        </w:rPr>
        <w:t>民生保障</w:t>
      </w:r>
      <w:r>
        <w:rPr>
          <w:rFonts w:hint="eastAsia"/>
          <w:lang w:val="en-US" w:eastAsia="zh-CN"/>
        </w:rPr>
        <w:t>（得0分）</w:t>
      </w:r>
      <w:r>
        <w:rPr>
          <w:rFonts w:hint="eastAsia" w:ascii="楷体_GB2312" w:hAnsi="楷体_GB2312" w:eastAsia="楷体_GB2312" w:cs="楷体_GB2312"/>
          <w:color w:val="auto"/>
          <w:szCs w:val="32"/>
          <w:lang w:val="zh-CN" w:eastAsia="zh-CN"/>
        </w:rPr>
        <w:t>。</w:t>
      </w:r>
      <w:r>
        <w:rPr>
          <w:rFonts w:hint="eastAsia" w:cs="Times New Roman"/>
          <w:color w:val="auto"/>
          <w:szCs w:val="32"/>
          <w:highlight w:val="none"/>
          <w:lang w:eastAsia="zh-CN"/>
        </w:rPr>
        <w:t>该项目不涉及。</w:t>
      </w:r>
    </w:p>
    <w:p w14:paraId="65954A7C">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highlight w:val="none"/>
          <w:lang w:eastAsia="zh-CN"/>
        </w:rPr>
      </w:pPr>
      <w:r>
        <w:rPr>
          <w:rFonts w:hint="eastAsia" w:ascii="楷体_GB2312" w:hAnsi="楷体_GB2312" w:eastAsia="楷体_GB2312" w:cs="楷体_GB2312"/>
          <w:color w:val="auto"/>
          <w:szCs w:val="32"/>
          <w:lang w:val="en-US" w:eastAsia="zh-CN"/>
        </w:rPr>
        <w:t>3.基础设施</w:t>
      </w:r>
      <w:r>
        <w:rPr>
          <w:rFonts w:hint="eastAsia"/>
          <w:lang w:val="en-US" w:eastAsia="zh-CN"/>
        </w:rPr>
        <w:t>（得0分）</w:t>
      </w:r>
      <w:r>
        <w:rPr>
          <w:rFonts w:hint="eastAsia" w:ascii="楷体_GB2312" w:hAnsi="楷体_GB2312" w:eastAsia="楷体_GB2312" w:cs="楷体_GB2312"/>
          <w:color w:val="auto"/>
          <w:szCs w:val="32"/>
          <w:lang w:val="en-US" w:eastAsia="zh-CN"/>
        </w:rPr>
        <w:t>。</w:t>
      </w:r>
      <w:r>
        <w:rPr>
          <w:rFonts w:hint="eastAsia" w:cs="Times New Roman"/>
          <w:color w:val="auto"/>
          <w:szCs w:val="32"/>
          <w:highlight w:val="none"/>
          <w:lang w:eastAsia="zh-CN"/>
        </w:rPr>
        <w:t>该项目不涉及。</w:t>
      </w:r>
    </w:p>
    <w:p w14:paraId="1CDAB2DA">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楷体_GB2312" w:eastAsia="楷体_GB2312" w:cs="楷体_GB2312"/>
          <w:color w:val="auto"/>
          <w:szCs w:val="32"/>
          <w:lang w:val="zh-CN" w:eastAsia="zh-CN"/>
        </w:rPr>
      </w:pPr>
      <w:r>
        <w:rPr>
          <w:rFonts w:hint="eastAsia" w:ascii="楷体_GB2312" w:hAnsi="楷体_GB2312" w:eastAsia="楷体_GB2312" w:cs="楷体_GB2312"/>
          <w:color w:val="auto"/>
          <w:szCs w:val="32"/>
          <w:lang w:val="en-US" w:eastAsia="zh-CN"/>
        </w:rPr>
        <w:t>4.</w:t>
      </w:r>
      <w:r>
        <w:rPr>
          <w:rFonts w:hint="eastAsia" w:ascii="楷体_GB2312" w:hAnsi="楷体_GB2312" w:eastAsia="楷体_GB2312" w:cs="楷体_GB2312"/>
          <w:color w:val="auto"/>
          <w:szCs w:val="32"/>
          <w:lang w:val="zh-CN" w:eastAsia="zh-CN"/>
        </w:rPr>
        <w:t>行政运转</w:t>
      </w:r>
      <w:r>
        <w:rPr>
          <w:rFonts w:hint="eastAsia"/>
          <w:lang w:val="en-US" w:eastAsia="zh-CN"/>
        </w:rPr>
        <w:t>（得30分）</w:t>
      </w:r>
      <w:r>
        <w:rPr>
          <w:rFonts w:hint="eastAsia" w:ascii="楷体_GB2312" w:hAnsi="楷体_GB2312" w:eastAsia="楷体_GB2312" w:cs="楷体_GB2312"/>
          <w:color w:val="auto"/>
          <w:szCs w:val="32"/>
          <w:lang w:val="zh-CN" w:eastAsia="zh-CN"/>
        </w:rPr>
        <w:t>。</w:t>
      </w:r>
    </w:p>
    <w:p w14:paraId="65F6E57F">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cs="Times New Roman"/>
          <w:color w:val="auto"/>
          <w:szCs w:val="32"/>
          <w:lang w:val="zh-CN" w:eastAsia="zh-CN"/>
        </w:rPr>
      </w:pPr>
      <w:r>
        <w:rPr>
          <w:rFonts w:hint="eastAsia" w:cs="Times New Roman"/>
          <w:color w:val="auto"/>
          <w:szCs w:val="32"/>
          <w:lang w:val="zh-CN" w:eastAsia="zh-CN"/>
        </w:rPr>
        <w:t>用途合规性：严格按规定用途、适用范围进行本地区专项资金分配</w:t>
      </w:r>
      <w:r>
        <w:rPr>
          <w:rFonts w:hint="eastAsia"/>
          <w:lang w:val="en-US" w:eastAsia="zh-CN"/>
        </w:rPr>
        <w:t>（得10分）</w:t>
      </w:r>
      <w:r>
        <w:rPr>
          <w:rFonts w:hint="eastAsia" w:cs="Times New Roman"/>
          <w:color w:val="auto"/>
          <w:szCs w:val="32"/>
          <w:lang w:val="zh-CN" w:eastAsia="zh-CN"/>
        </w:rPr>
        <w:t>。</w:t>
      </w:r>
    </w:p>
    <w:p w14:paraId="74B8E192">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cs="Times New Roman"/>
          <w:color w:val="auto"/>
          <w:szCs w:val="32"/>
          <w:lang w:val="zh-CN" w:eastAsia="zh-CN"/>
        </w:rPr>
      </w:pPr>
      <w:r>
        <w:rPr>
          <w:rFonts w:hint="eastAsia" w:cs="Times New Roman"/>
          <w:color w:val="auto"/>
          <w:szCs w:val="32"/>
          <w:lang w:val="zh-CN" w:eastAsia="zh-CN"/>
        </w:rPr>
        <w:t>程序合规性：资金管理程序符合专项资金管理要求</w:t>
      </w:r>
      <w:r>
        <w:rPr>
          <w:rFonts w:hint="eastAsia"/>
          <w:lang w:val="en-US" w:eastAsia="zh-CN"/>
        </w:rPr>
        <w:t>（得10分）</w:t>
      </w:r>
      <w:r>
        <w:rPr>
          <w:rFonts w:hint="eastAsia" w:cs="Times New Roman"/>
          <w:color w:val="auto"/>
          <w:szCs w:val="32"/>
          <w:lang w:val="zh-CN" w:eastAsia="zh-CN"/>
        </w:rPr>
        <w:t>。</w:t>
      </w:r>
    </w:p>
    <w:p w14:paraId="22E74EFA">
      <w:pPr>
        <w:pStyle w:val="2"/>
        <w:rPr>
          <w:rFonts w:hint="eastAsia" w:cs="Times New Roman"/>
          <w:color w:val="auto"/>
          <w:szCs w:val="32"/>
          <w:lang w:val="zh-CN" w:eastAsia="zh-CN"/>
        </w:rPr>
      </w:pPr>
      <w:r>
        <w:rPr>
          <w:rFonts w:hint="eastAsia"/>
          <w:lang w:val="zh-CN" w:eastAsia="zh-CN"/>
        </w:rPr>
        <w:t>标准合规性：资金分配标准符合专项资金管理要求</w:t>
      </w:r>
      <w:r>
        <w:rPr>
          <w:rFonts w:hint="eastAsia"/>
          <w:lang w:val="en-US" w:eastAsia="zh-CN"/>
        </w:rPr>
        <w:t>（得10分）</w:t>
      </w:r>
      <w:r>
        <w:rPr>
          <w:rFonts w:hint="eastAsia"/>
          <w:lang w:val="zh-CN" w:eastAsia="zh-CN"/>
        </w:rPr>
        <w:t>。</w:t>
      </w:r>
    </w:p>
    <w:p w14:paraId="0D65F57B">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default" w:ascii="Times New Roman" w:hAnsi="Times New Roman" w:eastAsia="楷体_GB2312" w:cs="Times New Roman"/>
          <w:b/>
          <w:bCs/>
          <w:color w:val="000000"/>
          <w:kern w:val="0"/>
          <w:szCs w:val="32"/>
          <w:highlight w:val="none"/>
          <w:shd w:val="clear" w:color="auto" w:fill="FFFFFF"/>
          <w:lang w:val="zh-CN"/>
        </w:rPr>
      </w:pPr>
      <w:r>
        <w:rPr>
          <w:rFonts w:hint="eastAsia" w:ascii="楷体_GB2312" w:hAnsi="宋体" w:eastAsia="楷体_GB2312" w:cs="Times New Roman"/>
          <w:b/>
          <w:color w:val="auto"/>
          <w:sz w:val="32"/>
          <w:szCs w:val="32"/>
          <w:highlight w:val="none"/>
          <w:u w:val="none"/>
          <w:lang w:val="zh-CN"/>
        </w:rPr>
        <w:t>（三）</w:t>
      </w:r>
      <w:r>
        <w:rPr>
          <w:rFonts w:hint="eastAsia" w:ascii="楷体_GB2312" w:hAnsi="宋体" w:eastAsia="楷体_GB2312" w:cs="Times New Roman"/>
          <w:b/>
          <w:color w:val="auto"/>
          <w:sz w:val="32"/>
          <w:szCs w:val="32"/>
          <w:highlight w:val="none"/>
          <w:u w:val="none"/>
          <w:lang w:val="en-US" w:eastAsia="zh-CN"/>
        </w:rPr>
        <w:t>个性指标绩效分析</w:t>
      </w:r>
      <w:r>
        <w:rPr>
          <w:rFonts w:hint="eastAsia"/>
          <w:lang w:val="en-US" w:eastAsia="zh-CN"/>
        </w:rPr>
        <w:t>（得16分）</w:t>
      </w:r>
      <w:r>
        <w:rPr>
          <w:rFonts w:hint="default" w:ascii="Times New Roman" w:hAnsi="Times New Roman" w:eastAsia="楷体_GB2312" w:cs="Times New Roman"/>
          <w:b/>
          <w:bCs/>
          <w:color w:val="000000"/>
          <w:kern w:val="0"/>
          <w:szCs w:val="32"/>
          <w:highlight w:val="none"/>
          <w:shd w:val="clear" w:color="auto" w:fill="FFFFFF"/>
          <w:lang w:val="zh-CN"/>
        </w:rPr>
        <w:t>。</w:t>
      </w:r>
    </w:p>
    <w:p w14:paraId="7407A827">
      <w:pPr>
        <w:pStyle w:val="2"/>
        <w:ind w:firstLine="640"/>
        <w:rPr>
          <w:rFonts w:hint="eastAsia" w:eastAsia="仿宋_GB2312"/>
          <w:lang w:eastAsia="zh-CN"/>
        </w:rPr>
      </w:pPr>
      <w:r>
        <w:rPr>
          <w:rFonts w:hint="eastAsia"/>
        </w:rPr>
        <w:t>全年开展法律宣传4次（得6分）。法律宣传对象覆盖率90%（得6分）。项目区域群众来访、问题反馈及时处理</w:t>
      </w:r>
      <w:r>
        <w:rPr>
          <w:rFonts w:hint="eastAsia"/>
          <w:lang w:eastAsia="zh-CN"/>
        </w:rPr>
        <w:t>（得</w:t>
      </w:r>
      <w:r>
        <w:rPr>
          <w:rFonts w:hint="eastAsia"/>
          <w:lang w:val="en-US" w:eastAsia="zh-CN"/>
        </w:rPr>
        <w:t>4分</w:t>
      </w:r>
      <w:r>
        <w:rPr>
          <w:rFonts w:hint="eastAsia"/>
          <w:lang w:eastAsia="zh-CN"/>
        </w:rPr>
        <w:t>）</w:t>
      </w:r>
    </w:p>
    <w:p w14:paraId="3C09D776">
      <w:pPr>
        <w:pStyle w:val="2"/>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olor w:val="auto"/>
          <w:sz w:val="32"/>
          <w:szCs w:val="32"/>
          <w:highlight w:val="none"/>
          <w:u w:val="none"/>
        </w:rPr>
      </w:pPr>
      <w:r>
        <w:rPr>
          <w:rFonts w:hint="eastAsia" w:ascii="黑体" w:hAnsi="宋体" w:eastAsia="黑体"/>
          <w:color w:val="auto"/>
          <w:sz w:val="32"/>
          <w:szCs w:val="32"/>
          <w:highlight w:val="none"/>
          <w:u w:val="none"/>
          <w:lang w:eastAsia="zh-CN"/>
        </w:rPr>
        <w:t>四</w:t>
      </w:r>
      <w:r>
        <w:rPr>
          <w:rFonts w:hint="eastAsia" w:ascii="黑体" w:hAnsi="宋体" w:eastAsia="黑体"/>
          <w:color w:val="auto"/>
          <w:sz w:val="32"/>
          <w:szCs w:val="32"/>
          <w:highlight w:val="none"/>
          <w:u w:val="none"/>
        </w:rPr>
        <w:t>、评价结论</w:t>
      </w:r>
    </w:p>
    <w:p w14:paraId="2C700122">
      <w:pPr>
        <w:bidi w:val="0"/>
        <w:rPr>
          <w:highlight w:val="none"/>
        </w:rPr>
      </w:pPr>
      <w:r>
        <w:rPr>
          <w:highlight w:val="none"/>
        </w:rPr>
        <w:t>通过汇总、整理、分析</w:t>
      </w:r>
      <w:r>
        <w:rPr>
          <w:rFonts w:hint="eastAsia"/>
          <w:highlight w:val="none"/>
          <w:lang w:eastAsia="zh-CN"/>
        </w:rPr>
        <w:t>该</w:t>
      </w:r>
      <w:r>
        <w:rPr>
          <w:highlight w:val="none"/>
        </w:rPr>
        <w:t>项目支出绩效评价指标体系，</w:t>
      </w:r>
      <w:r>
        <w:rPr>
          <w:rFonts w:hint="eastAsia"/>
          <w:highlight w:val="none"/>
          <w:lang w:eastAsia="zh-CN"/>
        </w:rPr>
        <w:t>该项目</w:t>
      </w:r>
      <w:r>
        <w:rPr>
          <w:highlight w:val="none"/>
        </w:rPr>
        <w:t>绩效目标基本实现，自评得分为</w:t>
      </w:r>
      <w:r>
        <w:rPr>
          <w:rFonts w:hint="eastAsia"/>
          <w:highlight w:val="none"/>
          <w:lang w:val="en-US" w:eastAsia="zh-CN"/>
        </w:rPr>
        <w:t>96</w:t>
      </w:r>
      <w:r>
        <w:rPr>
          <w:highlight w:val="none"/>
        </w:rPr>
        <w:t>分。</w:t>
      </w:r>
    </w:p>
    <w:p w14:paraId="52EB48E7">
      <w:pPr>
        <w:pStyle w:val="2"/>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sz w:val="32"/>
          <w:szCs w:val="32"/>
          <w:highlight w:val="none"/>
          <w:u w:val="none"/>
          <w:lang w:eastAsia="zh-CN"/>
        </w:rPr>
      </w:pPr>
      <w:r>
        <w:rPr>
          <w:rFonts w:hint="eastAsia" w:ascii="黑体" w:hAnsi="宋体" w:eastAsia="黑体" w:cs="Times New Roman"/>
          <w:color w:val="auto"/>
          <w:sz w:val="32"/>
          <w:szCs w:val="32"/>
          <w:highlight w:val="none"/>
          <w:u w:val="none"/>
          <w:lang w:eastAsia="zh-CN"/>
        </w:rPr>
        <w:t>五、存在主要问题</w:t>
      </w:r>
    </w:p>
    <w:p w14:paraId="44127F41">
      <w:pPr>
        <w:pStyle w:val="2"/>
        <w:spacing w:line="600" w:lineRule="exact"/>
        <w:ind w:firstLine="640"/>
      </w:pPr>
      <w:r>
        <w:rPr>
          <w:rFonts w:hint="eastAsia"/>
        </w:rPr>
        <w:t>存在经费支出不足的情况，宣传</w:t>
      </w:r>
      <w:r>
        <w:rPr>
          <w:rFonts w:hint="eastAsia"/>
          <w:lang w:eastAsia="zh-CN"/>
        </w:rPr>
        <w:t>不</w:t>
      </w:r>
      <w:r>
        <w:rPr>
          <w:rFonts w:hint="eastAsia"/>
        </w:rPr>
        <w:t>到位，群众知晓率低，实际作用比预期低。</w:t>
      </w:r>
    </w:p>
    <w:p w14:paraId="12214D55">
      <w:pPr>
        <w:pStyle w:val="2"/>
        <w:spacing w:line="600" w:lineRule="exact"/>
        <w:ind w:firstLine="640"/>
        <w:rPr>
          <w:rFonts w:eastAsia="黑体"/>
          <w:lang w:val="zh-CN"/>
        </w:rPr>
      </w:pPr>
      <w:r>
        <w:rPr>
          <w:rFonts w:hint="eastAsia" w:eastAsia="黑体"/>
          <w:lang w:val="zh-CN"/>
        </w:rPr>
        <w:t>六、改进建议</w:t>
      </w:r>
    </w:p>
    <w:p w14:paraId="2347AF53">
      <w:pPr>
        <w:pStyle w:val="2"/>
        <w:ind w:firstLine="640"/>
        <w:rPr>
          <w:rFonts w:hint="eastAsia"/>
        </w:rPr>
      </w:pPr>
      <w:r>
        <w:rPr>
          <w:rFonts w:hint="eastAsia"/>
        </w:rPr>
        <w:t>需增加专项资金支持力度，提高宣传力度，明确有关事项；创新工作方法，优化工作流程，提高工作效率，在防控矛盾和提高受益对象满意度上再下功夫，把这项惠民政策办好办实，</w:t>
      </w:r>
      <w:r>
        <w:rPr>
          <w:rFonts w:hint="eastAsia"/>
          <w:lang w:eastAsia="zh-CN"/>
        </w:rPr>
        <w:t>这项惠民政策迈上新的台阶</w:t>
      </w:r>
      <w:r>
        <w:rPr>
          <w:rFonts w:hint="eastAsia"/>
        </w:rPr>
        <w:t>。</w:t>
      </w:r>
    </w:p>
    <w:p w14:paraId="6619E0B2">
      <w:pPr>
        <w:bidi w:val="0"/>
        <w:rPr>
          <w:rFonts w:hint="eastAsia" w:ascii="Times New Roman" w:hAnsi="Times New Roman" w:cs="Times New Roman"/>
          <w:color w:val="000000"/>
          <w:kern w:val="0"/>
          <w:szCs w:val="32"/>
          <w:highlight w:val="none"/>
          <w:shd w:val="clear" w:color="auto" w:fill="FFFFFF"/>
          <w:lang w:val="en-US" w:eastAsia="zh-CN"/>
        </w:rPr>
      </w:pPr>
      <w:r>
        <w:rPr>
          <w:rFonts w:hint="eastAsia" w:ascii="Times New Roman" w:hAnsi="Times New Roman" w:cs="Times New Roman"/>
          <w:color w:val="000000"/>
          <w:kern w:val="0"/>
          <w:szCs w:val="32"/>
          <w:highlight w:val="none"/>
          <w:shd w:val="clear" w:color="auto" w:fill="FFFFFF"/>
          <w:lang w:val="en-US" w:eastAsia="zh-CN"/>
        </w:rPr>
        <w:t>附表：专项预算项目绩效目标完成情况自评表</w:t>
      </w:r>
    </w:p>
    <w:p w14:paraId="10CE1001">
      <w:pPr>
        <w:pStyle w:val="2"/>
        <w:ind w:firstLine="1600" w:firstLineChars="500"/>
        <w:rPr>
          <w:rFonts w:hint="eastAsia"/>
          <w:lang w:val="en-US" w:eastAsia="zh-CN"/>
        </w:rPr>
      </w:pPr>
      <w:r>
        <w:rPr>
          <w:rFonts w:hint="eastAsia"/>
          <w:lang w:val="en-US" w:eastAsia="zh-CN"/>
        </w:rPr>
        <w:t>专项预算绩效自评打分表</w:t>
      </w:r>
    </w:p>
    <w:p w14:paraId="7EABCEF7">
      <w:pPr>
        <w:rPr>
          <w:rFonts w:hint="eastAsia"/>
          <w:lang w:val="en-US" w:eastAsia="zh-CN"/>
        </w:rPr>
      </w:pPr>
      <w:r>
        <w:rPr>
          <w:rFonts w:hint="eastAsia"/>
          <w:lang w:val="en-US" w:eastAsia="zh-CN"/>
        </w:rPr>
        <w:pict>
          <v:shape id="_x0000_s1048" o:spid="_x0000_s1048" o:spt="75" type="#_x0000_t75" style="position:absolute;left:0pt;margin-left:-23.5pt;margin-top:2.85pt;height:494.15pt;width:461pt;mso-wrap-distance-bottom:0pt;mso-wrap-distance-top:0pt;z-index:251666432;mso-width-relative:page;mso-height-relative:page;" o:ole="t" filled="f" o:preferrelative="t" stroked="f" coordsize="21600,21600">
            <v:path/>
            <v:fill on="f" focussize="0,0"/>
            <v:stroke on="f"/>
            <v:imagedata r:id="rId51" o:title=""/>
            <o:lock v:ext="edit" aspectratio="f"/>
            <w10:wrap type="topAndBottom"/>
          </v:shape>
          <o:OLEObject Type="Embed" ProgID="Office12.Excel.Template" ShapeID="_x0000_s1048" DrawAspect="Content" ObjectID="_1468075747" r:id="rId50">
            <o:LockedField>false</o:LockedField>
          </o:OLEObject>
        </w:pict>
      </w:r>
      <w:r>
        <w:rPr>
          <w:rFonts w:hint="eastAsia"/>
          <w:lang w:val="en-US" w:eastAsia="zh-CN"/>
        </w:rPr>
        <w:br w:type="page"/>
      </w:r>
    </w:p>
    <w:p w14:paraId="790CCC83">
      <w:pPr>
        <w:rPr>
          <w:rFonts w:hint="eastAsia"/>
          <w:lang w:eastAsia="zh-CN"/>
        </w:rPr>
      </w:pPr>
      <w:r>
        <w:rPr>
          <w:rFonts w:hint="eastAsia"/>
          <w:lang w:eastAsia="zh-CN"/>
        </w:rPr>
        <w:pict>
          <v:shape id="_x0000_s1049" o:spid="_x0000_s1049" o:spt="75" type="#_x0000_t75" style="position:absolute;left:0pt;margin-left:-15.25pt;margin-top:9pt;height:634.05pt;width:442.45pt;mso-wrap-distance-bottom:0pt;mso-wrap-distance-top:0pt;z-index:251667456;mso-width-relative:page;mso-height-relative:page;" o:ole="t" filled="f" o:preferrelative="t" stroked="f" coordsize="21600,21600">
            <v:path/>
            <v:fill on="f" focussize="0,0"/>
            <v:stroke on="f"/>
            <v:imagedata r:id="rId53" o:title=""/>
            <o:lock v:ext="edit" aspectratio="f"/>
            <w10:wrap type="topAndBottom"/>
          </v:shape>
          <o:OLEObject Type="Embed" ProgID="Office12.Excel.Template" ShapeID="_x0000_s1049" DrawAspect="Content" ObjectID="_1468075748" r:id="rId52">
            <o:LockedField>false</o:LockedField>
          </o:OLEObject>
        </w:pict>
      </w:r>
      <w:r>
        <w:rPr>
          <w:rFonts w:hint="eastAsia"/>
          <w:lang w:eastAsia="zh-CN"/>
        </w:rPr>
        <w:br w:type="page"/>
      </w:r>
    </w:p>
    <w:p w14:paraId="65EC62C6">
      <w:pPr>
        <w:pStyle w:val="12"/>
        <w:bidi w:val="0"/>
        <w:rPr>
          <w:rFonts w:hint="eastAsia"/>
        </w:rPr>
      </w:pPr>
      <w:r>
        <w:rPr>
          <w:rFonts w:hint="eastAsia"/>
          <w:lang w:eastAsia="zh-CN"/>
        </w:rPr>
        <w:t>宝城镇</w:t>
      </w:r>
      <w:r>
        <w:rPr>
          <w:rFonts w:hint="eastAsia"/>
        </w:rPr>
        <w:t>项目支出绩效自评报告</w:t>
      </w:r>
    </w:p>
    <w:p w14:paraId="2A1CD777">
      <w:pPr>
        <w:pStyle w:val="13"/>
        <w:bidi w:val="0"/>
        <w:rPr>
          <w:rFonts w:hint="eastAsia"/>
          <w:lang w:val="en-US" w:eastAsia="zh-CN"/>
        </w:rPr>
      </w:pPr>
      <w:r>
        <w:rPr>
          <w:rFonts w:hint="eastAsia"/>
          <w:lang w:val="en-US" w:eastAsia="zh-CN"/>
        </w:rPr>
        <w:t>（2024年乡村振兴村工作经费</w:t>
      </w:r>
      <w:r>
        <w:rPr>
          <w:rFonts w:hint="eastAsia"/>
          <w:lang w:val="zh-CN" w:eastAsia="zh-CN"/>
        </w:rPr>
        <w:t>项目</w:t>
      </w:r>
      <w:r>
        <w:rPr>
          <w:rFonts w:hint="eastAsia"/>
          <w:lang w:val="en-US" w:eastAsia="zh-CN"/>
        </w:rPr>
        <w:t>）</w:t>
      </w:r>
    </w:p>
    <w:p w14:paraId="60DE6591">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ascii="黑体" w:hAnsi="宋体" w:eastAsia="黑体"/>
          <w:highlight w:val="none"/>
          <w:lang w:val="zh-CN"/>
        </w:rPr>
      </w:pPr>
      <w:r>
        <w:rPr>
          <w:rFonts w:hint="eastAsia" w:ascii="黑体" w:hAnsi="宋体" w:eastAsia="黑体"/>
          <w:highlight w:val="none"/>
        </w:rPr>
        <w:t>一、</w:t>
      </w:r>
      <w:r>
        <w:rPr>
          <w:rFonts w:hint="eastAsia" w:ascii="黑体" w:hAnsi="宋体" w:eastAsia="黑体"/>
          <w:highlight w:val="none"/>
          <w:lang w:val="zh-CN"/>
        </w:rPr>
        <w:t>项目概况</w:t>
      </w:r>
    </w:p>
    <w:p w14:paraId="6B1CF7D3">
      <w:pPr>
        <w:adjustRightInd w:val="0"/>
        <w:snapToGrid w:val="0"/>
        <w:spacing w:line="560" w:lineRule="exact"/>
        <w:ind w:firstLine="643"/>
        <w:rPr>
          <w:rFonts w:hint="eastAsia"/>
          <w:lang w:val="zh-CN"/>
        </w:rPr>
      </w:pPr>
      <w:r>
        <w:rPr>
          <w:rFonts w:hint="eastAsia" w:ascii="楷体_GB2312" w:hAnsi="宋体" w:eastAsia="楷体_GB2312"/>
          <w:b/>
          <w:color w:val="auto"/>
          <w:sz w:val="32"/>
          <w:szCs w:val="32"/>
          <w:highlight w:val="none"/>
          <w:u w:val="none"/>
          <w:lang w:val="zh-CN"/>
        </w:rPr>
        <w:t>（一）设立背景及基本情况。</w:t>
      </w:r>
      <w:r>
        <w:rPr>
          <w:rStyle w:val="14"/>
          <w:rFonts w:hint="eastAsia"/>
        </w:rPr>
        <w:t>巩固脱贫攻坚成果。脱贫村和乡村振兴重点村，集体经济薄弱村和农旅融合示范村工作顺利开展。按时完成乡村振兴工作任务。</w:t>
      </w:r>
    </w:p>
    <w:p w14:paraId="2607F6F5">
      <w:pPr>
        <w:ind w:firstLine="643"/>
        <w:rPr>
          <w:rStyle w:val="14"/>
          <w:lang w:val="zh-CN"/>
        </w:rPr>
      </w:pPr>
      <w:r>
        <w:rPr>
          <w:rFonts w:hint="eastAsia" w:ascii="楷体_GB2312" w:hAnsi="宋体" w:eastAsia="楷体_GB2312"/>
          <w:b/>
          <w:color w:val="auto"/>
          <w:sz w:val="32"/>
          <w:szCs w:val="32"/>
          <w:highlight w:val="none"/>
          <w:u w:val="none"/>
          <w:lang w:val="zh-CN"/>
        </w:rPr>
        <w:t>（</w:t>
      </w:r>
      <w:r>
        <w:rPr>
          <w:rFonts w:hint="eastAsia" w:ascii="楷体_GB2312" w:hAnsi="宋体" w:eastAsia="楷体_GB2312" w:cs="Times New Roman"/>
          <w:b/>
          <w:color w:val="auto"/>
          <w:sz w:val="32"/>
          <w:szCs w:val="32"/>
          <w:highlight w:val="none"/>
          <w:u w:val="none"/>
          <w:lang w:val="zh-CN"/>
        </w:rPr>
        <w:t>二）</w:t>
      </w:r>
      <w:r>
        <w:rPr>
          <w:rFonts w:hint="default" w:ascii="楷体_GB2312" w:hAnsi="宋体" w:eastAsia="楷体_GB2312" w:cs="Times New Roman"/>
          <w:b/>
          <w:color w:val="auto"/>
          <w:sz w:val="32"/>
          <w:szCs w:val="32"/>
          <w:highlight w:val="none"/>
          <w:u w:val="none"/>
          <w:lang w:val="en-US" w:eastAsia="zh-CN"/>
        </w:rPr>
        <w:t>实施目的及支持方向</w:t>
      </w:r>
      <w:r>
        <w:rPr>
          <w:rFonts w:hint="eastAsia" w:ascii="楷体_GB2312" w:hAnsi="宋体" w:eastAsia="楷体_GB2312" w:cs="Times New Roman"/>
          <w:b/>
          <w:color w:val="auto"/>
          <w:sz w:val="32"/>
          <w:szCs w:val="32"/>
          <w:highlight w:val="none"/>
          <w:u w:val="none"/>
          <w:lang w:val="en-US" w:eastAsia="zh-CN"/>
        </w:rPr>
        <w:t>。</w:t>
      </w:r>
      <w:r>
        <w:rPr>
          <w:rStyle w:val="14"/>
          <w:rFonts w:hint="eastAsia"/>
        </w:rPr>
        <w:t>我镇严格按照财务管理制度，健全组织，建立完善工作机制。</w:t>
      </w:r>
      <w:r>
        <w:rPr>
          <w:rStyle w:val="14"/>
          <w:rFonts w:hint="eastAsia"/>
          <w:lang w:val="zh-CN"/>
        </w:rPr>
        <w:t>对照项目资金管理办法，财务处理及时、会计核算规范。在规定的时间内完成任务。保障乡镇乡村振兴工作的正常开展。</w:t>
      </w:r>
    </w:p>
    <w:p w14:paraId="56128A0D">
      <w:pPr>
        <w:widowControl/>
        <w:adjustRightInd w:val="0"/>
        <w:snapToGrid w:val="0"/>
        <w:ind w:firstLine="643"/>
        <w:contextualSpacing/>
        <w:rPr>
          <w:rStyle w:val="14"/>
          <w:rFonts w:hint="eastAsia"/>
          <w:lang w:val="zh-CN"/>
        </w:rPr>
      </w:pPr>
      <w:bookmarkStart w:id="24" w:name="_Toc10718"/>
      <w:bookmarkStart w:id="25" w:name="_Toc6141"/>
      <w:r>
        <w:rPr>
          <w:rStyle w:val="16"/>
          <w:rFonts w:hint="eastAsia"/>
          <w:lang w:val="zh-CN" w:eastAsia="zh-CN"/>
        </w:rPr>
        <w:t>（三）</w:t>
      </w:r>
      <w:r>
        <w:rPr>
          <w:rStyle w:val="16"/>
          <w:rFonts w:hint="default"/>
          <w:lang w:val="en-US" w:eastAsia="zh-CN"/>
        </w:rPr>
        <w:t>预算安排及分配管理</w:t>
      </w:r>
      <w:r>
        <w:rPr>
          <w:rStyle w:val="16"/>
          <w:rFonts w:hint="eastAsia"/>
          <w:lang w:val="zh-CN" w:eastAsia="zh-CN"/>
        </w:rPr>
        <w:t>。</w:t>
      </w:r>
      <w:bookmarkEnd w:id="24"/>
      <w:bookmarkEnd w:id="25"/>
      <w:r>
        <w:rPr>
          <w:rFonts w:hint="eastAsia" w:cs="仿宋_GB2312"/>
          <w:kern w:val="0"/>
          <w:shd w:val="clear" w:color="auto" w:fill="FFFFFF"/>
          <w:lang w:val="zh-CN"/>
        </w:rPr>
        <w:t>根据渠财预</w:t>
      </w:r>
      <w:r>
        <w:rPr>
          <w:rFonts w:hint="eastAsia" w:cs="仿宋_GB2312"/>
          <w:kern w:val="0"/>
          <w:shd w:val="clear" w:color="auto" w:fill="FFFFFF"/>
          <w:lang w:eastAsia="zh-CN"/>
        </w:rPr>
        <w:t>〔2024〕</w:t>
      </w:r>
      <w:r>
        <w:rPr>
          <w:rFonts w:hint="eastAsia" w:cs="仿宋_GB2312"/>
          <w:kern w:val="0"/>
          <w:shd w:val="clear" w:color="auto" w:fill="FFFFFF"/>
        </w:rPr>
        <w:t>5号，安排</w:t>
      </w:r>
      <w:r>
        <w:rPr>
          <w:rFonts w:hint="eastAsia" w:cs="仿宋_GB2312"/>
          <w:kern w:val="0"/>
          <w:shd w:val="clear" w:color="auto" w:fill="FFFFFF"/>
          <w:lang w:eastAsia="zh-CN"/>
        </w:rPr>
        <w:t>宝城</w:t>
      </w:r>
      <w:r>
        <w:rPr>
          <w:rFonts w:hint="eastAsia" w:cs="仿宋_GB2312"/>
          <w:kern w:val="0"/>
          <w:shd w:val="clear" w:color="auto" w:fill="FFFFFF"/>
        </w:rPr>
        <w:t>镇</w:t>
      </w:r>
      <w:r>
        <w:rPr>
          <w:rStyle w:val="14"/>
          <w:rFonts w:hint="eastAsia"/>
          <w:lang w:eastAsia="zh-CN"/>
        </w:rPr>
        <w:t>2024</w:t>
      </w:r>
      <w:r>
        <w:rPr>
          <w:rStyle w:val="14"/>
          <w:rFonts w:hint="eastAsia"/>
        </w:rPr>
        <w:t>年乡村振兴村工作经费</w:t>
      </w:r>
      <w:r>
        <w:rPr>
          <w:rStyle w:val="14"/>
          <w:rFonts w:hint="eastAsia"/>
          <w:lang w:val="en-US" w:eastAsia="zh-CN"/>
        </w:rPr>
        <w:t>10</w:t>
      </w:r>
      <w:r>
        <w:rPr>
          <w:rFonts w:hint="eastAsia"/>
        </w:rPr>
        <w:t>万元。</w:t>
      </w:r>
    </w:p>
    <w:p w14:paraId="56E424CD">
      <w:pPr>
        <w:keepNext w:val="0"/>
        <w:keepLines w:val="0"/>
        <w:pageBreakBefore w:val="0"/>
        <w:kinsoku/>
        <w:wordWrap/>
        <w:overflowPunct/>
        <w:topLinePunct w:val="0"/>
        <w:autoSpaceDE/>
        <w:autoSpaceDN/>
        <w:bidi w:val="0"/>
        <w:adjustRightInd w:val="0"/>
        <w:snapToGrid w:val="0"/>
        <w:spacing w:line="578" w:lineRule="exact"/>
        <w:ind w:left="0" w:leftChars="0" w:firstLine="643" w:firstLineChars="200"/>
        <w:textAlignment w:val="auto"/>
        <w:rPr>
          <w:rFonts w:hint="eastAsia" w:ascii="楷体_GB2312" w:hAnsi="宋体" w:eastAsia="楷体_GB2312" w:cs="Times New Roman"/>
          <w:b/>
          <w:color w:val="auto"/>
          <w:sz w:val="32"/>
          <w:szCs w:val="32"/>
          <w:highlight w:val="none"/>
          <w:u w:val="none"/>
          <w:lang w:val="zh-CN" w:eastAsia="zh-CN"/>
        </w:rPr>
      </w:pPr>
      <w:r>
        <w:rPr>
          <w:rFonts w:hint="eastAsia" w:ascii="楷体_GB2312" w:hAnsi="宋体" w:eastAsia="楷体_GB2312" w:cs="Times New Roman"/>
          <w:b/>
          <w:color w:val="auto"/>
          <w:sz w:val="32"/>
          <w:szCs w:val="32"/>
          <w:highlight w:val="none"/>
          <w:u w:val="none"/>
          <w:lang w:val="zh-CN" w:eastAsia="zh-CN"/>
        </w:rPr>
        <w:t>（四）项目绩效目标设置。</w:t>
      </w:r>
    </w:p>
    <w:p w14:paraId="2AE9B3ED">
      <w:pPr>
        <w:pStyle w:val="2"/>
        <w:bidi w:val="0"/>
        <w:rPr>
          <w:rFonts w:hint="eastAsia"/>
          <w:lang w:val="zh-CN" w:eastAsia="zh-CN"/>
        </w:rPr>
      </w:pPr>
      <w:r>
        <w:rPr>
          <w:rFonts w:hint="eastAsia"/>
          <w:lang w:val="en-US" w:eastAsia="zh-CN"/>
        </w:rPr>
        <w:t>1、</w:t>
      </w:r>
      <w:r>
        <w:rPr>
          <w:rFonts w:hint="eastAsia"/>
          <w:lang w:val="zh-CN" w:eastAsia="zh-CN"/>
        </w:rPr>
        <w:t>项目绩效目标设置情况如下：</w:t>
      </w:r>
    </w:p>
    <w:tbl>
      <w:tblPr>
        <w:tblStyle w:val="10"/>
        <w:tblW w:w="4998" w:type="pct"/>
        <w:tblInd w:w="0" w:type="dxa"/>
        <w:shd w:val="clear" w:color="auto" w:fill="auto"/>
        <w:tblLayout w:type="autofit"/>
        <w:tblCellMar>
          <w:top w:w="0" w:type="dxa"/>
          <w:left w:w="0" w:type="dxa"/>
          <w:bottom w:w="0" w:type="dxa"/>
          <w:right w:w="0" w:type="dxa"/>
        </w:tblCellMar>
      </w:tblPr>
      <w:tblGrid>
        <w:gridCol w:w="1102"/>
        <w:gridCol w:w="1961"/>
        <w:gridCol w:w="2819"/>
        <w:gridCol w:w="888"/>
        <w:gridCol w:w="674"/>
        <w:gridCol w:w="889"/>
      </w:tblGrid>
      <w:tr w14:paraId="61893687">
        <w:tblPrEx>
          <w:shd w:val="clear" w:color="auto" w:fill="auto"/>
          <w:tblCellMar>
            <w:top w:w="0" w:type="dxa"/>
            <w:left w:w="0" w:type="dxa"/>
            <w:bottom w:w="0" w:type="dxa"/>
            <w:right w:w="0" w:type="dxa"/>
          </w:tblCellMar>
        </w:tblPrEx>
        <w:trPr>
          <w:trHeight w:val="452" w:hRule="atLeast"/>
        </w:trPr>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306562">
            <w:pPr>
              <w:pStyle w:val="15"/>
              <w:bidi w:val="0"/>
            </w:pPr>
            <w:r>
              <w:rPr>
                <w:lang w:val="en-US" w:eastAsia="zh-CN"/>
              </w:rPr>
              <w:t>一级指标</w:t>
            </w:r>
          </w:p>
        </w:tc>
        <w:tc>
          <w:tcPr>
            <w:tcW w:w="19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956275">
            <w:pPr>
              <w:pStyle w:val="15"/>
              <w:bidi w:val="0"/>
            </w:pPr>
            <w:r>
              <w:rPr>
                <w:lang w:val="en-US" w:eastAsia="zh-CN"/>
              </w:rPr>
              <w:t>二级指标</w:t>
            </w:r>
          </w:p>
        </w:tc>
        <w:tc>
          <w:tcPr>
            <w:tcW w:w="2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E9002D">
            <w:pPr>
              <w:pStyle w:val="15"/>
              <w:bidi w:val="0"/>
            </w:pPr>
            <w:r>
              <w:rPr>
                <w:lang w:val="en-US" w:eastAsia="zh-CN"/>
              </w:rPr>
              <w:t>三级指标</w:t>
            </w:r>
          </w:p>
        </w:tc>
        <w:tc>
          <w:tcPr>
            <w:tcW w:w="8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47175E">
            <w:pPr>
              <w:pStyle w:val="15"/>
              <w:bidi w:val="0"/>
            </w:pPr>
            <w:r>
              <w:rPr>
                <w:lang w:val="en-US" w:eastAsia="zh-CN"/>
              </w:rPr>
              <w:t>指标性质</w:t>
            </w:r>
          </w:p>
        </w:tc>
        <w:tc>
          <w:tcPr>
            <w:tcW w:w="6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3E9A85">
            <w:pPr>
              <w:pStyle w:val="15"/>
              <w:bidi w:val="0"/>
            </w:pPr>
            <w:r>
              <w:rPr>
                <w:lang w:val="en-US" w:eastAsia="zh-CN"/>
              </w:rPr>
              <w:t>指标值</w:t>
            </w:r>
          </w:p>
        </w:tc>
        <w:tc>
          <w:tcPr>
            <w:tcW w:w="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C3111D">
            <w:pPr>
              <w:pStyle w:val="15"/>
              <w:bidi w:val="0"/>
            </w:pPr>
            <w:r>
              <w:rPr>
                <w:lang w:val="en-US" w:eastAsia="zh-CN"/>
              </w:rPr>
              <w:t>度量单位</w:t>
            </w:r>
          </w:p>
        </w:tc>
      </w:tr>
      <w:tr w14:paraId="13210B2B">
        <w:tblPrEx>
          <w:tblCellMar>
            <w:top w:w="0" w:type="dxa"/>
            <w:left w:w="0" w:type="dxa"/>
            <w:bottom w:w="0" w:type="dxa"/>
            <w:right w:w="0" w:type="dxa"/>
          </w:tblCellMar>
        </w:tblPrEx>
        <w:trPr>
          <w:trHeight w:val="452" w:hRule="atLeast"/>
        </w:trPr>
        <w:tc>
          <w:tcPr>
            <w:tcW w:w="110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C8C9BE">
            <w:pPr>
              <w:pStyle w:val="15"/>
              <w:bidi w:val="0"/>
            </w:pPr>
            <w:r>
              <w:rPr>
                <w:lang w:val="en-US" w:eastAsia="zh-CN"/>
              </w:rPr>
              <w:t>产出指标</w:t>
            </w:r>
          </w:p>
        </w:tc>
        <w:tc>
          <w:tcPr>
            <w:tcW w:w="19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103D71">
            <w:pPr>
              <w:pStyle w:val="15"/>
              <w:bidi w:val="0"/>
            </w:pPr>
            <w:r>
              <w:rPr>
                <w:lang w:val="en-US" w:eastAsia="zh-CN"/>
              </w:rPr>
              <w:t>数量指标</w:t>
            </w:r>
          </w:p>
        </w:tc>
        <w:tc>
          <w:tcPr>
            <w:tcW w:w="2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58251A">
            <w:pPr>
              <w:pStyle w:val="15"/>
              <w:bidi w:val="0"/>
            </w:pPr>
            <w:r>
              <w:rPr>
                <w:lang w:val="en-US" w:eastAsia="zh-CN"/>
              </w:rPr>
              <w:t>脱贫村与乡村振兴重点村数量</w:t>
            </w:r>
          </w:p>
        </w:tc>
        <w:tc>
          <w:tcPr>
            <w:tcW w:w="8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8B3275">
            <w:pPr>
              <w:pStyle w:val="15"/>
              <w:bidi w:val="0"/>
            </w:pPr>
            <w:r>
              <w:rPr>
                <w:lang w:val="en-US" w:eastAsia="zh-CN"/>
              </w:rPr>
              <w:t>＝</w:t>
            </w:r>
          </w:p>
        </w:tc>
        <w:tc>
          <w:tcPr>
            <w:tcW w:w="6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BF7F74">
            <w:pPr>
              <w:pStyle w:val="15"/>
              <w:bidi w:val="0"/>
            </w:pPr>
            <w:r>
              <w:rPr>
                <w:lang w:val="en-US" w:eastAsia="zh-CN"/>
              </w:rPr>
              <w:t>5</w:t>
            </w:r>
          </w:p>
        </w:tc>
        <w:tc>
          <w:tcPr>
            <w:tcW w:w="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E3CC8F">
            <w:pPr>
              <w:pStyle w:val="15"/>
              <w:bidi w:val="0"/>
            </w:pPr>
            <w:r>
              <w:rPr>
                <w:lang w:val="en-US" w:eastAsia="zh-CN"/>
              </w:rPr>
              <w:t>个</w:t>
            </w:r>
          </w:p>
        </w:tc>
      </w:tr>
      <w:tr w14:paraId="3F652DDD">
        <w:tblPrEx>
          <w:tblCellMar>
            <w:top w:w="0" w:type="dxa"/>
            <w:left w:w="0" w:type="dxa"/>
            <w:bottom w:w="0" w:type="dxa"/>
            <w:right w:w="0" w:type="dxa"/>
          </w:tblCellMar>
        </w:tblPrEx>
        <w:trPr>
          <w:trHeight w:val="452" w:hRule="atLeast"/>
        </w:trPr>
        <w:tc>
          <w:tcPr>
            <w:tcW w:w="110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B9A287">
            <w:pPr>
              <w:pStyle w:val="15"/>
              <w:bidi w:val="0"/>
              <w:rPr>
                <w:rFonts w:hint="eastAsia"/>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7E1A7">
            <w:pPr>
              <w:pStyle w:val="15"/>
              <w:bidi w:val="0"/>
            </w:pPr>
            <w:r>
              <w:rPr>
                <w:lang w:val="en-US" w:eastAsia="zh-CN"/>
              </w:rPr>
              <w:t>质量指标</w:t>
            </w:r>
          </w:p>
        </w:tc>
        <w:tc>
          <w:tcPr>
            <w:tcW w:w="2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684674">
            <w:pPr>
              <w:pStyle w:val="15"/>
              <w:bidi w:val="0"/>
            </w:pPr>
            <w:r>
              <w:rPr>
                <w:lang w:val="en-US" w:eastAsia="zh-CN"/>
              </w:rPr>
              <w:t>第一书记及驻村队员到位率</w:t>
            </w:r>
          </w:p>
        </w:tc>
        <w:tc>
          <w:tcPr>
            <w:tcW w:w="8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E56101">
            <w:pPr>
              <w:pStyle w:val="15"/>
              <w:bidi w:val="0"/>
            </w:pPr>
            <w:r>
              <w:rPr>
                <w:rFonts w:hint="eastAsia"/>
                <w:lang w:val="en-US" w:eastAsia="zh-CN"/>
              </w:rPr>
              <w:t>≥</w:t>
            </w:r>
          </w:p>
        </w:tc>
        <w:tc>
          <w:tcPr>
            <w:tcW w:w="6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E0EE30">
            <w:pPr>
              <w:pStyle w:val="15"/>
              <w:bidi w:val="0"/>
            </w:pPr>
            <w:r>
              <w:rPr>
                <w:lang w:val="en-US" w:eastAsia="zh-CN"/>
              </w:rPr>
              <w:t>90</w:t>
            </w:r>
          </w:p>
        </w:tc>
        <w:tc>
          <w:tcPr>
            <w:tcW w:w="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17DC39">
            <w:pPr>
              <w:pStyle w:val="15"/>
              <w:bidi w:val="0"/>
            </w:pPr>
            <w:r>
              <w:rPr>
                <w:lang w:val="en-US" w:eastAsia="zh-CN"/>
              </w:rPr>
              <w:t>%</w:t>
            </w:r>
          </w:p>
        </w:tc>
      </w:tr>
      <w:tr w14:paraId="1E429E95">
        <w:tblPrEx>
          <w:tblCellMar>
            <w:top w:w="0" w:type="dxa"/>
            <w:left w:w="0" w:type="dxa"/>
            <w:bottom w:w="0" w:type="dxa"/>
            <w:right w:w="0" w:type="dxa"/>
          </w:tblCellMar>
        </w:tblPrEx>
        <w:trPr>
          <w:trHeight w:val="339" w:hRule="atLeast"/>
        </w:trPr>
        <w:tc>
          <w:tcPr>
            <w:tcW w:w="110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70DB69">
            <w:pPr>
              <w:pStyle w:val="15"/>
              <w:bidi w:val="0"/>
              <w:rPr>
                <w:rFonts w:hint="eastAsia"/>
              </w:rPr>
            </w:pPr>
          </w:p>
        </w:tc>
        <w:tc>
          <w:tcPr>
            <w:tcW w:w="19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A1D2F2">
            <w:pPr>
              <w:pStyle w:val="15"/>
              <w:bidi w:val="0"/>
            </w:pPr>
            <w:r>
              <w:rPr>
                <w:lang w:val="en-US" w:eastAsia="zh-CN"/>
              </w:rPr>
              <w:t>时效指标</w:t>
            </w:r>
          </w:p>
        </w:tc>
        <w:tc>
          <w:tcPr>
            <w:tcW w:w="2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8D163C">
            <w:pPr>
              <w:pStyle w:val="15"/>
              <w:bidi w:val="0"/>
            </w:pPr>
            <w:r>
              <w:rPr>
                <w:lang w:val="en-US" w:eastAsia="zh-CN"/>
              </w:rPr>
              <w:t>开展乡村振兴工作时限</w:t>
            </w:r>
          </w:p>
        </w:tc>
        <w:tc>
          <w:tcPr>
            <w:tcW w:w="8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49FEB3">
            <w:pPr>
              <w:pStyle w:val="15"/>
              <w:bidi w:val="0"/>
            </w:pPr>
            <w:r>
              <w:rPr>
                <w:lang w:val="en-US" w:eastAsia="zh-CN"/>
              </w:rPr>
              <w:t>＝</w:t>
            </w:r>
          </w:p>
        </w:tc>
        <w:tc>
          <w:tcPr>
            <w:tcW w:w="6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8C98A8">
            <w:pPr>
              <w:pStyle w:val="15"/>
              <w:bidi w:val="0"/>
            </w:pPr>
            <w:r>
              <w:rPr>
                <w:lang w:val="en-US" w:eastAsia="zh-CN"/>
              </w:rPr>
              <w:t>12</w:t>
            </w:r>
          </w:p>
        </w:tc>
        <w:tc>
          <w:tcPr>
            <w:tcW w:w="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D263EE">
            <w:pPr>
              <w:pStyle w:val="15"/>
              <w:bidi w:val="0"/>
            </w:pPr>
            <w:r>
              <w:rPr>
                <w:lang w:val="en-US" w:eastAsia="zh-CN"/>
              </w:rPr>
              <w:t>月</w:t>
            </w:r>
          </w:p>
        </w:tc>
      </w:tr>
      <w:tr w14:paraId="0B5278E2">
        <w:tblPrEx>
          <w:tblCellMar>
            <w:top w:w="0" w:type="dxa"/>
            <w:left w:w="0" w:type="dxa"/>
            <w:bottom w:w="0" w:type="dxa"/>
            <w:right w:w="0" w:type="dxa"/>
          </w:tblCellMar>
        </w:tblPrEx>
        <w:trPr>
          <w:trHeight w:val="339" w:hRule="atLeast"/>
        </w:trPr>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3D132C">
            <w:pPr>
              <w:pStyle w:val="15"/>
              <w:bidi w:val="0"/>
            </w:pPr>
            <w:r>
              <w:rPr>
                <w:lang w:val="en-US" w:eastAsia="zh-CN"/>
              </w:rPr>
              <w:t>效益指标</w:t>
            </w:r>
          </w:p>
        </w:tc>
        <w:tc>
          <w:tcPr>
            <w:tcW w:w="19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750F71">
            <w:pPr>
              <w:pStyle w:val="15"/>
              <w:bidi w:val="0"/>
            </w:pPr>
            <w:r>
              <w:rPr>
                <w:lang w:val="en-US" w:eastAsia="zh-CN"/>
              </w:rPr>
              <w:t>经济效益指标</w:t>
            </w:r>
          </w:p>
        </w:tc>
        <w:tc>
          <w:tcPr>
            <w:tcW w:w="2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042096">
            <w:pPr>
              <w:pStyle w:val="15"/>
              <w:bidi w:val="0"/>
            </w:pPr>
            <w:r>
              <w:rPr>
                <w:lang w:val="en-US" w:eastAsia="zh-CN"/>
              </w:rPr>
              <w:t>村集体经济收入人均增加</w:t>
            </w:r>
          </w:p>
        </w:tc>
        <w:tc>
          <w:tcPr>
            <w:tcW w:w="8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4B8A83">
            <w:pPr>
              <w:pStyle w:val="15"/>
              <w:bidi w:val="0"/>
            </w:pPr>
            <w:r>
              <w:rPr>
                <w:rFonts w:hint="eastAsia"/>
                <w:lang w:val="en-US" w:eastAsia="zh-CN"/>
              </w:rPr>
              <w:t>≥</w:t>
            </w:r>
          </w:p>
        </w:tc>
        <w:tc>
          <w:tcPr>
            <w:tcW w:w="6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509DBF">
            <w:pPr>
              <w:pStyle w:val="15"/>
              <w:bidi w:val="0"/>
            </w:pPr>
            <w:r>
              <w:rPr>
                <w:lang w:val="en-US" w:eastAsia="zh-CN"/>
              </w:rPr>
              <w:t>5</w:t>
            </w:r>
          </w:p>
        </w:tc>
        <w:tc>
          <w:tcPr>
            <w:tcW w:w="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D053FC">
            <w:pPr>
              <w:pStyle w:val="15"/>
              <w:bidi w:val="0"/>
            </w:pPr>
            <w:r>
              <w:rPr>
                <w:lang w:val="en-US" w:eastAsia="zh-CN"/>
              </w:rPr>
              <w:t>元</w:t>
            </w:r>
          </w:p>
        </w:tc>
      </w:tr>
      <w:tr w14:paraId="4F84EF6F">
        <w:tblPrEx>
          <w:tblCellMar>
            <w:top w:w="0" w:type="dxa"/>
            <w:left w:w="0" w:type="dxa"/>
            <w:bottom w:w="0" w:type="dxa"/>
            <w:right w:w="0" w:type="dxa"/>
          </w:tblCellMar>
        </w:tblPrEx>
        <w:trPr>
          <w:trHeight w:val="452" w:hRule="atLeast"/>
        </w:trPr>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34B1E8">
            <w:pPr>
              <w:pStyle w:val="15"/>
              <w:bidi w:val="0"/>
            </w:pPr>
            <w:r>
              <w:rPr>
                <w:lang w:val="en-US" w:eastAsia="zh-CN"/>
              </w:rPr>
              <w:t>满意度指标</w:t>
            </w:r>
          </w:p>
        </w:tc>
        <w:tc>
          <w:tcPr>
            <w:tcW w:w="19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38CEA2">
            <w:pPr>
              <w:pStyle w:val="15"/>
              <w:bidi w:val="0"/>
            </w:pPr>
            <w:r>
              <w:rPr>
                <w:lang w:val="en-US" w:eastAsia="zh-CN"/>
              </w:rPr>
              <w:t>服务对象满意度指标</w:t>
            </w:r>
          </w:p>
        </w:tc>
        <w:tc>
          <w:tcPr>
            <w:tcW w:w="2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D700F2">
            <w:pPr>
              <w:pStyle w:val="15"/>
              <w:bidi w:val="0"/>
            </w:pPr>
            <w:r>
              <w:rPr>
                <w:lang w:val="en-US" w:eastAsia="zh-CN"/>
              </w:rPr>
              <w:t>群众对驻村工作的认可度</w:t>
            </w:r>
          </w:p>
        </w:tc>
        <w:tc>
          <w:tcPr>
            <w:tcW w:w="8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F290AD">
            <w:pPr>
              <w:pStyle w:val="15"/>
              <w:bidi w:val="0"/>
            </w:pPr>
            <w:r>
              <w:rPr>
                <w:rFonts w:hint="eastAsia"/>
                <w:lang w:val="en-US" w:eastAsia="zh-CN"/>
              </w:rPr>
              <w:t>≥</w:t>
            </w:r>
          </w:p>
        </w:tc>
        <w:tc>
          <w:tcPr>
            <w:tcW w:w="6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D20078">
            <w:pPr>
              <w:pStyle w:val="15"/>
              <w:bidi w:val="0"/>
            </w:pPr>
            <w:r>
              <w:rPr>
                <w:lang w:val="en-US" w:eastAsia="zh-CN"/>
              </w:rPr>
              <w:t>95</w:t>
            </w:r>
          </w:p>
        </w:tc>
        <w:tc>
          <w:tcPr>
            <w:tcW w:w="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01D485">
            <w:pPr>
              <w:pStyle w:val="15"/>
              <w:bidi w:val="0"/>
            </w:pPr>
            <w:r>
              <w:rPr>
                <w:lang w:val="en-US" w:eastAsia="zh-CN"/>
              </w:rPr>
              <w:t>%</w:t>
            </w:r>
          </w:p>
        </w:tc>
      </w:tr>
      <w:tr w14:paraId="5AA265A0">
        <w:tblPrEx>
          <w:tblCellMar>
            <w:top w:w="0" w:type="dxa"/>
            <w:left w:w="0" w:type="dxa"/>
            <w:bottom w:w="0" w:type="dxa"/>
            <w:right w:w="0" w:type="dxa"/>
          </w:tblCellMar>
        </w:tblPrEx>
        <w:trPr>
          <w:trHeight w:val="339" w:hRule="atLeast"/>
        </w:trPr>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A69323">
            <w:pPr>
              <w:pStyle w:val="15"/>
              <w:bidi w:val="0"/>
            </w:pPr>
            <w:r>
              <w:rPr>
                <w:lang w:val="en-US" w:eastAsia="zh-CN"/>
              </w:rPr>
              <w:t>成本指标</w:t>
            </w:r>
          </w:p>
        </w:tc>
        <w:tc>
          <w:tcPr>
            <w:tcW w:w="19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C5DCC0">
            <w:pPr>
              <w:pStyle w:val="15"/>
              <w:bidi w:val="0"/>
            </w:pPr>
            <w:r>
              <w:rPr>
                <w:lang w:val="en-US" w:eastAsia="zh-CN"/>
              </w:rPr>
              <w:t>经济成本指标</w:t>
            </w:r>
          </w:p>
        </w:tc>
        <w:tc>
          <w:tcPr>
            <w:tcW w:w="2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363281">
            <w:pPr>
              <w:pStyle w:val="15"/>
              <w:bidi w:val="0"/>
            </w:pPr>
            <w:r>
              <w:rPr>
                <w:lang w:val="en-US" w:eastAsia="zh-CN"/>
              </w:rPr>
              <w:t>经费投入</w:t>
            </w:r>
          </w:p>
        </w:tc>
        <w:tc>
          <w:tcPr>
            <w:tcW w:w="8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B71105">
            <w:pPr>
              <w:pStyle w:val="15"/>
              <w:bidi w:val="0"/>
            </w:pPr>
            <w:r>
              <w:rPr>
                <w:lang w:val="en-US" w:eastAsia="zh-CN"/>
              </w:rPr>
              <w:t>≤</w:t>
            </w:r>
          </w:p>
        </w:tc>
        <w:tc>
          <w:tcPr>
            <w:tcW w:w="6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CC2385">
            <w:pPr>
              <w:pStyle w:val="15"/>
              <w:bidi w:val="0"/>
            </w:pPr>
            <w:r>
              <w:rPr>
                <w:lang w:val="en-US" w:eastAsia="zh-CN"/>
              </w:rPr>
              <w:t>10</w:t>
            </w:r>
          </w:p>
        </w:tc>
        <w:tc>
          <w:tcPr>
            <w:tcW w:w="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ADAE8A">
            <w:pPr>
              <w:pStyle w:val="15"/>
              <w:bidi w:val="0"/>
            </w:pPr>
            <w:r>
              <w:rPr>
                <w:lang w:val="en-US" w:eastAsia="zh-CN"/>
              </w:rPr>
              <w:t>万元</w:t>
            </w:r>
          </w:p>
        </w:tc>
      </w:tr>
    </w:tbl>
    <w:p w14:paraId="76E7975E">
      <w:pPr>
        <w:bidi w:val="0"/>
        <w:rPr>
          <w:rFonts w:hint="eastAsia"/>
        </w:rPr>
      </w:pPr>
      <w:r>
        <w:rPr>
          <w:rFonts w:hint="eastAsia"/>
          <w:highlight w:val="none"/>
          <w:lang w:val="en-US" w:eastAsia="zh-CN"/>
        </w:rPr>
        <w:t>2、</w:t>
      </w:r>
      <w:r>
        <w:rPr>
          <w:rFonts w:hint="eastAsia"/>
          <w:lang w:val="zh-CN" w:eastAsia="zh-CN"/>
        </w:rPr>
        <w:t>项目自评工作开展情况。</w:t>
      </w:r>
      <w:r>
        <w:rPr>
          <w:rFonts w:hint="eastAsia"/>
        </w:rPr>
        <w:t>绩效标准：优（</w:t>
      </w:r>
      <w:r>
        <w:rPr>
          <w:rFonts w:hint="eastAsia"/>
          <w:lang w:eastAsia="zh-CN"/>
        </w:rPr>
        <w:t>≥</w:t>
      </w:r>
      <w:r>
        <w:rPr>
          <w:rFonts w:hint="eastAsia"/>
        </w:rPr>
        <w:t>90）良（</w:t>
      </w:r>
      <w:r>
        <w:rPr>
          <w:rFonts w:hint="eastAsia"/>
          <w:lang w:eastAsia="zh-CN"/>
        </w:rPr>
        <w:t>≥</w:t>
      </w:r>
      <w:r>
        <w:rPr>
          <w:rFonts w:hint="eastAsia"/>
        </w:rPr>
        <w:t>80，</w:t>
      </w:r>
      <w:r>
        <w:rPr>
          <w:rFonts w:hint="eastAsia"/>
          <w:lang w:eastAsia="zh-CN"/>
        </w:rPr>
        <w:t>&lt;</w:t>
      </w:r>
      <w:r>
        <w:rPr>
          <w:rFonts w:hint="eastAsia"/>
        </w:rPr>
        <w:t>90）中（</w:t>
      </w:r>
      <w:r>
        <w:rPr>
          <w:rFonts w:hint="eastAsia"/>
          <w:lang w:eastAsia="zh-CN"/>
        </w:rPr>
        <w:t>≥</w:t>
      </w:r>
      <w:r>
        <w:rPr>
          <w:rFonts w:hint="eastAsia"/>
        </w:rPr>
        <w:t>60，</w:t>
      </w:r>
      <w:r>
        <w:rPr>
          <w:rFonts w:hint="eastAsia"/>
          <w:lang w:eastAsia="zh-CN"/>
        </w:rPr>
        <w:t>&lt;</w:t>
      </w:r>
      <w:r>
        <w:rPr>
          <w:rFonts w:hint="eastAsia"/>
        </w:rPr>
        <w:t>80），差（</w:t>
      </w:r>
      <w:r>
        <w:rPr>
          <w:rFonts w:hint="eastAsia"/>
          <w:lang w:eastAsia="zh-CN"/>
        </w:rPr>
        <w:t>&lt;</w:t>
      </w:r>
      <w:r>
        <w:rPr>
          <w:rFonts w:hint="eastAsia"/>
        </w:rPr>
        <w:t>60）具体如下：</w:t>
      </w:r>
    </w:p>
    <w:p w14:paraId="46F8C9D0">
      <w:pPr>
        <w:bidi w:val="0"/>
        <w:rPr>
          <w:rFonts w:hint="eastAsia"/>
        </w:rPr>
      </w:pPr>
      <w:r>
        <w:rPr>
          <w:rFonts w:hint="eastAsia"/>
        </w:rPr>
        <w:t>产出指标：完成情况为优。</w:t>
      </w:r>
    </w:p>
    <w:p w14:paraId="541B4159">
      <w:pPr>
        <w:bidi w:val="0"/>
        <w:rPr>
          <w:rFonts w:hint="eastAsia"/>
        </w:rPr>
      </w:pPr>
      <w:r>
        <w:rPr>
          <w:rFonts w:hint="eastAsia"/>
        </w:rPr>
        <w:t>效益指标：完成情况为优。</w:t>
      </w:r>
    </w:p>
    <w:p w14:paraId="48CF0D70">
      <w:pPr>
        <w:bidi w:val="0"/>
        <w:rPr>
          <w:rFonts w:hint="eastAsia"/>
        </w:rPr>
      </w:pPr>
      <w:r>
        <w:rPr>
          <w:rFonts w:hint="eastAsia"/>
        </w:rPr>
        <w:t>满意度指标：完成情况为优。</w:t>
      </w:r>
    </w:p>
    <w:p w14:paraId="02D59A51">
      <w:pPr>
        <w:bidi w:val="0"/>
        <w:rPr>
          <w:rFonts w:hint="default"/>
          <w:lang w:val="zh-CN" w:eastAsia="zh-CN"/>
        </w:rPr>
      </w:pPr>
      <w:r>
        <w:rPr>
          <w:rFonts w:hint="eastAsia"/>
          <w:lang w:eastAsia="zh-CN"/>
        </w:rPr>
        <w:t>成本指标：</w:t>
      </w:r>
      <w:r>
        <w:rPr>
          <w:rFonts w:hint="eastAsia"/>
        </w:rPr>
        <w:t>完成情况为优。</w:t>
      </w:r>
    </w:p>
    <w:p w14:paraId="3F356FF6">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outlineLvl w:val="9"/>
        <w:rPr>
          <w:rFonts w:hint="eastAsia" w:ascii="黑体" w:hAnsi="宋体" w:eastAsia="黑体"/>
          <w:highlight w:val="none"/>
          <w:lang w:eastAsia="zh-CN"/>
        </w:rPr>
      </w:pPr>
      <w:r>
        <w:rPr>
          <w:rFonts w:hint="eastAsia" w:ascii="黑体" w:hAnsi="宋体" w:eastAsia="黑体"/>
          <w:highlight w:val="none"/>
        </w:rPr>
        <w:t>二、</w:t>
      </w:r>
      <w:r>
        <w:rPr>
          <w:rFonts w:hint="eastAsia" w:ascii="黑体" w:hAnsi="宋体" w:eastAsia="黑体"/>
          <w:highlight w:val="none"/>
          <w:lang w:eastAsia="zh-CN"/>
        </w:rPr>
        <w:t>评价实施</w:t>
      </w:r>
    </w:p>
    <w:p w14:paraId="0D600C58">
      <w:pPr>
        <w:bidi w:val="0"/>
        <w:rPr>
          <w:rFonts w:eastAsia="仿宋_GB2312" w:cs="Times New Roman"/>
          <w:szCs w:val="32"/>
        </w:rPr>
      </w:pPr>
      <w:r>
        <w:rPr>
          <w:rFonts w:hint="eastAsia" w:ascii="楷体_GB2312" w:hAnsi="宋体" w:eastAsia="楷体_GB2312"/>
          <w:b/>
          <w:color w:val="auto"/>
          <w:sz w:val="32"/>
          <w:szCs w:val="32"/>
          <w:highlight w:val="none"/>
          <w:u w:val="none"/>
          <w:lang w:val="zh-CN"/>
        </w:rPr>
        <w:t>（一）评价目的。</w:t>
      </w:r>
      <w:r>
        <w:t>了解和掌握</w:t>
      </w:r>
      <w:r>
        <w:rPr>
          <w:rFonts w:hint="eastAsia"/>
          <w:lang w:val="en-US" w:eastAsia="zh-CN"/>
        </w:rPr>
        <w:t>项目</w:t>
      </w:r>
      <w:r>
        <w:t>的具体情况，了解资金使用成效是否达到了预期目标、资金管理是否规范、资金使用是否有效，检验资金支出效率，分析存在问题及原因，督促认真整改，及时总结经验，及时调整和完善工作计划和绩效目标，从整体上提升预算绩效管理工作水平，保障部门更好履职。</w:t>
      </w:r>
    </w:p>
    <w:p w14:paraId="6BAF252B">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pPr>
      <w:bookmarkStart w:id="26" w:name="_Toc23890"/>
      <w:bookmarkStart w:id="27" w:name="_Toc2908"/>
      <w:r>
        <w:rPr>
          <w:rStyle w:val="16"/>
          <w:rFonts w:hint="eastAsia"/>
          <w:lang w:val="zh-CN"/>
        </w:rPr>
        <w:t>（二）预设问题及评价重点。</w:t>
      </w:r>
      <w:bookmarkEnd w:id="26"/>
      <w:bookmarkEnd w:id="27"/>
      <w:r>
        <w:rPr>
          <w:rFonts w:hint="eastAsia"/>
        </w:rPr>
        <w:t>通过采取审查账目、查阅档案、入户调查等形式，重点评价以下内容：</w:t>
      </w:r>
    </w:p>
    <w:p w14:paraId="719AC5B2">
      <w:pPr>
        <w:bidi w:val="0"/>
        <w:rPr>
          <w:rFonts w:hint="eastAsia"/>
          <w:highlight w:val="none"/>
        </w:rPr>
      </w:pPr>
      <w:r>
        <w:rPr>
          <w:rFonts w:hint="eastAsia"/>
          <w:highlight w:val="none"/>
        </w:rPr>
        <w:t>1.项目实施程序严密性。基本资料是否完整、真实，有无弄虚作假套取财政资金等问题。</w:t>
      </w:r>
    </w:p>
    <w:p w14:paraId="65DB70DC">
      <w:pPr>
        <w:bidi w:val="0"/>
        <w:rPr>
          <w:rFonts w:hint="eastAsia"/>
          <w:sz w:val="30"/>
          <w:szCs w:val="30"/>
          <w:highlight w:val="none"/>
        </w:rPr>
      </w:pPr>
      <w:r>
        <w:rPr>
          <w:rFonts w:hint="eastAsia"/>
          <w:highlight w:val="none"/>
        </w:rPr>
        <w:t>2.资</w:t>
      </w:r>
      <w:r>
        <w:rPr>
          <w:rFonts w:hint="eastAsia"/>
        </w:rPr>
        <w:t>金拨付和使用的合规性。是否按国库集中支付规定办理资金拨付手续；是否不按时拨付，造成滞留资金积压；资金是否专款专用，是否随意变更项目内容及地点；是否遵守《现金管理条例》规定；是否有挤占、挪用、截留等违纪违规等问题。</w:t>
      </w:r>
    </w:p>
    <w:p w14:paraId="465B41C8">
      <w:pPr>
        <w:bidi w:val="0"/>
        <w:rPr>
          <w:rFonts w:hint="eastAsia"/>
        </w:rPr>
      </w:pPr>
      <w:r>
        <w:rPr>
          <w:rFonts w:hint="eastAsia"/>
          <w:highlight w:val="none"/>
        </w:rPr>
        <w:t>3.</w:t>
      </w:r>
      <w:r>
        <w:rPr>
          <w:rFonts w:hint="eastAsia"/>
        </w:rPr>
        <w:t>财务管理和会计核算规范性。财务核算是否符合</w:t>
      </w:r>
      <w:r>
        <w:rPr>
          <w:rFonts w:hint="eastAsia"/>
          <w:lang w:eastAsia="zh-CN"/>
        </w:rPr>
        <w:t>《中华人民共和国会计法》</w:t>
      </w:r>
      <w:r>
        <w:rPr>
          <w:rFonts w:hint="eastAsia"/>
        </w:rPr>
        <w:t>《会计基础工作规范》等要求、是否符合基本建设财务管理和会计制度规定。</w:t>
      </w:r>
    </w:p>
    <w:p w14:paraId="6ABE72E3">
      <w:pPr>
        <w:bidi w:val="0"/>
        <w:rPr>
          <w:rFonts w:hint="eastAsia"/>
          <w:highlight w:val="none"/>
        </w:rPr>
      </w:pPr>
      <w:r>
        <w:rPr>
          <w:rFonts w:hint="eastAsia"/>
          <w:highlight w:val="none"/>
        </w:rPr>
        <w:t>4.项目实施单位绩效自评情况。项目实施单位是否严格按照预算绩效管理规定开展绩效自评。</w:t>
      </w:r>
    </w:p>
    <w:p w14:paraId="59B783B7">
      <w:pPr>
        <w:keepNext w:val="0"/>
        <w:keepLines w:val="0"/>
        <w:pageBreakBefore w:val="0"/>
        <w:widowControl w:val="0"/>
        <w:kinsoku/>
        <w:wordWrap/>
        <w:overflowPunct/>
        <w:topLinePunct w:val="0"/>
        <w:autoSpaceDE/>
        <w:autoSpaceDN/>
        <w:bidi w:val="0"/>
        <w:adjustRightInd w:val="0"/>
        <w:snapToGrid w:val="0"/>
        <w:spacing w:line="578" w:lineRule="exact"/>
        <w:ind w:left="0" w:leftChars="0" w:firstLine="643" w:firstLineChars="200"/>
        <w:textAlignment w:val="auto"/>
        <w:outlineLvl w:val="9"/>
        <w:rPr>
          <w:rFonts w:hint="default" w:cs="Times New Roman"/>
          <w:szCs w:val="32"/>
          <w:lang w:val="en-US" w:eastAsia="zh-CN"/>
        </w:rPr>
      </w:pPr>
      <w:r>
        <w:rPr>
          <w:rFonts w:hint="eastAsia" w:ascii="楷体_GB2312" w:hAnsi="宋体" w:eastAsia="楷体_GB2312"/>
          <w:b/>
          <w:color w:val="auto"/>
          <w:sz w:val="32"/>
          <w:szCs w:val="32"/>
          <w:highlight w:val="none"/>
          <w:u w:val="none"/>
          <w:lang w:val="zh-CN"/>
        </w:rPr>
        <w:t>（三）评价选点。</w:t>
      </w:r>
      <w:r>
        <w:rPr>
          <w:rFonts w:hint="eastAsia" w:cs="Times New Roman"/>
          <w:szCs w:val="32"/>
          <w:lang w:val="zh-CN" w:eastAsia="zh-CN"/>
        </w:rPr>
        <w:t>对宝城</w:t>
      </w:r>
      <w:r>
        <w:rPr>
          <w:rFonts w:hint="eastAsia"/>
          <w:lang w:val="zh-CN" w:eastAsia="zh-CN"/>
        </w:rPr>
        <w:t>镇</w:t>
      </w:r>
      <w:r>
        <w:rPr>
          <w:rFonts w:hint="eastAsia"/>
          <w:lang w:val="en-US" w:eastAsia="zh-CN"/>
        </w:rPr>
        <w:t>2024年乡村振兴村工作经费</w:t>
      </w:r>
      <w:r>
        <w:rPr>
          <w:rFonts w:hint="eastAsia"/>
          <w:lang w:val="zh-CN" w:eastAsia="zh-CN"/>
        </w:rPr>
        <w:t>项目</w:t>
      </w:r>
      <w:r>
        <w:rPr>
          <w:rFonts w:hint="eastAsia"/>
          <w:lang w:val="en-US" w:eastAsia="zh-CN"/>
        </w:rPr>
        <w:t>10万</w:t>
      </w:r>
      <w:r>
        <w:rPr>
          <w:rFonts w:hint="eastAsia" w:cs="Times New Roman"/>
          <w:szCs w:val="32"/>
          <w:lang w:val="en-US" w:eastAsia="zh-CN"/>
        </w:rPr>
        <w:t>元支出绩效</w:t>
      </w:r>
      <w:r>
        <w:rPr>
          <w:rFonts w:hint="eastAsia"/>
          <w:lang w:val="en-US" w:eastAsia="zh-CN"/>
        </w:rPr>
        <w:t>进行了收集、整理和测评。</w:t>
      </w:r>
    </w:p>
    <w:p w14:paraId="50D9B58A">
      <w:pPr>
        <w:bidi w:val="0"/>
      </w:pPr>
      <w:r>
        <w:rPr>
          <w:rFonts w:hint="eastAsia" w:ascii="楷体_GB2312" w:hAnsi="宋体" w:eastAsia="楷体_GB2312"/>
          <w:b/>
          <w:color w:val="auto"/>
          <w:sz w:val="32"/>
          <w:szCs w:val="32"/>
          <w:highlight w:val="none"/>
          <w:u w:val="none"/>
          <w:lang w:val="zh-CN"/>
        </w:rPr>
        <w:t>（四）评价方法。</w:t>
      </w:r>
      <w:r>
        <w:rPr>
          <w:rFonts w:hint="eastAsia"/>
        </w:rPr>
        <w:t>根据项目管理实际情况，我们成立评价工作组，对</w:t>
      </w:r>
      <w:r>
        <w:rPr>
          <w:rFonts w:hint="eastAsia"/>
          <w:lang w:val="en-US" w:eastAsia="zh-CN"/>
        </w:rPr>
        <w:t>项目</w:t>
      </w:r>
      <w:r>
        <w:rPr>
          <w:rFonts w:hint="eastAsia"/>
        </w:rPr>
        <w:t>开展实地调研工作，形成了绩效评价工作方案，根据评价指标和评分标准实施具体评价工作。具体工作过程如下：</w:t>
      </w:r>
    </w:p>
    <w:p w14:paraId="469D8924">
      <w:pPr>
        <w:bidi w:val="0"/>
        <w:rPr>
          <w:rFonts w:hint="eastAsia"/>
          <w:highlight w:val="none"/>
        </w:rPr>
      </w:pPr>
      <w:r>
        <w:rPr>
          <w:rFonts w:hint="eastAsia"/>
          <w:highlight w:val="none"/>
        </w:rPr>
        <w:t>1.收集与分析资料。收集该项目有关的数据和资料，进行审核与分析。资料主要包括：</w:t>
      </w:r>
    </w:p>
    <w:p w14:paraId="4CF93AEC">
      <w:pPr>
        <w:bidi w:val="0"/>
        <w:rPr>
          <w:rFonts w:hint="eastAsia"/>
          <w:highlight w:val="none"/>
        </w:rPr>
      </w:pPr>
      <w:r>
        <w:rPr>
          <w:rFonts w:hint="eastAsia"/>
          <w:highlight w:val="none"/>
        </w:rPr>
        <w:t>（1）项目情况简介，包括项目实施单位、资金来源、项目基本情况等；</w:t>
      </w:r>
    </w:p>
    <w:p w14:paraId="7F389CAD">
      <w:pPr>
        <w:bidi w:val="0"/>
        <w:rPr>
          <w:rFonts w:hint="eastAsia"/>
          <w:highlight w:val="none"/>
        </w:rPr>
      </w:pPr>
      <w:r>
        <w:rPr>
          <w:rFonts w:hint="eastAsia"/>
          <w:highlight w:val="none"/>
        </w:rPr>
        <w:t>（2）资金拨付材料、项目立项文件、会议纪要等；</w:t>
      </w:r>
    </w:p>
    <w:p w14:paraId="4AD4E6D3">
      <w:pPr>
        <w:bidi w:val="0"/>
        <w:rPr>
          <w:rFonts w:hint="eastAsia"/>
          <w:highlight w:val="none"/>
        </w:rPr>
      </w:pPr>
      <w:r>
        <w:rPr>
          <w:rFonts w:hint="eastAsia"/>
          <w:highlight w:val="none"/>
        </w:rPr>
        <w:t>（3）资金管理办法、财务管理制度等；</w:t>
      </w:r>
    </w:p>
    <w:p w14:paraId="21B09086">
      <w:pPr>
        <w:bidi w:val="0"/>
        <w:rPr>
          <w:rFonts w:hint="eastAsia"/>
          <w:highlight w:val="none"/>
        </w:rPr>
      </w:pPr>
      <w:r>
        <w:rPr>
          <w:rFonts w:hint="eastAsia"/>
          <w:highlight w:val="none"/>
        </w:rPr>
        <w:t>（4）</w:t>
      </w:r>
      <w:r>
        <w:rPr>
          <w:rFonts w:hint="eastAsia"/>
          <w:highlight w:val="none"/>
          <w:lang w:val="en-US" w:eastAsia="zh-CN"/>
        </w:rPr>
        <w:t>项目</w:t>
      </w:r>
      <w:r>
        <w:rPr>
          <w:rFonts w:hint="eastAsia"/>
          <w:highlight w:val="none"/>
        </w:rPr>
        <w:t>清单及台账、合同、支出凭证；</w:t>
      </w:r>
    </w:p>
    <w:p w14:paraId="4DB41070">
      <w:pPr>
        <w:bidi w:val="0"/>
        <w:rPr>
          <w:rFonts w:hint="eastAsia"/>
          <w:highlight w:val="none"/>
        </w:rPr>
      </w:pPr>
      <w:r>
        <w:rPr>
          <w:rFonts w:hint="eastAsia"/>
          <w:highlight w:val="none"/>
        </w:rPr>
        <w:t>2.撰写实施方案。根据</w:t>
      </w:r>
      <w:r>
        <w:rPr>
          <w:rFonts w:hint="eastAsia"/>
          <w:highlight w:val="none"/>
          <w:lang w:val="en-US" w:eastAsia="zh-CN"/>
        </w:rPr>
        <w:t>《关于开展2025年部门（单位）绩效自评工作的通知》（渠财绩〔2025〕5号）</w:t>
      </w:r>
      <w:r>
        <w:rPr>
          <w:rFonts w:hint="eastAsia"/>
          <w:highlight w:val="none"/>
        </w:rPr>
        <w:t>，形成了该项目的绩效评价实施方案。</w:t>
      </w:r>
    </w:p>
    <w:p w14:paraId="19645FD1">
      <w:pPr>
        <w:bidi w:val="0"/>
        <w:rPr>
          <w:rFonts w:hint="eastAsia"/>
          <w:highlight w:val="none"/>
        </w:rPr>
      </w:pPr>
      <w:r>
        <w:rPr>
          <w:rFonts w:hint="eastAsia"/>
          <w:highlight w:val="none"/>
        </w:rPr>
        <w:t>3.现场评价。工作组对项目业务及财务管理制度、政策文件、年度考核材料等进行查阅，对项目经费使用的会计资料进行了检查，对项目绩效目标的实现程度进行了全面分析。</w:t>
      </w:r>
    </w:p>
    <w:p w14:paraId="4348C426">
      <w:pPr>
        <w:bidi w:val="0"/>
        <w:rPr>
          <w:rFonts w:hint="eastAsia"/>
          <w:highlight w:val="none"/>
        </w:rPr>
      </w:pPr>
      <w:r>
        <w:rPr>
          <w:rFonts w:hint="eastAsia"/>
          <w:highlight w:val="none"/>
        </w:rPr>
        <w:t>4.综合评价。评价组对照绩效评价工作方案设置的评价指标与标准，对项目的绩效情况进行评议，并独立打分，汇总分析后，做出综合性评判。</w:t>
      </w:r>
    </w:p>
    <w:p w14:paraId="190BEB1F">
      <w:pPr>
        <w:bidi w:val="0"/>
        <w:rPr>
          <w:rFonts w:hint="eastAsia"/>
          <w:highlight w:val="none"/>
        </w:rPr>
      </w:pPr>
      <w:r>
        <w:rPr>
          <w:rFonts w:hint="eastAsia"/>
          <w:highlight w:val="none"/>
        </w:rPr>
        <w:t>5.撰写报告。评价组根据</w:t>
      </w:r>
      <w:r>
        <w:rPr>
          <w:rFonts w:hint="eastAsia"/>
          <w:highlight w:val="none"/>
          <w:lang w:val="en-US" w:eastAsia="zh-CN"/>
        </w:rPr>
        <w:t>《关于开展2025年部门（单位）绩效自评工作的通知》（渠财绩〔2025〕5号）</w:t>
      </w:r>
      <w:r>
        <w:rPr>
          <w:rFonts w:hint="eastAsia"/>
          <w:highlight w:val="none"/>
        </w:rPr>
        <w:t>文件规定的报告格式及内容撰写绩效评价报告。</w:t>
      </w:r>
    </w:p>
    <w:p w14:paraId="7B310378">
      <w:pPr>
        <w:bidi w:val="0"/>
        <w:rPr>
          <w:rFonts w:hint="eastAsia" w:eastAsia="仿宋_GB2312" w:cs="Times New Roman"/>
          <w:bCs/>
          <w:lang w:eastAsia="zh-CN"/>
        </w:rPr>
      </w:pPr>
      <w:r>
        <w:rPr>
          <w:rFonts w:hint="eastAsia" w:ascii="楷体_GB2312" w:hAnsi="宋体" w:eastAsia="楷体_GB2312"/>
          <w:b/>
          <w:color w:val="auto"/>
          <w:sz w:val="32"/>
          <w:szCs w:val="32"/>
          <w:highlight w:val="none"/>
          <w:u w:val="none"/>
          <w:lang w:val="zh-CN"/>
        </w:rPr>
        <w:t>（五）评价组织。</w:t>
      </w:r>
      <w:r>
        <w:t>我</w:t>
      </w:r>
      <w:r>
        <w:rPr>
          <w:rFonts w:hint="eastAsia"/>
          <w:lang w:eastAsia="zh-CN"/>
        </w:rPr>
        <w:t>单位</w:t>
      </w:r>
      <w:r>
        <w:t>成立了以</w:t>
      </w:r>
      <w:r>
        <w:rPr>
          <w:rFonts w:hint="eastAsia"/>
          <w:lang w:eastAsia="zh-CN"/>
        </w:rPr>
        <w:t>镇</w:t>
      </w:r>
      <w:r>
        <w:t>长为组长、分管领导为副组长，相关股室负责人为成员的自评领导小组。通过查阅资料和实地走访对项目完成情况和满意度进行自评。</w:t>
      </w:r>
    </w:p>
    <w:p w14:paraId="5932B87F">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eastAsia="仿宋_GB2312" w:cs="Times New Roman"/>
          <w:szCs w:val="32"/>
          <w:lang w:val="en-US" w:eastAsia="zh-CN"/>
        </w:rPr>
      </w:pPr>
      <w:r>
        <w:rPr>
          <w:rFonts w:hint="eastAsia" w:ascii="黑体" w:hAnsi="宋体" w:eastAsia="黑体"/>
          <w:color w:val="auto"/>
          <w:sz w:val="32"/>
          <w:szCs w:val="32"/>
          <w:highlight w:val="none"/>
          <w:u w:val="none"/>
        </w:rPr>
        <w:t>三、</w:t>
      </w:r>
      <w:r>
        <w:rPr>
          <w:rFonts w:hint="eastAsia" w:ascii="黑体" w:hAnsi="宋体" w:eastAsia="黑体"/>
          <w:color w:val="auto"/>
          <w:sz w:val="32"/>
          <w:szCs w:val="32"/>
          <w:highlight w:val="none"/>
          <w:u w:val="none"/>
          <w:lang w:eastAsia="zh-CN"/>
        </w:rPr>
        <w:t>绩效分析</w:t>
      </w:r>
    </w:p>
    <w:p w14:paraId="013DE2F5">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宋体" w:eastAsia="楷体_GB2312" w:cs="Times New Roman"/>
          <w:b/>
          <w:color w:val="auto"/>
          <w:sz w:val="32"/>
          <w:szCs w:val="32"/>
          <w:highlight w:val="none"/>
          <w:u w:val="none"/>
          <w:lang w:val="en-US" w:eastAsia="zh-CN"/>
        </w:rPr>
      </w:pPr>
      <w:r>
        <w:rPr>
          <w:rFonts w:hint="eastAsia" w:ascii="楷体_GB2312" w:hAnsi="宋体" w:eastAsia="楷体_GB2312" w:cs="Times New Roman"/>
          <w:b/>
          <w:color w:val="auto"/>
          <w:sz w:val="32"/>
          <w:szCs w:val="32"/>
          <w:highlight w:val="none"/>
          <w:u w:val="none"/>
          <w:lang w:val="zh-CN"/>
        </w:rPr>
        <w:t>（一）</w:t>
      </w:r>
      <w:r>
        <w:rPr>
          <w:rFonts w:hint="eastAsia" w:ascii="楷体_GB2312" w:hAnsi="宋体" w:eastAsia="楷体_GB2312" w:cs="Times New Roman"/>
          <w:b/>
          <w:color w:val="auto"/>
          <w:sz w:val="32"/>
          <w:szCs w:val="32"/>
          <w:highlight w:val="none"/>
          <w:u w:val="none"/>
          <w:lang w:val="en-US" w:eastAsia="zh-CN"/>
        </w:rPr>
        <w:t>通用指标</w:t>
      </w:r>
      <w:r>
        <w:rPr>
          <w:rFonts w:hint="default" w:ascii="Times New Roman" w:hAnsi="Times New Roman" w:eastAsia="楷体_GB2312" w:cs="Times New Roman"/>
          <w:b/>
          <w:bCs/>
          <w:color w:val="000000"/>
          <w:kern w:val="0"/>
          <w:szCs w:val="32"/>
          <w:highlight w:val="none"/>
          <w:shd w:val="clear" w:color="auto" w:fill="FFFFFF"/>
          <w:lang w:val="zh-CN"/>
        </w:rPr>
        <w:t>绩效分析</w:t>
      </w:r>
      <w:r>
        <w:rPr>
          <w:rFonts w:hint="eastAsia"/>
          <w:lang w:val="en-US" w:eastAsia="zh-CN"/>
        </w:rPr>
        <w:t>（得50分）</w:t>
      </w:r>
      <w:r>
        <w:rPr>
          <w:rFonts w:hint="default" w:ascii="Times New Roman" w:hAnsi="Times New Roman" w:eastAsia="楷体_GB2312" w:cs="Times New Roman"/>
          <w:b/>
          <w:bCs/>
          <w:color w:val="000000"/>
          <w:kern w:val="0"/>
          <w:szCs w:val="32"/>
          <w:highlight w:val="none"/>
          <w:shd w:val="clear" w:color="auto" w:fill="FFFFFF"/>
          <w:lang w:val="zh-CN"/>
        </w:rPr>
        <w:t>。</w:t>
      </w:r>
    </w:p>
    <w:p w14:paraId="7DC00940">
      <w:pPr>
        <w:bidi w:val="0"/>
        <w:rPr>
          <w:rFonts w:hint="default"/>
          <w:lang w:val="en-US" w:eastAsia="zh-CN"/>
        </w:rPr>
      </w:pPr>
      <w:r>
        <w:rPr>
          <w:rFonts w:hint="eastAsia"/>
          <w:lang w:val="en-US" w:eastAsia="zh-CN"/>
        </w:rPr>
        <w:t>1.</w:t>
      </w:r>
      <w:r>
        <w:rPr>
          <w:rFonts w:hint="eastAsia"/>
          <w:lang w:eastAsia="zh-CN"/>
        </w:rPr>
        <w:t>项目决策</w:t>
      </w:r>
      <w:r>
        <w:rPr>
          <w:rFonts w:hint="eastAsia"/>
          <w:lang w:val="en-US" w:eastAsia="zh-CN"/>
        </w:rPr>
        <w:t>（得17分）</w:t>
      </w:r>
      <w:r>
        <w:rPr>
          <w:rFonts w:hint="eastAsia"/>
          <w:lang w:eastAsia="zh-CN"/>
        </w:rPr>
        <w:t>。</w:t>
      </w:r>
      <w:r>
        <w:t>项目决策程序严密，项目规划论证符合中省要求，项目绩效目标设置科学合理，项目资金与项目总体规划、相关行业事业发展相匹配，聚焦重大任务、重点领域、重点环节和重点项目。</w:t>
      </w:r>
    </w:p>
    <w:p w14:paraId="69486CCB">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default" w:eastAsia="仿宋_GB2312"/>
          <w:highlight w:val="none"/>
          <w:lang w:val="en-US" w:eastAsia="zh-CN"/>
        </w:rPr>
      </w:pPr>
      <w:r>
        <w:rPr>
          <w:rFonts w:hint="eastAsia" w:ascii="楷体_GB2312" w:hAnsi="楷体_GB2312" w:eastAsia="楷体_GB2312" w:cs="楷体_GB2312"/>
          <w:color w:val="auto"/>
          <w:szCs w:val="32"/>
          <w:highlight w:val="none"/>
          <w:lang w:val="en-US" w:eastAsia="zh-CN"/>
        </w:rPr>
        <w:t>2.</w:t>
      </w:r>
      <w:r>
        <w:rPr>
          <w:rFonts w:hint="eastAsia" w:ascii="楷体_GB2312" w:hAnsi="楷体_GB2312" w:eastAsia="楷体_GB2312" w:cs="楷体_GB2312"/>
          <w:color w:val="auto"/>
          <w:szCs w:val="32"/>
          <w:highlight w:val="none"/>
          <w:lang w:eastAsia="zh-CN"/>
        </w:rPr>
        <w:t>项目管理</w:t>
      </w:r>
      <w:r>
        <w:rPr>
          <w:rFonts w:hint="eastAsia"/>
          <w:lang w:val="en-US" w:eastAsia="zh-CN"/>
        </w:rPr>
        <w:t>（得16分）</w:t>
      </w:r>
      <w:r>
        <w:rPr>
          <w:rFonts w:hint="eastAsia" w:ascii="楷体_GB2312" w:hAnsi="楷体_GB2312" w:eastAsia="楷体_GB2312" w:cs="楷体_GB2312"/>
          <w:color w:val="auto"/>
          <w:szCs w:val="32"/>
          <w:highlight w:val="none"/>
          <w:lang w:eastAsia="zh-CN"/>
        </w:rPr>
        <w:t>。</w:t>
      </w:r>
      <w:r>
        <w:rPr>
          <w:highlight w:val="none"/>
        </w:rPr>
        <w:t>项目制度办法体系健全、要素完备，项目资金分配因素选取、权重设置、区域分布，项目管理、审批符合管理要求，管资金、项目、政策管绩效，项目绩效监管按要求开展，对下指导有力有效。</w:t>
      </w:r>
    </w:p>
    <w:p w14:paraId="76F84768">
      <w:pPr>
        <w:bidi w:val="0"/>
        <w:rPr>
          <w:highlight w:val="none"/>
        </w:rPr>
      </w:pPr>
      <w:r>
        <w:rPr>
          <w:rFonts w:hint="eastAsia" w:ascii="楷体_GB2312" w:hAnsi="楷体_GB2312" w:eastAsia="楷体_GB2312" w:cs="楷体_GB2312"/>
          <w:color w:val="auto"/>
          <w:szCs w:val="32"/>
          <w:highlight w:val="none"/>
          <w:lang w:val="en-US" w:eastAsia="zh-CN"/>
        </w:rPr>
        <w:t>3.项目实施</w:t>
      </w:r>
      <w:r>
        <w:rPr>
          <w:rFonts w:hint="eastAsia"/>
          <w:lang w:val="en-US" w:eastAsia="zh-CN"/>
        </w:rPr>
        <w:t>（得9分）</w:t>
      </w:r>
      <w:r>
        <w:rPr>
          <w:rFonts w:hint="eastAsia" w:ascii="楷体_GB2312" w:hAnsi="楷体_GB2312" w:eastAsia="楷体_GB2312" w:cs="楷体_GB2312"/>
          <w:color w:val="auto"/>
          <w:szCs w:val="32"/>
          <w:highlight w:val="none"/>
          <w:lang w:val="en-US" w:eastAsia="zh-CN"/>
        </w:rPr>
        <w:t>。</w:t>
      </w:r>
      <w:r>
        <w:rPr>
          <w:highlight w:val="none"/>
        </w:rPr>
        <w:t>项目资金财政拨付、单位执行和地方配套到位，资金使用拨付、项目实施符合规定。</w:t>
      </w:r>
    </w:p>
    <w:p w14:paraId="4CD1E23B">
      <w:pPr>
        <w:bidi w:val="0"/>
        <w:rPr>
          <w:rFonts w:hint="eastAsia"/>
          <w:highlight w:val="none"/>
          <w:lang w:eastAsia="zh-CN"/>
        </w:rPr>
      </w:pPr>
      <w:r>
        <w:rPr>
          <w:rFonts w:hint="eastAsia" w:ascii="楷体_GB2312" w:hAnsi="楷体_GB2312" w:eastAsia="楷体_GB2312" w:cs="楷体_GB2312"/>
          <w:color w:val="auto"/>
          <w:szCs w:val="32"/>
          <w:highlight w:val="none"/>
          <w:lang w:val="en-US" w:eastAsia="zh-CN"/>
        </w:rPr>
        <w:t>4.项目结果</w:t>
      </w:r>
      <w:r>
        <w:rPr>
          <w:rFonts w:hint="eastAsia"/>
          <w:lang w:val="en-US" w:eastAsia="zh-CN"/>
        </w:rPr>
        <w:t>（得8分）</w:t>
      </w:r>
      <w:r>
        <w:rPr>
          <w:rFonts w:hint="eastAsia" w:ascii="楷体_GB2312" w:hAnsi="楷体_GB2312" w:eastAsia="楷体_GB2312" w:cs="楷体_GB2312"/>
          <w:color w:val="auto"/>
          <w:szCs w:val="32"/>
          <w:highlight w:val="none"/>
          <w:lang w:val="en-US" w:eastAsia="zh-CN"/>
        </w:rPr>
        <w:t>。</w:t>
      </w:r>
      <w:r>
        <w:rPr>
          <w:highlight w:val="none"/>
        </w:rPr>
        <w:t>项目完成预期目标，实施结果与绩效目标相匹配，反映目标实现程度，项目实际完成时间与计划完成时间一致。</w:t>
      </w:r>
    </w:p>
    <w:p w14:paraId="2CC4321D">
      <w:pPr>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outlineLvl w:val="9"/>
        <w:rPr>
          <w:rFonts w:hint="eastAsia" w:ascii="楷体_GB2312" w:hAnsi="楷体_GB2312" w:eastAsia="楷体_GB2312" w:cs="楷体_GB2312"/>
          <w:color w:val="auto"/>
          <w:szCs w:val="32"/>
          <w:lang w:val="zh-CN" w:eastAsia="zh-CN"/>
        </w:rPr>
      </w:pPr>
      <w:r>
        <w:rPr>
          <w:rFonts w:hint="eastAsia" w:ascii="楷体_GB2312" w:hAnsi="宋体" w:eastAsia="楷体_GB2312" w:cs="Times New Roman"/>
          <w:b/>
          <w:color w:val="auto"/>
          <w:sz w:val="32"/>
          <w:szCs w:val="32"/>
          <w:highlight w:val="none"/>
          <w:u w:val="none"/>
          <w:lang w:val="zh-CN"/>
        </w:rPr>
        <w:t>（二）</w:t>
      </w:r>
      <w:r>
        <w:rPr>
          <w:rFonts w:hint="eastAsia" w:ascii="楷体_GB2312" w:hAnsi="宋体" w:eastAsia="楷体_GB2312" w:cs="Times New Roman"/>
          <w:b/>
          <w:color w:val="auto"/>
          <w:sz w:val="32"/>
          <w:szCs w:val="32"/>
          <w:highlight w:val="none"/>
          <w:u w:val="none"/>
          <w:lang w:val="en-US" w:eastAsia="zh-CN"/>
        </w:rPr>
        <w:t>专用指标</w:t>
      </w:r>
      <w:r>
        <w:rPr>
          <w:rFonts w:hint="default" w:ascii="Times New Roman" w:hAnsi="Times New Roman" w:eastAsia="楷体_GB2312" w:cs="Times New Roman"/>
          <w:b/>
          <w:bCs/>
          <w:color w:val="000000"/>
          <w:kern w:val="0"/>
          <w:szCs w:val="32"/>
          <w:highlight w:val="none"/>
          <w:shd w:val="clear" w:color="auto" w:fill="FFFFFF"/>
          <w:lang w:val="zh-CN"/>
        </w:rPr>
        <w:t>绩效分析</w:t>
      </w:r>
      <w:r>
        <w:rPr>
          <w:rFonts w:hint="eastAsia"/>
          <w:lang w:val="en-US" w:eastAsia="zh-CN"/>
        </w:rPr>
        <w:t>（得30分）</w:t>
      </w:r>
      <w:r>
        <w:rPr>
          <w:rFonts w:hint="default" w:ascii="Times New Roman" w:hAnsi="Times New Roman" w:eastAsia="楷体_GB2312" w:cs="Times New Roman"/>
          <w:b/>
          <w:bCs/>
          <w:color w:val="000000"/>
          <w:kern w:val="0"/>
          <w:szCs w:val="32"/>
          <w:highlight w:val="none"/>
          <w:shd w:val="clear" w:color="auto" w:fill="FFFFFF"/>
          <w:lang w:val="zh-CN"/>
        </w:rPr>
        <w:t>。</w:t>
      </w:r>
    </w:p>
    <w:p w14:paraId="679F4295">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highlight w:val="none"/>
          <w:lang w:eastAsia="zh-CN"/>
        </w:rPr>
      </w:pPr>
      <w:r>
        <w:rPr>
          <w:rFonts w:hint="eastAsia" w:ascii="楷体_GB2312" w:hAnsi="楷体_GB2312" w:eastAsia="楷体_GB2312" w:cs="楷体_GB2312"/>
          <w:color w:val="auto"/>
          <w:szCs w:val="32"/>
          <w:lang w:val="en-US" w:eastAsia="zh-CN"/>
        </w:rPr>
        <w:t>1.产业发展</w:t>
      </w:r>
      <w:r>
        <w:rPr>
          <w:rFonts w:hint="eastAsia"/>
          <w:lang w:val="en-US" w:eastAsia="zh-CN"/>
        </w:rPr>
        <w:t>（得0分）</w:t>
      </w:r>
      <w:r>
        <w:rPr>
          <w:rFonts w:hint="eastAsia" w:ascii="楷体_GB2312" w:hAnsi="楷体_GB2312" w:eastAsia="楷体_GB2312" w:cs="楷体_GB2312"/>
          <w:color w:val="auto"/>
          <w:szCs w:val="32"/>
          <w:lang w:val="en-US" w:eastAsia="zh-CN"/>
        </w:rPr>
        <w:t>。</w:t>
      </w:r>
      <w:r>
        <w:rPr>
          <w:rFonts w:hint="eastAsia" w:cs="Times New Roman"/>
          <w:color w:val="auto"/>
          <w:szCs w:val="32"/>
          <w:highlight w:val="none"/>
          <w:lang w:eastAsia="zh-CN"/>
        </w:rPr>
        <w:t>该项目不涉及。</w:t>
      </w:r>
    </w:p>
    <w:p w14:paraId="4CC88019">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highlight w:val="none"/>
          <w:lang w:eastAsia="zh-CN"/>
        </w:rPr>
      </w:pPr>
      <w:r>
        <w:rPr>
          <w:rFonts w:hint="eastAsia" w:ascii="楷体_GB2312" w:hAnsi="楷体_GB2312" w:eastAsia="楷体_GB2312" w:cs="楷体_GB2312"/>
          <w:color w:val="auto"/>
          <w:szCs w:val="32"/>
          <w:lang w:val="en-US" w:eastAsia="zh-CN"/>
        </w:rPr>
        <w:t>2.</w:t>
      </w:r>
      <w:r>
        <w:rPr>
          <w:rFonts w:hint="eastAsia" w:ascii="楷体_GB2312" w:hAnsi="楷体_GB2312" w:eastAsia="楷体_GB2312" w:cs="楷体_GB2312"/>
          <w:color w:val="auto"/>
          <w:szCs w:val="32"/>
          <w:lang w:val="zh-CN" w:eastAsia="zh-CN"/>
        </w:rPr>
        <w:t>民生保障</w:t>
      </w:r>
      <w:r>
        <w:rPr>
          <w:rFonts w:hint="eastAsia"/>
          <w:lang w:val="en-US" w:eastAsia="zh-CN"/>
        </w:rPr>
        <w:t>（得0分）</w:t>
      </w:r>
      <w:r>
        <w:rPr>
          <w:rFonts w:hint="eastAsia" w:ascii="楷体_GB2312" w:hAnsi="楷体_GB2312" w:eastAsia="楷体_GB2312" w:cs="楷体_GB2312"/>
          <w:color w:val="auto"/>
          <w:szCs w:val="32"/>
          <w:lang w:val="zh-CN" w:eastAsia="zh-CN"/>
        </w:rPr>
        <w:t>。</w:t>
      </w:r>
      <w:r>
        <w:rPr>
          <w:rFonts w:hint="eastAsia" w:cs="Times New Roman"/>
          <w:color w:val="auto"/>
          <w:szCs w:val="32"/>
          <w:highlight w:val="none"/>
          <w:lang w:eastAsia="zh-CN"/>
        </w:rPr>
        <w:t>该项目不涉及。</w:t>
      </w:r>
    </w:p>
    <w:p w14:paraId="1BBBAE94">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highlight w:val="none"/>
          <w:lang w:eastAsia="zh-CN"/>
        </w:rPr>
      </w:pPr>
      <w:r>
        <w:rPr>
          <w:rFonts w:hint="eastAsia" w:ascii="楷体_GB2312" w:hAnsi="楷体_GB2312" w:eastAsia="楷体_GB2312" w:cs="楷体_GB2312"/>
          <w:color w:val="auto"/>
          <w:szCs w:val="32"/>
          <w:lang w:val="en-US" w:eastAsia="zh-CN"/>
        </w:rPr>
        <w:t>3.基础设施</w:t>
      </w:r>
      <w:r>
        <w:rPr>
          <w:rFonts w:hint="eastAsia"/>
          <w:lang w:val="en-US" w:eastAsia="zh-CN"/>
        </w:rPr>
        <w:t>（得0分）</w:t>
      </w:r>
      <w:r>
        <w:rPr>
          <w:rFonts w:hint="eastAsia" w:ascii="楷体_GB2312" w:hAnsi="楷体_GB2312" w:eastAsia="楷体_GB2312" w:cs="楷体_GB2312"/>
          <w:color w:val="auto"/>
          <w:szCs w:val="32"/>
          <w:lang w:val="en-US" w:eastAsia="zh-CN"/>
        </w:rPr>
        <w:t>。</w:t>
      </w:r>
      <w:r>
        <w:rPr>
          <w:rFonts w:hint="eastAsia" w:cs="Times New Roman"/>
          <w:color w:val="auto"/>
          <w:szCs w:val="32"/>
          <w:highlight w:val="none"/>
          <w:lang w:eastAsia="zh-CN"/>
        </w:rPr>
        <w:t>该项目不涉及。</w:t>
      </w:r>
    </w:p>
    <w:p w14:paraId="31563CBF">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楷体_GB2312" w:eastAsia="楷体_GB2312" w:cs="楷体_GB2312"/>
          <w:color w:val="auto"/>
          <w:szCs w:val="32"/>
          <w:lang w:val="zh-CN" w:eastAsia="zh-CN"/>
        </w:rPr>
      </w:pPr>
      <w:r>
        <w:rPr>
          <w:rFonts w:hint="eastAsia" w:ascii="楷体_GB2312" w:hAnsi="楷体_GB2312" w:eastAsia="楷体_GB2312" w:cs="楷体_GB2312"/>
          <w:color w:val="auto"/>
          <w:szCs w:val="32"/>
          <w:lang w:val="en-US" w:eastAsia="zh-CN"/>
        </w:rPr>
        <w:t>4.</w:t>
      </w:r>
      <w:r>
        <w:rPr>
          <w:rFonts w:hint="eastAsia" w:ascii="楷体_GB2312" w:hAnsi="楷体_GB2312" w:eastAsia="楷体_GB2312" w:cs="楷体_GB2312"/>
          <w:color w:val="auto"/>
          <w:szCs w:val="32"/>
          <w:lang w:val="zh-CN" w:eastAsia="zh-CN"/>
        </w:rPr>
        <w:t>行政运转</w:t>
      </w:r>
      <w:r>
        <w:rPr>
          <w:rFonts w:hint="eastAsia"/>
          <w:lang w:val="en-US" w:eastAsia="zh-CN"/>
        </w:rPr>
        <w:t>（得30分）</w:t>
      </w:r>
      <w:r>
        <w:rPr>
          <w:rFonts w:hint="eastAsia" w:ascii="楷体_GB2312" w:hAnsi="楷体_GB2312" w:eastAsia="楷体_GB2312" w:cs="楷体_GB2312"/>
          <w:color w:val="auto"/>
          <w:szCs w:val="32"/>
          <w:lang w:val="zh-CN" w:eastAsia="zh-CN"/>
        </w:rPr>
        <w:t>。</w:t>
      </w:r>
    </w:p>
    <w:p w14:paraId="09878B5C">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cs="Times New Roman"/>
          <w:color w:val="auto"/>
          <w:szCs w:val="32"/>
          <w:lang w:val="zh-CN" w:eastAsia="zh-CN"/>
        </w:rPr>
      </w:pPr>
      <w:r>
        <w:rPr>
          <w:rFonts w:hint="eastAsia" w:cs="Times New Roman"/>
          <w:color w:val="auto"/>
          <w:szCs w:val="32"/>
          <w:lang w:val="zh-CN" w:eastAsia="zh-CN"/>
        </w:rPr>
        <w:t>用途合规性：严格按规定用途、适用范围进行本地区专项资金分配</w:t>
      </w:r>
      <w:r>
        <w:rPr>
          <w:rFonts w:hint="eastAsia"/>
          <w:lang w:val="en-US" w:eastAsia="zh-CN"/>
        </w:rPr>
        <w:t>（得10分）</w:t>
      </w:r>
      <w:r>
        <w:rPr>
          <w:rFonts w:hint="eastAsia" w:cs="Times New Roman"/>
          <w:color w:val="auto"/>
          <w:szCs w:val="32"/>
          <w:lang w:val="zh-CN" w:eastAsia="zh-CN"/>
        </w:rPr>
        <w:t>。</w:t>
      </w:r>
    </w:p>
    <w:p w14:paraId="32EC767F">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cs="Times New Roman"/>
          <w:color w:val="auto"/>
          <w:szCs w:val="32"/>
          <w:lang w:val="zh-CN" w:eastAsia="zh-CN"/>
        </w:rPr>
      </w:pPr>
      <w:r>
        <w:rPr>
          <w:rFonts w:hint="eastAsia" w:cs="Times New Roman"/>
          <w:color w:val="auto"/>
          <w:szCs w:val="32"/>
          <w:lang w:val="zh-CN" w:eastAsia="zh-CN"/>
        </w:rPr>
        <w:t>程序合规性：资金管理程序符合专项资金管理要求</w:t>
      </w:r>
      <w:r>
        <w:rPr>
          <w:rFonts w:hint="eastAsia"/>
          <w:lang w:val="en-US" w:eastAsia="zh-CN"/>
        </w:rPr>
        <w:t>（得10分）</w:t>
      </w:r>
      <w:r>
        <w:rPr>
          <w:rFonts w:hint="eastAsia" w:cs="Times New Roman"/>
          <w:color w:val="auto"/>
          <w:szCs w:val="32"/>
          <w:lang w:val="zh-CN" w:eastAsia="zh-CN"/>
        </w:rPr>
        <w:t>。</w:t>
      </w:r>
    </w:p>
    <w:p w14:paraId="394C4D83">
      <w:pPr>
        <w:pStyle w:val="2"/>
        <w:rPr>
          <w:rFonts w:hint="eastAsia" w:cs="Times New Roman"/>
          <w:color w:val="auto"/>
          <w:szCs w:val="32"/>
          <w:lang w:val="zh-CN" w:eastAsia="zh-CN"/>
        </w:rPr>
      </w:pPr>
      <w:r>
        <w:rPr>
          <w:rFonts w:hint="eastAsia"/>
          <w:lang w:val="zh-CN" w:eastAsia="zh-CN"/>
        </w:rPr>
        <w:t>标准合规性：资金分配标准符合专项资金管理要求</w:t>
      </w:r>
      <w:r>
        <w:rPr>
          <w:rFonts w:hint="eastAsia"/>
          <w:lang w:val="en-US" w:eastAsia="zh-CN"/>
        </w:rPr>
        <w:t>（得10分）</w:t>
      </w:r>
      <w:r>
        <w:rPr>
          <w:rFonts w:hint="eastAsia"/>
          <w:lang w:val="zh-CN" w:eastAsia="zh-CN"/>
        </w:rPr>
        <w:t>。</w:t>
      </w:r>
    </w:p>
    <w:p w14:paraId="1952DE13">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default" w:ascii="Times New Roman" w:hAnsi="Times New Roman" w:eastAsia="楷体_GB2312" w:cs="Times New Roman"/>
          <w:b/>
          <w:bCs/>
          <w:color w:val="000000"/>
          <w:kern w:val="0"/>
          <w:szCs w:val="32"/>
          <w:highlight w:val="none"/>
          <w:shd w:val="clear" w:color="auto" w:fill="FFFFFF"/>
          <w:lang w:val="zh-CN"/>
        </w:rPr>
      </w:pPr>
      <w:r>
        <w:rPr>
          <w:rFonts w:hint="eastAsia" w:ascii="楷体_GB2312" w:hAnsi="宋体" w:eastAsia="楷体_GB2312" w:cs="Times New Roman"/>
          <w:b/>
          <w:color w:val="auto"/>
          <w:sz w:val="32"/>
          <w:szCs w:val="32"/>
          <w:highlight w:val="none"/>
          <w:u w:val="none"/>
          <w:lang w:val="zh-CN"/>
        </w:rPr>
        <w:t>（三）</w:t>
      </w:r>
      <w:r>
        <w:rPr>
          <w:rFonts w:hint="eastAsia" w:ascii="楷体_GB2312" w:hAnsi="宋体" w:eastAsia="楷体_GB2312" w:cs="Times New Roman"/>
          <w:b/>
          <w:color w:val="auto"/>
          <w:sz w:val="32"/>
          <w:szCs w:val="32"/>
          <w:highlight w:val="none"/>
          <w:u w:val="none"/>
          <w:lang w:val="en-US" w:eastAsia="zh-CN"/>
        </w:rPr>
        <w:t>个性指标绩效分析</w:t>
      </w:r>
      <w:r>
        <w:rPr>
          <w:rFonts w:hint="eastAsia"/>
          <w:lang w:val="en-US" w:eastAsia="zh-CN"/>
        </w:rPr>
        <w:t>（得16分）</w:t>
      </w:r>
      <w:r>
        <w:rPr>
          <w:rFonts w:hint="default" w:ascii="Times New Roman" w:hAnsi="Times New Roman" w:eastAsia="楷体_GB2312" w:cs="Times New Roman"/>
          <w:b/>
          <w:bCs/>
          <w:color w:val="000000"/>
          <w:kern w:val="0"/>
          <w:szCs w:val="32"/>
          <w:highlight w:val="none"/>
          <w:shd w:val="clear" w:color="auto" w:fill="FFFFFF"/>
          <w:lang w:val="zh-CN"/>
        </w:rPr>
        <w:t>。</w:t>
      </w:r>
    </w:p>
    <w:p w14:paraId="13269A57">
      <w:pPr>
        <w:pStyle w:val="2"/>
        <w:ind w:firstLine="640"/>
      </w:pPr>
      <w:r>
        <w:rPr>
          <w:rFonts w:hint="eastAsia"/>
        </w:rPr>
        <w:t>巩固了脱贫攻坚成果村</w:t>
      </w:r>
      <w:r>
        <w:rPr>
          <w:rFonts w:hint="eastAsia"/>
          <w:lang w:val="en-US" w:eastAsia="zh-CN"/>
        </w:rPr>
        <w:t>5</w:t>
      </w:r>
      <w:r>
        <w:rPr>
          <w:rFonts w:hint="eastAsia"/>
        </w:rPr>
        <w:t>个（得6分）。脱贫村和乡村振兴重点村，集体经济薄弱村和农旅融合示范村工作顺利开展（得6分）。辖区内群众对该工作的满意度95%（得4分）。</w:t>
      </w:r>
    </w:p>
    <w:p w14:paraId="3881C94A">
      <w:pPr>
        <w:pStyle w:val="2"/>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olor w:val="auto"/>
          <w:sz w:val="32"/>
          <w:szCs w:val="32"/>
          <w:highlight w:val="none"/>
          <w:u w:val="none"/>
        </w:rPr>
      </w:pPr>
      <w:r>
        <w:rPr>
          <w:rFonts w:hint="eastAsia" w:ascii="黑体" w:hAnsi="宋体" w:eastAsia="黑体"/>
          <w:color w:val="auto"/>
          <w:sz w:val="32"/>
          <w:szCs w:val="32"/>
          <w:highlight w:val="none"/>
          <w:u w:val="none"/>
          <w:lang w:eastAsia="zh-CN"/>
        </w:rPr>
        <w:t>四</w:t>
      </w:r>
      <w:r>
        <w:rPr>
          <w:rFonts w:hint="eastAsia" w:ascii="黑体" w:hAnsi="宋体" w:eastAsia="黑体"/>
          <w:color w:val="auto"/>
          <w:sz w:val="32"/>
          <w:szCs w:val="32"/>
          <w:highlight w:val="none"/>
          <w:u w:val="none"/>
        </w:rPr>
        <w:t>、评价结论</w:t>
      </w:r>
    </w:p>
    <w:p w14:paraId="752CFDB8">
      <w:pPr>
        <w:bidi w:val="0"/>
        <w:rPr>
          <w:highlight w:val="none"/>
        </w:rPr>
      </w:pPr>
      <w:r>
        <w:rPr>
          <w:highlight w:val="none"/>
        </w:rPr>
        <w:t>通过汇总、整理、分析</w:t>
      </w:r>
      <w:r>
        <w:rPr>
          <w:rFonts w:hint="eastAsia"/>
          <w:highlight w:val="none"/>
          <w:lang w:eastAsia="zh-CN"/>
        </w:rPr>
        <w:t>该</w:t>
      </w:r>
      <w:r>
        <w:rPr>
          <w:highlight w:val="none"/>
        </w:rPr>
        <w:t>项目支出绩效评价指标体系，</w:t>
      </w:r>
      <w:r>
        <w:rPr>
          <w:rFonts w:hint="eastAsia"/>
          <w:highlight w:val="none"/>
          <w:lang w:eastAsia="zh-CN"/>
        </w:rPr>
        <w:t>该项目</w:t>
      </w:r>
      <w:r>
        <w:rPr>
          <w:highlight w:val="none"/>
        </w:rPr>
        <w:t>绩效目标基本实现，自评得分为</w:t>
      </w:r>
      <w:r>
        <w:rPr>
          <w:rFonts w:hint="eastAsia"/>
          <w:highlight w:val="none"/>
          <w:lang w:val="en-US" w:eastAsia="zh-CN"/>
        </w:rPr>
        <w:t>96</w:t>
      </w:r>
      <w:r>
        <w:rPr>
          <w:highlight w:val="none"/>
        </w:rPr>
        <w:t>分。</w:t>
      </w:r>
    </w:p>
    <w:p w14:paraId="7635DFF0">
      <w:pPr>
        <w:pStyle w:val="2"/>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sz w:val="32"/>
          <w:szCs w:val="32"/>
          <w:highlight w:val="none"/>
          <w:u w:val="none"/>
          <w:lang w:eastAsia="zh-CN"/>
        </w:rPr>
      </w:pPr>
      <w:r>
        <w:rPr>
          <w:rFonts w:hint="eastAsia" w:ascii="黑体" w:hAnsi="宋体" w:eastAsia="黑体" w:cs="Times New Roman"/>
          <w:color w:val="auto"/>
          <w:sz w:val="32"/>
          <w:szCs w:val="32"/>
          <w:highlight w:val="none"/>
          <w:u w:val="none"/>
          <w:lang w:eastAsia="zh-CN"/>
        </w:rPr>
        <w:t>五、存在主要问题</w:t>
      </w:r>
    </w:p>
    <w:p w14:paraId="6D0A0B7B">
      <w:pPr>
        <w:pStyle w:val="2"/>
        <w:spacing w:line="600" w:lineRule="exact"/>
        <w:ind w:firstLine="640"/>
      </w:pPr>
      <w:r>
        <w:rPr>
          <w:rFonts w:hint="eastAsia"/>
        </w:rPr>
        <w:t>一是产业发展定位不够清晰，集体经济发展思路单一；二是基础设施建设短板尚存，制约乡村产业发展势头；三是群众助推发展不够积极，影响乡村发展闭环形成。</w:t>
      </w:r>
    </w:p>
    <w:p w14:paraId="6B338965">
      <w:pPr>
        <w:pStyle w:val="2"/>
        <w:spacing w:line="600" w:lineRule="exact"/>
        <w:ind w:firstLine="640"/>
        <w:rPr>
          <w:rFonts w:eastAsia="黑体"/>
          <w:lang w:val="zh-CN"/>
        </w:rPr>
      </w:pPr>
      <w:r>
        <w:rPr>
          <w:rFonts w:hint="eastAsia" w:eastAsia="黑体"/>
          <w:lang w:val="zh-CN"/>
        </w:rPr>
        <w:t>六、改进建议</w:t>
      </w:r>
    </w:p>
    <w:p w14:paraId="35CD99EF">
      <w:pPr>
        <w:pStyle w:val="2"/>
        <w:ind w:firstLine="640"/>
        <w:rPr>
          <w:rFonts w:hint="eastAsia"/>
        </w:rPr>
      </w:pPr>
      <w:r>
        <w:rPr>
          <w:rFonts w:hint="eastAsia"/>
        </w:rPr>
        <w:t>我镇按照“产业兴旺、生态宜居、乡风文明、治理有效、生活富裕”总要求，立足位</w:t>
      </w:r>
      <w:r>
        <w:rPr>
          <w:rFonts w:hint="eastAsia"/>
          <w:lang w:eastAsia="zh-CN"/>
        </w:rPr>
        <w:t>于</w:t>
      </w:r>
      <w:r>
        <w:rPr>
          <w:rFonts w:hint="eastAsia"/>
        </w:rPr>
        <w:t>城市延伸段、生态环境优美等资源禀赋，以项目化管理为抓手，以富民强村兴镇为根本，以党的建设为引领，着力打造乡村振兴示范镇</w:t>
      </w:r>
      <w:r>
        <w:rPr>
          <w:rFonts w:hint="eastAsia"/>
          <w:lang w:eastAsia="zh-CN"/>
        </w:rPr>
        <w:t>。</w:t>
      </w:r>
    </w:p>
    <w:p w14:paraId="7CD129F6">
      <w:pPr>
        <w:bidi w:val="0"/>
        <w:rPr>
          <w:rFonts w:hint="eastAsia" w:ascii="Times New Roman" w:hAnsi="Times New Roman" w:cs="Times New Roman"/>
          <w:color w:val="000000"/>
          <w:kern w:val="0"/>
          <w:szCs w:val="32"/>
          <w:highlight w:val="none"/>
          <w:shd w:val="clear" w:color="auto" w:fill="FFFFFF"/>
          <w:lang w:val="en-US" w:eastAsia="zh-CN"/>
        </w:rPr>
      </w:pPr>
      <w:r>
        <w:rPr>
          <w:rFonts w:hint="eastAsia" w:ascii="Times New Roman" w:hAnsi="Times New Roman" w:cs="Times New Roman"/>
          <w:color w:val="000000"/>
          <w:kern w:val="0"/>
          <w:szCs w:val="32"/>
          <w:highlight w:val="none"/>
          <w:shd w:val="clear" w:color="auto" w:fill="FFFFFF"/>
          <w:lang w:val="en-US" w:eastAsia="zh-CN"/>
        </w:rPr>
        <w:t>附表：专项预算项目绩效目标完成情况自评表</w:t>
      </w:r>
    </w:p>
    <w:p w14:paraId="0A411DBE">
      <w:pPr>
        <w:pStyle w:val="2"/>
        <w:ind w:firstLine="1600" w:firstLineChars="500"/>
        <w:rPr>
          <w:rFonts w:hint="eastAsia"/>
          <w:lang w:val="en-US" w:eastAsia="zh-CN"/>
        </w:rPr>
      </w:pPr>
      <w:r>
        <w:rPr>
          <w:rFonts w:hint="eastAsia"/>
          <w:lang w:val="en-US" w:eastAsia="zh-CN"/>
        </w:rPr>
        <w:t>专项预算绩效自评打分表</w:t>
      </w:r>
    </w:p>
    <w:p w14:paraId="6B9D5E0F">
      <w:pPr>
        <w:rPr>
          <w:rFonts w:hint="eastAsia"/>
          <w:lang w:val="en-US" w:eastAsia="zh-CN"/>
        </w:rPr>
      </w:pPr>
      <w:r>
        <w:rPr>
          <w:rFonts w:hint="eastAsia"/>
          <w:lang w:val="en-US" w:eastAsia="zh-CN"/>
        </w:rPr>
        <w:pict>
          <v:shape id="_x0000_s1050" o:spid="_x0000_s1050" o:spt="75" type="#_x0000_t75" style="position:absolute;left:0pt;margin-left:-18.25pt;margin-top:7.9pt;height:612.65pt;width:450.45pt;mso-wrap-distance-bottom:0pt;mso-wrap-distance-top:0pt;z-index:251668480;mso-width-relative:page;mso-height-relative:page;" o:ole="t" filled="f" o:preferrelative="t" stroked="f" coordsize="21600,21600">
            <v:path/>
            <v:fill on="f" focussize="0,0"/>
            <v:stroke on="f"/>
            <v:imagedata r:id="rId55" o:title=""/>
            <o:lock v:ext="edit" aspectratio="f"/>
            <w10:wrap type="topAndBottom"/>
          </v:shape>
          <o:OLEObject Type="Embed" ProgID="Office12.Excel.Template" ShapeID="_x0000_s1050" DrawAspect="Content" ObjectID="_1468075749" r:id="rId54">
            <o:LockedField>false</o:LockedField>
          </o:OLEObject>
        </w:pict>
      </w:r>
      <w:r>
        <w:rPr>
          <w:rFonts w:hint="eastAsia"/>
          <w:lang w:val="en-US" w:eastAsia="zh-CN"/>
        </w:rPr>
        <w:br w:type="page"/>
      </w:r>
    </w:p>
    <w:p w14:paraId="38AD42C2">
      <w:pPr>
        <w:rPr>
          <w:rFonts w:hint="eastAsia"/>
          <w:lang w:eastAsia="zh-CN"/>
        </w:rPr>
      </w:pPr>
      <w:r>
        <w:rPr>
          <w:rFonts w:hint="eastAsia"/>
          <w:lang w:eastAsia="zh-CN"/>
        </w:rPr>
        <w:pict>
          <v:shape id="_x0000_s1051" o:spid="_x0000_s1051" o:spt="75" type="#_x0000_t75" style="position:absolute;left:0pt;margin-left:-19pt;margin-top:5.25pt;height:651.85pt;width:441pt;mso-wrap-distance-bottom:0pt;mso-wrap-distance-top:0pt;z-index:251669504;mso-width-relative:page;mso-height-relative:page;" o:ole="t" filled="f" o:preferrelative="t" stroked="f" coordsize="21600,21600">
            <v:path/>
            <v:fill on="f" focussize="0,0"/>
            <v:stroke on="f"/>
            <v:imagedata r:id="rId57" o:title=""/>
            <o:lock v:ext="edit" aspectratio="f"/>
            <w10:wrap type="topAndBottom"/>
          </v:shape>
          <o:OLEObject Type="Embed" ProgID="Office12.Excel.Template" ShapeID="_x0000_s1051" DrawAspect="Content" ObjectID="_1468075750" r:id="rId56">
            <o:LockedField>false</o:LockedField>
          </o:OLEObject>
        </w:pict>
      </w:r>
      <w:r>
        <w:rPr>
          <w:rFonts w:hint="eastAsia"/>
          <w:lang w:eastAsia="zh-CN"/>
        </w:rPr>
        <w:br w:type="page"/>
      </w:r>
    </w:p>
    <w:p w14:paraId="237941A0">
      <w:pPr>
        <w:pStyle w:val="12"/>
        <w:bidi w:val="0"/>
        <w:rPr>
          <w:rFonts w:hint="eastAsia"/>
        </w:rPr>
      </w:pPr>
      <w:r>
        <w:rPr>
          <w:rFonts w:hint="eastAsia"/>
          <w:lang w:eastAsia="zh-CN"/>
        </w:rPr>
        <w:t>宝城镇</w:t>
      </w:r>
      <w:r>
        <w:rPr>
          <w:rFonts w:hint="eastAsia"/>
        </w:rPr>
        <w:t>项目支出绩效自评报告</w:t>
      </w:r>
    </w:p>
    <w:p w14:paraId="586C3B2C">
      <w:pPr>
        <w:pStyle w:val="13"/>
        <w:bidi w:val="0"/>
        <w:rPr>
          <w:rFonts w:hint="eastAsia"/>
          <w:lang w:val="en-US" w:eastAsia="zh-CN"/>
        </w:rPr>
      </w:pPr>
      <w:r>
        <w:rPr>
          <w:rFonts w:hint="eastAsia"/>
          <w:lang w:val="en-US" w:eastAsia="zh-CN"/>
        </w:rPr>
        <w:t>（2024年村（社区）办公经费</w:t>
      </w:r>
      <w:r>
        <w:rPr>
          <w:rFonts w:hint="eastAsia"/>
          <w:lang w:val="zh-CN" w:eastAsia="zh-CN"/>
        </w:rPr>
        <w:t>项目</w:t>
      </w:r>
      <w:r>
        <w:rPr>
          <w:rFonts w:hint="eastAsia"/>
          <w:lang w:val="en-US" w:eastAsia="zh-CN"/>
        </w:rPr>
        <w:t>）</w:t>
      </w:r>
    </w:p>
    <w:p w14:paraId="6C087061">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ascii="黑体" w:hAnsi="宋体" w:eastAsia="黑体"/>
          <w:highlight w:val="none"/>
          <w:lang w:val="zh-CN"/>
        </w:rPr>
      </w:pPr>
      <w:r>
        <w:rPr>
          <w:rFonts w:hint="eastAsia" w:ascii="黑体" w:hAnsi="宋体" w:eastAsia="黑体"/>
          <w:highlight w:val="none"/>
        </w:rPr>
        <w:t>一、</w:t>
      </w:r>
      <w:r>
        <w:rPr>
          <w:rFonts w:hint="eastAsia" w:ascii="黑体" w:hAnsi="宋体" w:eastAsia="黑体"/>
          <w:highlight w:val="none"/>
          <w:lang w:val="zh-CN"/>
        </w:rPr>
        <w:t>项目概况</w:t>
      </w:r>
    </w:p>
    <w:p w14:paraId="545D780C">
      <w:pPr>
        <w:spacing w:line="580" w:lineRule="exact"/>
        <w:ind w:firstLine="636" w:firstLineChars="198"/>
        <w:rPr>
          <w:rFonts w:hint="eastAsia"/>
          <w:lang w:val="zh-CN"/>
        </w:rPr>
      </w:pPr>
      <w:r>
        <w:rPr>
          <w:rFonts w:hint="eastAsia" w:ascii="楷体_GB2312" w:hAnsi="宋体" w:eastAsia="楷体_GB2312"/>
          <w:b/>
          <w:color w:val="auto"/>
          <w:sz w:val="32"/>
          <w:szCs w:val="32"/>
          <w:highlight w:val="none"/>
          <w:u w:val="none"/>
          <w:lang w:val="zh-CN"/>
        </w:rPr>
        <w:t>（一）设立背景及基本情况。</w:t>
      </w:r>
      <w:r>
        <w:rPr>
          <w:rFonts w:hint="default" w:ascii="Times New Roman" w:hAnsi="Times New Roman" w:eastAsia="方正仿宋_GB2312" w:cs="Times New Roman"/>
          <w:color w:val="auto"/>
          <w:sz w:val="32"/>
          <w:szCs w:val="32"/>
          <w:highlight w:val="none"/>
        </w:rPr>
        <w:t>按渠府办〔2013〕33号文件及其补充规定的标准据实足额预算。城镇社区办公经费2</w:t>
      </w:r>
      <w:r>
        <w:rPr>
          <w:rFonts w:hint="default" w:ascii="Times New Roman" w:hAnsi="Times New Roman" w:eastAsia="方正仿宋_GB2312" w:cs="Times New Roman"/>
          <w:color w:val="auto"/>
          <w:sz w:val="32"/>
          <w:szCs w:val="32"/>
          <w:highlight w:val="none"/>
          <w:lang w:val="en-US" w:eastAsia="zh-CN"/>
        </w:rPr>
        <w:t>万</w:t>
      </w:r>
      <w:r>
        <w:rPr>
          <w:rFonts w:hint="default" w:ascii="Times New Roman" w:hAnsi="Times New Roman" w:eastAsia="方正仿宋_GB2312" w:cs="Times New Roman"/>
          <w:color w:val="auto"/>
          <w:sz w:val="32"/>
          <w:szCs w:val="32"/>
          <w:highlight w:val="none"/>
        </w:rPr>
        <w:t>元/年，</w:t>
      </w:r>
      <w:r>
        <w:rPr>
          <w:rFonts w:hint="default" w:ascii="Times New Roman" w:hAnsi="Times New Roman" w:eastAsia="方正仿宋_GB2312" w:cs="Times New Roman"/>
          <w:color w:val="auto"/>
          <w:sz w:val="32"/>
          <w:szCs w:val="32"/>
          <w:highlight w:val="none"/>
          <w:lang w:val="en-US" w:eastAsia="zh-CN"/>
        </w:rPr>
        <w:t>集镇社区</w:t>
      </w:r>
      <w:r>
        <w:rPr>
          <w:rFonts w:hint="default" w:ascii="Times New Roman" w:hAnsi="Times New Roman" w:eastAsia="方正仿宋_GB2312" w:cs="Times New Roman"/>
          <w:color w:val="auto"/>
          <w:sz w:val="32"/>
          <w:szCs w:val="32"/>
          <w:highlight w:val="none"/>
        </w:rPr>
        <w:t>、村办公经费1</w:t>
      </w:r>
      <w:r>
        <w:rPr>
          <w:rFonts w:hint="default" w:ascii="Times New Roman" w:hAnsi="Times New Roman" w:eastAsia="方正仿宋_GB2312" w:cs="Times New Roman"/>
          <w:color w:val="auto"/>
          <w:sz w:val="32"/>
          <w:szCs w:val="32"/>
          <w:highlight w:val="none"/>
          <w:lang w:val="en-US" w:eastAsia="zh-CN"/>
        </w:rPr>
        <w:t>万</w:t>
      </w:r>
      <w:r>
        <w:rPr>
          <w:rFonts w:hint="default" w:ascii="Times New Roman" w:hAnsi="Times New Roman" w:eastAsia="方正仿宋_GB2312" w:cs="Times New Roman"/>
          <w:color w:val="auto"/>
          <w:sz w:val="32"/>
          <w:szCs w:val="32"/>
          <w:highlight w:val="none"/>
        </w:rPr>
        <w:t>元/年</w:t>
      </w:r>
      <w:r>
        <w:rPr>
          <w:rFonts w:hint="eastAsia" w:ascii="Times New Roman" w:hAnsi="Times New Roman" w:cs="Times New Roman"/>
          <w:color w:val="auto"/>
          <w:sz w:val="32"/>
          <w:szCs w:val="32"/>
          <w:highlight w:val="none"/>
          <w:lang w:eastAsia="zh-CN"/>
        </w:rPr>
        <w:t>，主要用于保障村社区日常办公用品购置，报刊杂志费支出，水电费等开支</w:t>
      </w:r>
      <w:r>
        <w:rPr>
          <w:rFonts w:hint="default" w:ascii="Times New Roman" w:hAnsi="Times New Roman" w:eastAsia="方正仿宋_GB2312" w:cs="Times New Roman"/>
          <w:color w:val="auto"/>
          <w:sz w:val="32"/>
          <w:szCs w:val="32"/>
          <w:highlight w:val="none"/>
        </w:rPr>
        <w:t>。</w:t>
      </w:r>
    </w:p>
    <w:p w14:paraId="6033D899">
      <w:pPr>
        <w:ind w:firstLine="643"/>
        <w:rPr>
          <w:rStyle w:val="14"/>
          <w:lang w:val="zh-CN"/>
        </w:rPr>
      </w:pPr>
      <w:r>
        <w:rPr>
          <w:rFonts w:hint="eastAsia" w:ascii="楷体_GB2312" w:hAnsi="宋体" w:eastAsia="楷体_GB2312"/>
          <w:b/>
          <w:color w:val="auto"/>
          <w:sz w:val="32"/>
          <w:szCs w:val="32"/>
          <w:highlight w:val="none"/>
          <w:u w:val="none"/>
          <w:lang w:val="zh-CN"/>
        </w:rPr>
        <w:t>（</w:t>
      </w:r>
      <w:r>
        <w:rPr>
          <w:rFonts w:hint="eastAsia" w:ascii="楷体_GB2312" w:hAnsi="宋体" w:eastAsia="楷体_GB2312" w:cs="Times New Roman"/>
          <w:b/>
          <w:color w:val="auto"/>
          <w:sz w:val="32"/>
          <w:szCs w:val="32"/>
          <w:highlight w:val="none"/>
          <w:u w:val="none"/>
          <w:lang w:val="zh-CN"/>
        </w:rPr>
        <w:t>二）</w:t>
      </w:r>
      <w:r>
        <w:rPr>
          <w:rFonts w:hint="default" w:ascii="楷体_GB2312" w:hAnsi="宋体" w:eastAsia="楷体_GB2312" w:cs="Times New Roman"/>
          <w:b/>
          <w:color w:val="auto"/>
          <w:sz w:val="32"/>
          <w:szCs w:val="32"/>
          <w:highlight w:val="none"/>
          <w:u w:val="none"/>
          <w:lang w:val="en-US" w:eastAsia="zh-CN"/>
        </w:rPr>
        <w:t>实施目的及支持方向</w:t>
      </w:r>
      <w:r>
        <w:rPr>
          <w:rFonts w:hint="eastAsia" w:ascii="楷体_GB2312" w:hAnsi="宋体" w:eastAsia="楷体_GB2312" w:cs="Times New Roman"/>
          <w:b/>
          <w:color w:val="auto"/>
          <w:sz w:val="32"/>
          <w:szCs w:val="32"/>
          <w:highlight w:val="none"/>
          <w:u w:val="none"/>
          <w:lang w:val="en-US" w:eastAsia="zh-CN"/>
        </w:rPr>
        <w:t>。</w:t>
      </w:r>
      <w:r>
        <w:rPr>
          <w:rStyle w:val="14"/>
          <w:rFonts w:hint="eastAsia"/>
        </w:rPr>
        <w:t>我镇严格按照财务管理制度，健全组织，建立完善工作机制。</w:t>
      </w:r>
      <w:r>
        <w:rPr>
          <w:rStyle w:val="14"/>
          <w:rFonts w:hint="eastAsia"/>
          <w:lang w:val="zh-CN"/>
        </w:rPr>
        <w:t>对照项目资金管理办法，财务处理及时、会计核算规范。在规定的时间内完成任务。保障村（社区）日常工作的开展。</w:t>
      </w:r>
    </w:p>
    <w:p w14:paraId="56CF176B">
      <w:pPr>
        <w:bidi w:val="0"/>
        <w:rPr>
          <w:rStyle w:val="14"/>
          <w:rFonts w:hint="eastAsia"/>
          <w:lang w:val="zh-CN"/>
        </w:rPr>
      </w:pPr>
      <w:bookmarkStart w:id="28" w:name="_Toc13099"/>
      <w:bookmarkStart w:id="29" w:name="_Toc18425"/>
      <w:r>
        <w:rPr>
          <w:rStyle w:val="16"/>
          <w:rFonts w:hint="eastAsia"/>
          <w:lang w:val="zh-CN" w:eastAsia="zh-CN"/>
        </w:rPr>
        <w:t>（三）</w:t>
      </w:r>
      <w:r>
        <w:rPr>
          <w:rStyle w:val="16"/>
          <w:rFonts w:hint="default"/>
          <w:lang w:val="en-US" w:eastAsia="zh-CN"/>
        </w:rPr>
        <w:t>预算安排及分配管理</w:t>
      </w:r>
      <w:r>
        <w:rPr>
          <w:rStyle w:val="16"/>
          <w:rFonts w:hint="eastAsia"/>
          <w:lang w:val="zh-CN" w:eastAsia="zh-CN"/>
        </w:rPr>
        <w:t>。</w:t>
      </w:r>
      <w:bookmarkEnd w:id="28"/>
      <w:bookmarkEnd w:id="29"/>
      <w:r>
        <w:rPr>
          <w:rFonts w:hint="eastAsia" w:cs="仿宋_GB2312"/>
          <w:kern w:val="0"/>
          <w:shd w:val="clear" w:color="auto" w:fill="FFFFFF"/>
          <w:lang w:val="zh-CN"/>
        </w:rPr>
        <w:t>根据渠财预</w:t>
      </w:r>
      <w:r>
        <w:rPr>
          <w:rFonts w:hint="eastAsia" w:cs="仿宋_GB2312"/>
          <w:kern w:val="0"/>
          <w:shd w:val="clear" w:color="auto" w:fill="FFFFFF"/>
          <w:lang w:eastAsia="zh-CN"/>
        </w:rPr>
        <w:t>〔2024〕</w:t>
      </w:r>
      <w:r>
        <w:rPr>
          <w:rFonts w:hint="eastAsia" w:cs="仿宋_GB2312"/>
          <w:kern w:val="0"/>
          <w:shd w:val="clear" w:color="auto" w:fill="FFFFFF"/>
        </w:rPr>
        <w:t>5号，安排</w:t>
      </w:r>
      <w:r>
        <w:rPr>
          <w:rFonts w:hint="eastAsia" w:cs="仿宋_GB2312"/>
          <w:kern w:val="0"/>
          <w:shd w:val="clear" w:color="auto" w:fill="FFFFFF"/>
          <w:lang w:eastAsia="zh-CN"/>
        </w:rPr>
        <w:t>宝城</w:t>
      </w:r>
      <w:r>
        <w:rPr>
          <w:rFonts w:hint="eastAsia" w:cs="仿宋_GB2312"/>
          <w:kern w:val="0"/>
          <w:shd w:val="clear" w:color="auto" w:fill="FFFFFF"/>
        </w:rPr>
        <w:t>镇</w:t>
      </w:r>
      <w:r>
        <w:rPr>
          <w:rStyle w:val="14"/>
          <w:rFonts w:hint="eastAsia"/>
          <w:lang w:eastAsia="zh-CN"/>
        </w:rPr>
        <w:t>2024</w:t>
      </w:r>
      <w:r>
        <w:rPr>
          <w:rStyle w:val="14"/>
          <w:rFonts w:hint="eastAsia"/>
        </w:rPr>
        <w:t>年</w:t>
      </w:r>
      <w:r>
        <w:rPr>
          <w:rStyle w:val="14"/>
          <w:rFonts w:hint="eastAsia"/>
          <w:lang w:eastAsia="zh-CN"/>
        </w:rPr>
        <w:t>村（社区）办公经费</w:t>
      </w:r>
      <w:r>
        <w:rPr>
          <w:rStyle w:val="14"/>
          <w:rFonts w:hint="eastAsia"/>
          <w:lang w:val="en-US" w:eastAsia="zh-CN"/>
        </w:rPr>
        <w:t>9</w:t>
      </w:r>
      <w:r>
        <w:rPr>
          <w:rFonts w:hint="eastAsia"/>
        </w:rPr>
        <w:t>万元。</w:t>
      </w:r>
    </w:p>
    <w:p w14:paraId="0553D5BE">
      <w:pPr>
        <w:keepNext w:val="0"/>
        <w:keepLines w:val="0"/>
        <w:pageBreakBefore w:val="0"/>
        <w:kinsoku/>
        <w:wordWrap/>
        <w:overflowPunct/>
        <w:topLinePunct w:val="0"/>
        <w:autoSpaceDE/>
        <w:autoSpaceDN/>
        <w:bidi w:val="0"/>
        <w:adjustRightInd w:val="0"/>
        <w:snapToGrid w:val="0"/>
        <w:spacing w:line="578" w:lineRule="exact"/>
        <w:ind w:left="0" w:leftChars="0" w:firstLine="643" w:firstLineChars="200"/>
        <w:textAlignment w:val="auto"/>
        <w:rPr>
          <w:rFonts w:hint="eastAsia" w:ascii="楷体_GB2312" w:hAnsi="宋体" w:eastAsia="楷体_GB2312" w:cs="Times New Roman"/>
          <w:b/>
          <w:color w:val="auto"/>
          <w:sz w:val="32"/>
          <w:szCs w:val="32"/>
          <w:highlight w:val="none"/>
          <w:u w:val="none"/>
          <w:lang w:val="zh-CN" w:eastAsia="zh-CN"/>
        </w:rPr>
      </w:pPr>
      <w:r>
        <w:rPr>
          <w:rFonts w:hint="eastAsia" w:ascii="楷体_GB2312" w:hAnsi="宋体" w:eastAsia="楷体_GB2312" w:cs="Times New Roman"/>
          <w:b/>
          <w:color w:val="auto"/>
          <w:sz w:val="32"/>
          <w:szCs w:val="32"/>
          <w:highlight w:val="none"/>
          <w:u w:val="none"/>
          <w:lang w:val="zh-CN" w:eastAsia="zh-CN"/>
        </w:rPr>
        <w:t>（四）项目绩效目标设置。</w:t>
      </w:r>
    </w:p>
    <w:p w14:paraId="1592500D">
      <w:pPr>
        <w:pStyle w:val="2"/>
        <w:bidi w:val="0"/>
        <w:rPr>
          <w:rFonts w:hint="eastAsia"/>
          <w:lang w:val="zh-CN" w:eastAsia="zh-CN"/>
        </w:rPr>
      </w:pPr>
      <w:r>
        <w:rPr>
          <w:rFonts w:hint="eastAsia"/>
          <w:lang w:val="en-US" w:eastAsia="zh-CN"/>
        </w:rPr>
        <w:t>1、</w:t>
      </w:r>
      <w:r>
        <w:rPr>
          <w:rFonts w:hint="eastAsia"/>
          <w:lang w:val="zh-CN" w:eastAsia="zh-CN"/>
        </w:rPr>
        <w:t>项目绩效目标设置情况如下：</w:t>
      </w:r>
    </w:p>
    <w:tbl>
      <w:tblPr>
        <w:tblStyle w:val="10"/>
        <w:tblW w:w="4998" w:type="pct"/>
        <w:tblInd w:w="0" w:type="dxa"/>
        <w:shd w:val="clear" w:color="auto" w:fill="auto"/>
        <w:tblLayout w:type="autofit"/>
        <w:tblCellMar>
          <w:top w:w="0" w:type="dxa"/>
          <w:left w:w="0" w:type="dxa"/>
          <w:bottom w:w="0" w:type="dxa"/>
          <w:right w:w="0" w:type="dxa"/>
        </w:tblCellMar>
      </w:tblPr>
      <w:tblGrid>
        <w:gridCol w:w="1135"/>
        <w:gridCol w:w="2018"/>
        <w:gridCol w:w="2657"/>
        <w:gridCol w:w="913"/>
        <w:gridCol w:w="695"/>
        <w:gridCol w:w="915"/>
      </w:tblGrid>
      <w:tr w14:paraId="699D44E9">
        <w:tblPrEx>
          <w:shd w:val="clear" w:color="auto" w:fill="auto"/>
          <w:tblCellMar>
            <w:top w:w="0" w:type="dxa"/>
            <w:left w:w="0" w:type="dxa"/>
            <w:bottom w:w="0" w:type="dxa"/>
            <w:right w:w="0" w:type="dxa"/>
          </w:tblCellMar>
        </w:tblPrEx>
        <w:trPr>
          <w:trHeight w:val="452" w:hRule="atLeast"/>
        </w:trPr>
        <w:tc>
          <w:tcPr>
            <w:tcW w:w="11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C89676">
            <w:pPr>
              <w:pStyle w:val="15"/>
              <w:bidi w:val="0"/>
            </w:pPr>
            <w:r>
              <w:rPr>
                <w:lang w:val="en-US" w:eastAsia="zh-CN"/>
              </w:rPr>
              <w:t>一级指标</w:t>
            </w:r>
          </w:p>
        </w:tc>
        <w:tc>
          <w:tcPr>
            <w:tcW w:w="2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FA55D5">
            <w:pPr>
              <w:pStyle w:val="15"/>
              <w:bidi w:val="0"/>
            </w:pPr>
            <w:r>
              <w:rPr>
                <w:lang w:val="en-US" w:eastAsia="zh-CN"/>
              </w:rPr>
              <w:t>二级指标</w:t>
            </w:r>
          </w:p>
        </w:tc>
        <w:tc>
          <w:tcPr>
            <w:tcW w:w="26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B37B61">
            <w:pPr>
              <w:pStyle w:val="15"/>
              <w:bidi w:val="0"/>
            </w:pPr>
            <w:r>
              <w:rPr>
                <w:lang w:val="en-US" w:eastAsia="zh-CN"/>
              </w:rPr>
              <w:t>三级指标</w:t>
            </w:r>
          </w:p>
        </w:tc>
        <w:tc>
          <w:tcPr>
            <w:tcW w:w="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7F443">
            <w:pPr>
              <w:pStyle w:val="15"/>
              <w:bidi w:val="0"/>
            </w:pPr>
            <w:r>
              <w:rPr>
                <w:lang w:val="en-US" w:eastAsia="zh-CN"/>
              </w:rPr>
              <w:t>指标性质</w:t>
            </w:r>
          </w:p>
        </w:tc>
        <w:tc>
          <w:tcPr>
            <w:tcW w:w="6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3BBECA">
            <w:pPr>
              <w:pStyle w:val="15"/>
              <w:bidi w:val="0"/>
            </w:pPr>
            <w:r>
              <w:rPr>
                <w:lang w:val="en-US" w:eastAsia="zh-CN"/>
              </w:rPr>
              <w:t>指标值</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63AEB0">
            <w:pPr>
              <w:pStyle w:val="15"/>
              <w:bidi w:val="0"/>
            </w:pPr>
            <w:r>
              <w:rPr>
                <w:lang w:val="en-US" w:eastAsia="zh-CN"/>
              </w:rPr>
              <w:t>度量单位</w:t>
            </w:r>
          </w:p>
        </w:tc>
      </w:tr>
      <w:tr w14:paraId="06B197C7">
        <w:tblPrEx>
          <w:tblCellMar>
            <w:top w:w="0" w:type="dxa"/>
            <w:left w:w="0" w:type="dxa"/>
            <w:bottom w:w="0" w:type="dxa"/>
            <w:right w:w="0" w:type="dxa"/>
          </w:tblCellMar>
        </w:tblPrEx>
        <w:trPr>
          <w:trHeight w:val="452" w:hRule="atLeast"/>
        </w:trPr>
        <w:tc>
          <w:tcPr>
            <w:tcW w:w="113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D2F1F5">
            <w:pPr>
              <w:pStyle w:val="15"/>
              <w:bidi w:val="0"/>
            </w:pPr>
            <w:r>
              <w:rPr>
                <w:lang w:val="en-US" w:eastAsia="zh-CN"/>
              </w:rPr>
              <w:t>产出指标</w:t>
            </w:r>
          </w:p>
        </w:tc>
        <w:tc>
          <w:tcPr>
            <w:tcW w:w="202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DF6E9A">
            <w:pPr>
              <w:pStyle w:val="15"/>
              <w:bidi w:val="0"/>
            </w:pPr>
            <w:r>
              <w:rPr>
                <w:lang w:val="en-US" w:eastAsia="zh-CN"/>
              </w:rPr>
              <w:t>数量指标</w:t>
            </w:r>
          </w:p>
        </w:tc>
        <w:tc>
          <w:tcPr>
            <w:tcW w:w="26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F3B18A">
            <w:pPr>
              <w:pStyle w:val="15"/>
              <w:bidi w:val="0"/>
            </w:pPr>
            <w:r>
              <w:rPr>
                <w:lang w:val="en-US" w:eastAsia="zh-CN"/>
              </w:rPr>
              <w:t>印制宣传资料</w:t>
            </w:r>
          </w:p>
        </w:tc>
        <w:tc>
          <w:tcPr>
            <w:tcW w:w="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E3D07C">
            <w:pPr>
              <w:pStyle w:val="15"/>
              <w:bidi w:val="0"/>
            </w:pPr>
            <w:r>
              <w:rPr>
                <w:rFonts w:hint="eastAsia"/>
                <w:lang w:val="en-US" w:eastAsia="zh-CN"/>
              </w:rPr>
              <w:t>≥</w:t>
            </w:r>
          </w:p>
        </w:tc>
        <w:tc>
          <w:tcPr>
            <w:tcW w:w="6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006B45">
            <w:pPr>
              <w:pStyle w:val="15"/>
              <w:bidi w:val="0"/>
            </w:pPr>
            <w:r>
              <w:rPr>
                <w:lang w:val="en-US" w:eastAsia="zh-CN"/>
              </w:rPr>
              <w:t>500</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67D050">
            <w:pPr>
              <w:pStyle w:val="15"/>
              <w:bidi w:val="0"/>
            </w:pPr>
            <w:r>
              <w:rPr>
                <w:lang w:val="en-US" w:eastAsia="zh-CN"/>
              </w:rPr>
              <w:t>份</w:t>
            </w:r>
          </w:p>
        </w:tc>
      </w:tr>
      <w:tr w14:paraId="72514AFB">
        <w:tblPrEx>
          <w:tblCellMar>
            <w:top w:w="0" w:type="dxa"/>
            <w:left w:w="0" w:type="dxa"/>
            <w:bottom w:w="0" w:type="dxa"/>
            <w:right w:w="0" w:type="dxa"/>
          </w:tblCellMar>
        </w:tblPrEx>
        <w:trPr>
          <w:trHeight w:val="339" w:hRule="atLeast"/>
        </w:trPr>
        <w:tc>
          <w:tcPr>
            <w:tcW w:w="11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737895">
            <w:pPr>
              <w:pStyle w:val="15"/>
              <w:bidi w:val="0"/>
              <w:rPr>
                <w:rFonts w:hint="eastAsia"/>
              </w:rPr>
            </w:pPr>
          </w:p>
        </w:tc>
        <w:tc>
          <w:tcPr>
            <w:tcW w:w="20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287520">
            <w:pPr>
              <w:pStyle w:val="15"/>
              <w:bidi w:val="0"/>
            </w:pPr>
          </w:p>
        </w:tc>
        <w:tc>
          <w:tcPr>
            <w:tcW w:w="26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3A20F2">
            <w:pPr>
              <w:pStyle w:val="15"/>
              <w:bidi w:val="0"/>
            </w:pPr>
            <w:r>
              <w:rPr>
                <w:lang w:val="en-US" w:eastAsia="zh-CN"/>
              </w:rPr>
              <w:t>开展村（社区）院坝会</w:t>
            </w:r>
          </w:p>
        </w:tc>
        <w:tc>
          <w:tcPr>
            <w:tcW w:w="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AA3F10">
            <w:pPr>
              <w:pStyle w:val="15"/>
              <w:bidi w:val="0"/>
            </w:pPr>
            <w:r>
              <w:rPr>
                <w:rFonts w:hint="eastAsia"/>
                <w:lang w:val="en-US" w:eastAsia="zh-CN"/>
              </w:rPr>
              <w:t>≥</w:t>
            </w:r>
          </w:p>
        </w:tc>
        <w:tc>
          <w:tcPr>
            <w:tcW w:w="6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8BBD7C">
            <w:pPr>
              <w:pStyle w:val="15"/>
              <w:bidi w:val="0"/>
            </w:pPr>
            <w:r>
              <w:rPr>
                <w:lang w:val="en-US" w:eastAsia="zh-CN"/>
              </w:rPr>
              <w:t>40</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8D88E9">
            <w:pPr>
              <w:pStyle w:val="15"/>
              <w:bidi w:val="0"/>
            </w:pPr>
            <w:r>
              <w:rPr>
                <w:lang w:val="en-US" w:eastAsia="zh-CN"/>
              </w:rPr>
              <w:t>次</w:t>
            </w:r>
          </w:p>
        </w:tc>
      </w:tr>
      <w:tr w14:paraId="3637FF2F">
        <w:tblPrEx>
          <w:tblCellMar>
            <w:top w:w="0" w:type="dxa"/>
            <w:left w:w="0" w:type="dxa"/>
            <w:bottom w:w="0" w:type="dxa"/>
            <w:right w:w="0" w:type="dxa"/>
          </w:tblCellMar>
        </w:tblPrEx>
        <w:trPr>
          <w:trHeight w:val="339" w:hRule="atLeast"/>
        </w:trPr>
        <w:tc>
          <w:tcPr>
            <w:tcW w:w="11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CCEE64">
            <w:pPr>
              <w:pStyle w:val="15"/>
              <w:bidi w:val="0"/>
              <w:rPr>
                <w:rFonts w:hint="eastAsia"/>
              </w:rPr>
            </w:pPr>
          </w:p>
        </w:tc>
        <w:tc>
          <w:tcPr>
            <w:tcW w:w="2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F4C7D0">
            <w:pPr>
              <w:pStyle w:val="15"/>
              <w:bidi w:val="0"/>
            </w:pPr>
            <w:r>
              <w:rPr>
                <w:lang w:val="en-US" w:eastAsia="zh-CN"/>
              </w:rPr>
              <w:t>质量指标</w:t>
            </w:r>
          </w:p>
        </w:tc>
        <w:tc>
          <w:tcPr>
            <w:tcW w:w="26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F855FE">
            <w:pPr>
              <w:pStyle w:val="15"/>
              <w:bidi w:val="0"/>
            </w:pPr>
            <w:r>
              <w:rPr>
                <w:lang w:val="en-US" w:eastAsia="zh-CN"/>
              </w:rPr>
              <w:t>各项工作完成达标率</w:t>
            </w:r>
          </w:p>
        </w:tc>
        <w:tc>
          <w:tcPr>
            <w:tcW w:w="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41D792">
            <w:pPr>
              <w:pStyle w:val="15"/>
              <w:bidi w:val="0"/>
            </w:pPr>
            <w:r>
              <w:rPr>
                <w:rFonts w:hint="eastAsia"/>
                <w:lang w:val="en-US" w:eastAsia="zh-CN"/>
              </w:rPr>
              <w:t>≥</w:t>
            </w:r>
          </w:p>
        </w:tc>
        <w:tc>
          <w:tcPr>
            <w:tcW w:w="6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971612">
            <w:pPr>
              <w:pStyle w:val="15"/>
              <w:bidi w:val="0"/>
            </w:pPr>
            <w:r>
              <w:rPr>
                <w:lang w:val="en-US" w:eastAsia="zh-CN"/>
              </w:rPr>
              <w:t>90</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FE6863">
            <w:pPr>
              <w:pStyle w:val="15"/>
              <w:bidi w:val="0"/>
            </w:pPr>
            <w:r>
              <w:rPr>
                <w:lang w:val="en-US" w:eastAsia="zh-CN"/>
              </w:rPr>
              <w:t>%</w:t>
            </w:r>
          </w:p>
        </w:tc>
      </w:tr>
      <w:tr w14:paraId="2B374542">
        <w:tblPrEx>
          <w:tblCellMar>
            <w:top w:w="0" w:type="dxa"/>
            <w:left w:w="0" w:type="dxa"/>
            <w:bottom w:w="0" w:type="dxa"/>
            <w:right w:w="0" w:type="dxa"/>
          </w:tblCellMar>
        </w:tblPrEx>
        <w:trPr>
          <w:trHeight w:val="339" w:hRule="atLeast"/>
        </w:trPr>
        <w:tc>
          <w:tcPr>
            <w:tcW w:w="11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6234CF">
            <w:pPr>
              <w:pStyle w:val="15"/>
              <w:bidi w:val="0"/>
            </w:pPr>
          </w:p>
        </w:tc>
        <w:tc>
          <w:tcPr>
            <w:tcW w:w="2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94575C">
            <w:pPr>
              <w:pStyle w:val="15"/>
              <w:bidi w:val="0"/>
            </w:pPr>
            <w:r>
              <w:rPr>
                <w:lang w:val="en-US" w:eastAsia="zh-CN"/>
              </w:rPr>
              <w:t>时效指标</w:t>
            </w:r>
          </w:p>
        </w:tc>
        <w:tc>
          <w:tcPr>
            <w:tcW w:w="26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226776">
            <w:pPr>
              <w:pStyle w:val="15"/>
              <w:bidi w:val="0"/>
            </w:pPr>
            <w:r>
              <w:rPr>
                <w:lang w:val="en-US" w:eastAsia="zh-CN"/>
              </w:rPr>
              <w:t>工作经费时限</w:t>
            </w:r>
          </w:p>
        </w:tc>
        <w:tc>
          <w:tcPr>
            <w:tcW w:w="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287662">
            <w:pPr>
              <w:pStyle w:val="15"/>
              <w:bidi w:val="0"/>
            </w:pPr>
            <w:r>
              <w:rPr>
                <w:lang w:val="en-US" w:eastAsia="zh-CN"/>
              </w:rPr>
              <w:t>＝</w:t>
            </w:r>
          </w:p>
        </w:tc>
        <w:tc>
          <w:tcPr>
            <w:tcW w:w="6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DDFCA0">
            <w:pPr>
              <w:pStyle w:val="15"/>
              <w:bidi w:val="0"/>
            </w:pPr>
            <w:r>
              <w:rPr>
                <w:lang w:val="en-US" w:eastAsia="zh-CN"/>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45070C">
            <w:pPr>
              <w:pStyle w:val="15"/>
              <w:bidi w:val="0"/>
            </w:pPr>
            <w:r>
              <w:rPr>
                <w:lang w:val="en-US" w:eastAsia="zh-CN"/>
              </w:rPr>
              <w:t>年</w:t>
            </w:r>
          </w:p>
        </w:tc>
      </w:tr>
      <w:tr w14:paraId="7DDF669D">
        <w:tblPrEx>
          <w:tblCellMar>
            <w:top w:w="0" w:type="dxa"/>
            <w:left w:w="0" w:type="dxa"/>
            <w:bottom w:w="0" w:type="dxa"/>
            <w:right w:w="0" w:type="dxa"/>
          </w:tblCellMar>
        </w:tblPrEx>
        <w:trPr>
          <w:trHeight w:val="452" w:hRule="atLeast"/>
        </w:trPr>
        <w:tc>
          <w:tcPr>
            <w:tcW w:w="113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7974AF">
            <w:pPr>
              <w:pStyle w:val="15"/>
              <w:bidi w:val="0"/>
            </w:pPr>
            <w:r>
              <w:rPr>
                <w:lang w:val="en-US" w:eastAsia="zh-CN"/>
              </w:rPr>
              <w:t>效益指标</w:t>
            </w:r>
          </w:p>
        </w:tc>
        <w:tc>
          <w:tcPr>
            <w:tcW w:w="2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0CD86B">
            <w:pPr>
              <w:pStyle w:val="15"/>
              <w:bidi w:val="0"/>
            </w:pPr>
            <w:r>
              <w:rPr>
                <w:lang w:val="en-US" w:eastAsia="zh-CN"/>
              </w:rPr>
              <w:t>社会效益指标</w:t>
            </w:r>
          </w:p>
        </w:tc>
        <w:tc>
          <w:tcPr>
            <w:tcW w:w="26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C1CC4B">
            <w:pPr>
              <w:pStyle w:val="15"/>
              <w:bidi w:val="0"/>
            </w:pPr>
            <w:r>
              <w:rPr>
                <w:lang w:val="en-US" w:eastAsia="zh-CN"/>
              </w:rPr>
              <w:t>方便群众办事，提高为群众办事的质量</w:t>
            </w:r>
          </w:p>
        </w:tc>
        <w:tc>
          <w:tcPr>
            <w:tcW w:w="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06AA03">
            <w:pPr>
              <w:pStyle w:val="15"/>
              <w:bidi w:val="0"/>
            </w:pPr>
            <w:r>
              <w:rPr>
                <w:lang w:val="en-US" w:eastAsia="zh-CN"/>
              </w:rPr>
              <w:t>定性</w:t>
            </w:r>
          </w:p>
        </w:tc>
        <w:tc>
          <w:tcPr>
            <w:tcW w:w="6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FD175D">
            <w:pPr>
              <w:pStyle w:val="15"/>
              <w:bidi w:val="0"/>
            </w:pPr>
            <w:r>
              <w:rPr>
                <w:lang w:val="en-US" w:eastAsia="zh-CN"/>
              </w:rPr>
              <w:t>提高</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56E00A">
            <w:pPr>
              <w:pStyle w:val="15"/>
              <w:bidi w:val="0"/>
            </w:pPr>
          </w:p>
        </w:tc>
      </w:tr>
      <w:tr w14:paraId="39C38C1A">
        <w:tblPrEx>
          <w:tblCellMar>
            <w:top w:w="0" w:type="dxa"/>
            <w:left w:w="0" w:type="dxa"/>
            <w:bottom w:w="0" w:type="dxa"/>
            <w:right w:w="0" w:type="dxa"/>
          </w:tblCellMar>
        </w:tblPrEx>
        <w:trPr>
          <w:trHeight w:val="339" w:hRule="atLeast"/>
        </w:trPr>
        <w:tc>
          <w:tcPr>
            <w:tcW w:w="11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268F7A">
            <w:pPr>
              <w:pStyle w:val="15"/>
              <w:bidi w:val="0"/>
            </w:pPr>
          </w:p>
        </w:tc>
        <w:tc>
          <w:tcPr>
            <w:tcW w:w="2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DA5562">
            <w:pPr>
              <w:pStyle w:val="15"/>
              <w:bidi w:val="0"/>
            </w:pPr>
            <w:r>
              <w:rPr>
                <w:lang w:val="en-US" w:eastAsia="zh-CN"/>
              </w:rPr>
              <w:t>可持续发展指标</w:t>
            </w:r>
          </w:p>
        </w:tc>
        <w:tc>
          <w:tcPr>
            <w:tcW w:w="26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E09D7A">
            <w:pPr>
              <w:pStyle w:val="15"/>
              <w:bidi w:val="0"/>
            </w:pPr>
            <w:r>
              <w:rPr>
                <w:lang w:val="en-US" w:eastAsia="zh-CN"/>
              </w:rPr>
              <w:t>打通服务群众“最后一公里”</w:t>
            </w:r>
          </w:p>
        </w:tc>
        <w:tc>
          <w:tcPr>
            <w:tcW w:w="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AAF39C">
            <w:pPr>
              <w:pStyle w:val="15"/>
              <w:bidi w:val="0"/>
            </w:pPr>
            <w:r>
              <w:rPr>
                <w:lang w:val="en-US" w:eastAsia="zh-CN"/>
              </w:rPr>
              <w:t>定性</w:t>
            </w:r>
          </w:p>
        </w:tc>
        <w:tc>
          <w:tcPr>
            <w:tcW w:w="6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4CACF3">
            <w:pPr>
              <w:pStyle w:val="15"/>
              <w:bidi w:val="0"/>
            </w:pPr>
            <w:r>
              <w:rPr>
                <w:lang w:val="en-US" w:eastAsia="zh-CN"/>
              </w:rPr>
              <w:t>提高</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B64C0B">
            <w:pPr>
              <w:pStyle w:val="15"/>
              <w:bidi w:val="0"/>
            </w:pPr>
          </w:p>
        </w:tc>
      </w:tr>
      <w:tr w14:paraId="45B58139">
        <w:tblPrEx>
          <w:tblCellMar>
            <w:top w:w="0" w:type="dxa"/>
            <w:left w:w="0" w:type="dxa"/>
            <w:bottom w:w="0" w:type="dxa"/>
            <w:right w:w="0" w:type="dxa"/>
          </w:tblCellMar>
        </w:tblPrEx>
        <w:trPr>
          <w:trHeight w:val="339" w:hRule="atLeast"/>
        </w:trPr>
        <w:tc>
          <w:tcPr>
            <w:tcW w:w="11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A35EFD">
            <w:pPr>
              <w:pStyle w:val="15"/>
              <w:bidi w:val="0"/>
              <w:rPr>
                <w:lang w:val="en-US" w:eastAsia="zh-CN"/>
              </w:rPr>
            </w:pPr>
            <w:r>
              <w:rPr>
                <w:lang w:val="en-US" w:eastAsia="zh-CN"/>
              </w:rPr>
              <w:t>满意度指标</w:t>
            </w:r>
          </w:p>
        </w:tc>
        <w:tc>
          <w:tcPr>
            <w:tcW w:w="2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408346">
            <w:pPr>
              <w:pStyle w:val="15"/>
              <w:bidi w:val="0"/>
              <w:rPr>
                <w:lang w:val="en-US" w:eastAsia="zh-CN"/>
              </w:rPr>
            </w:pPr>
            <w:r>
              <w:rPr>
                <w:lang w:val="en-US" w:eastAsia="zh-CN"/>
              </w:rPr>
              <w:t>满意度指标</w:t>
            </w:r>
          </w:p>
        </w:tc>
        <w:tc>
          <w:tcPr>
            <w:tcW w:w="26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1FF857">
            <w:pPr>
              <w:pStyle w:val="15"/>
              <w:bidi w:val="0"/>
              <w:rPr>
                <w:lang w:val="en-US" w:eastAsia="zh-CN"/>
              </w:rPr>
            </w:pPr>
            <w:r>
              <w:rPr>
                <w:lang w:val="en-US" w:eastAsia="zh-CN"/>
              </w:rPr>
              <w:t>群众满意度</w:t>
            </w:r>
          </w:p>
        </w:tc>
        <w:tc>
          <w:tcPr>
            <w:tcW w:w="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904E29">
            <w:pPr>
              <w:pStyle w:val="15"/>
              <w:bidi w:val="0"/>
              <w:rPr>
                <w:lang w:val="en-US" w:eastAsia="zh-CN"/>
              </w:rPr>
            </w:pPr>
            <w:r>
              <w:rPr>
                <w:rFonts w:hint="eastAsia"/>
                <w:lang w:val="en-US" w:eastAsia="zh-CN"/>
              </w:rPr>
              <w:t>≥</w:t>
            </w:r>
          </w:p>
        </w:tc>
        <w:tc>
          <w:tcPr>
            <w:tcW w:w="6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618BA6">
            <w:pPr>
              <w:pStyle w:val="15"/>
              <w:bidi w:val="0"/>
              <w:rPr>
                <w:lang w:val="en-US" w:eastAsia="zh-CN"/>
              </w:rPr>
            </w:pPr>
            <w:r>
              <w:rPr>
                <w:lang w:val="en-US" w:eastAsia="zh-CN"/>
              </w:rPr>
              <w:t>90</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07AC83">
            <w:pPr>
              <w:pStyle w:val="15"/>
              <w:bidi w:val="0"/>
              <w:rPr>
                <w:lang w:val="en-US" w:eastAsia="zh-CN"/>
              </w:rPr>
            </w:pPr>
            <w:r>
              <w:rPr>
                <w:lang w:val="en-US" w:eastAsia="zh-CN"/>
              </w:rPr>
              <w:t>%</w:t>
            </w:r>
          </w:p>
        </w:tc>
      </w:tr>
      <w:tr w14:paraId="7609813E">
        <w:tblPrEx>
          <w:tblCellMar>
            <w:top w:w="0" w:type="dxa"/>
            <w:left w:w="0" w:type="dxa"/>
            <w:bottom w:w="0" w:type="dxa"/>
            <w:right w:w="0" w:type="dxa"/>
          </w:tblCellMar>
        </w:tblPrEx>
        <w:trPr>
          <w:trHeight w:val="339" w:hRule="atLeast"/>
        </w:trPr>
        <w:tc>
          <w:tcPr>
            <w:tcW w:w="11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D91E2E">
            <w:pPr>
              <w:pStyle w:val="15"/>
              <w:bidi w:val="0"/>
              <w:rPr>
                <w:lang w:val="en-US" w:eastAsia="zh-CN"/>
              </w:rPr>
            </w:pPr>
            <w:r>
              <w:rPr>
                <w:lang w:val="en-US" w:eastAsia="zh-CN"/>
              </w:rPr>
              <w:t>成本指标</w:t>
            </w:r>
          </w:p>
        </w:tc>
        <w:tc>
          <w:tcPr>
            <w:tcW w:w="2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3C1D67">
            <w:pPr>
              <w:pStyle w:val="15"/>
              <w:bidi w:val="0"/>
              <w:rPr>
                <w:lang w:val="en-US" w:eastAsia="zh-CN"/>
              </w:rPr>
            </w:pPr>
            <w:r>
              <w:rPr>
                <w:lang w:val="en-US" w:eastAsia="zh-CN"/>
              </w:rPr>
              <w:t>经济成本指标</w:t>
            </w:r>
          </w:p>
        </w:tc>
        <w:tc>
          <w:tcPr>
            <w:tcW w:w="26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914556">
            <w:pPr>
              <w:pStyle w:val="15"/>
              <w:bidi w:val="0"/>
              <w:rPr>
                <w:lang w:val="en-US" w:eastAsia="zh-CN"/>
              </w:rPr>
            </w:pPr>
            <w:r>
              <w:rPr>
                <w:lang w:val="en-US" w:eastAsia="zh-CN"/>
              </w:rPr>
              <w:t>成本控制</w:t>
            </w:r>
          </w:p>
        </w:tc>
        <w:tc>
          <w:tcPr>
            <w:tcW w:w="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CD0276">
            <w:pPr>
              <w:pStyle w:val="15"/>
              <w:bidi w:val="0"/>
              <w:rPr>
                <w:lang w:val="en-US" w:eastAsia="zh-CN"/>
              </w:rPr>
            </w:pPr>
            <w:r>
              <w:rPr>
                <w:lang w:val="en-US" w:eastAsia="zh-CN"/>
              </w:rPr>
              <w:t>≤</w:t>
            </w:r>
          </w:p>
        </w:tc>
        <w:tc>
          <w:tcPr>
            <w:tcW w:w="6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D39F10">
            <w:pPr>
              <w:pStyle w:val="15"/>
              <w:bidi w:val="0"/>
              <w:rPr>
                <w:lang w:val="en-US" w:eastAsia="zh-CN"/>
              </w:rPr>
            </w:pPr>
            <w:r>
              <w:rPr>
                <w:lang w:val="en-US" w:eastAsia="zh-CN"/>
              </w:rPr>
              <w:t>9</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783B19">
            <w:pPr>
              <w:pStyle w:val="15"/>
              <w:bidi w:val="0"/>
              <w:rPr>
                <w:lang w:val="en-US" w:eastAsia="zh-CN"/>
              </w:rPr>
            </w:pPr>
            <w:r>
              <w:rPr>
                <w:lang w:val="en-US" w:eastAsia="zh-CN"/>
              </w:rPr>
              <w:t>万元</w:t>
            </w:r>
          </w:p>
        </w:tc>
      </w:tr>
    </w:tbl>
    <w:p w14:paraId="6E2BECBB">
      <w:pPr>
        <w:bidi w:val="0"/>
        <w:rPr>
          <w:rFonts w:hint="eastAsia"/>
        </w:rPr>
      </w:pPr>
      <w:r>
        <w:rPr>
          <w:rFonts w:hint="eastAsia"/>
          <w:highlight w:val="none"/>
          <w:lang w:val="en-US" w:eastAsia="zh-CN"/>
        </w:rPr>
        <w:t>2、</w:t>
      </w:r>
      <w:r>
        <w:rPr>
          <w:rFonts w:hint="eastAsia"/>
          <w:lang w:val="zh-CN" w:eastAsia="zh-CN"/>
        </w:rPr>
        <w:t>项目自评工作开展情况。</w:t>
      </w:r>
      <w:r>
        <w:rPr>
          <w:rFonts w:hint="eastAsia"/>
        </w:rPr>
        <w:t>绩效标准：优（</w:t>
      </w:r>
      <w:r>
        <w:rPr>
          <w:rFonts w:hint="eastAsia"/>
          <w:lang w:eastAsia="zh-CN"/>
        </w:rPr>
        <w:t>≥</w:t>
      </w:r>
      <w:r>
        <w:rPr>
          <w:rFonts w:hint="eastAsia"/>
        </w:rPr>
        <w:t>90）良（</w:t>
      </w:r>
      <w:r>
        <w:rPr>
          <w:rFonts w:hint="eastAsia"/>
          <w:lang w:eastAsia="zh-CN"/>
        </w:rPr>
        <w:t>≥</w:t>
      </w:r>
      <w:r>
        <w:rPr>
          <w:rFonts w:hint="eastAsia"/>
        </w:rPr>
        <w:t>80，</w:t>
      </w:r>
      <w:r>
        <w:rPr>
          <w:rFonts w:hint="eastAsia"/>
          <w:lang w:eastAsia="zh-CN"/>
        </w:rPr>
        <w:t>&lt;</w:t>
      </w:r>
      <w:r>
        <w:rPr>
          <w:rFonts w:hint="eastAsia"/>
        </w:rPr>
        <w:t>90）中（</w:t>
      </w:r>
      <w:r>
        <w:rPr>
          <w:rFonts w:hint="eastAsia"/>
          <w:lang w:eastAsia="zh-CN"/>
        </w:rPr>
        <w:t>≥</w:t>
      </w:r>
      <w:r>
        <w:rPr>
          <w:rFonts w:hint="eastAsia"/>
        </w:rPr>
        <w:t>60，</w:t>
      </w:r>
      <w:r>
        <w:rPr>
          <w:rFonts w:hint="eastAsia"/>
          <w:lang w:eastAsia="zh-CN"/>
        </w:rPr>
        <w:t>&lt;</w:t>
      </w:r>
      <w:r>
        <w:rPr>
          <w:rFonts w:hint="eastAsia"/>
        </w:rPr>
        <w:t>80），差（</w:t>
      </w:r>
      <w:r>
        <w:rPr>
          <w:rFonts w:hint="eastAsia"/>
          <w:lang w:eastAsia="zh-CN"/>
        </w:rPr>
        <w:t>&lt;</w:t>
      </w:r>
      <w:r>
        <w:rPr>
          <w:rFonts w:hint="eastAsia"/>
        </w:rPr>
        <w:t>60）具体如下：</w:t>
      </w:r>
    </w:p>
    <w:p w14:paraId="62645266">
      <w:pPr>
        <w:bidi w:val="0"/>
        <w:rPr>
          <w:rFonts w:hint="eastAsia"/>
        </w:rPr>
      </w:pPr>
      <w:r>
        <w:rPr>
          <w:rFonts w:hint="eastAsia"/>
        </w:rPr>
        <w:t>产出指标：完成情况为优。</w:t>
      </w:r>
    </w:p>
    <w:p w14:paraId="4DD6771E">
      <w:pPr>
        <w:bidi w:val="0"/>
        <w:rPr>
          <w:rFonts w:hint="eastAsia"/>
        </w:rPr>
      </w:pPr>
      <w:r>
        <w:rPr>
          <w:rFonts w:hint="eastAsia"/>
        </w:rPr>
        <w:t>效益指标：完成情况为优。</w:t>
      </w:r>
    </w:p>
    <w:p w14:paraId="55B69E04">
      <w:pPr>
        <w:bidi w:val="0"/>
        <w:rPr>
          <w:rFonts w:hint="eastAsia"/>
        </w:rPr>
      </w:pPr>
      <w:r>
        <w:rPr>
          <w:rFonts w:hint="eastAsia"/>
        </w:rPr>
        <w:t>满意度指标：完成情况为优。</w:t>
      </w:r>
    </w:p>
    <w:p w14:paraId="78B1279C">
      <w:pPr>
        <w:bidi w:val="0"/>
        <w:rPr>
          <w:rFonts w:hint="default"/>
          <w:lang w:val="zh-CN" w:eastAsia="zh-CN"/>
        </w:rPr>
      </w:pPr>
      <w:r>
        <w:rPr>
          <w:rFonts w:hint="eastAsia"/>
          <w:lang w:eastAsia="zh-CN"/>
        </w:rPr>
        <w:t>成本指标：</w:t>
      </w:r>
      <w:r>
        <w:rPr>
          <w:rFonts w:hint="eastAsia"/>
        </w:rPr>
        <w:t>完成情况为优。</w:t>
      </w:r>
    </w:p>
    <w:p w14:paraId="1C46F1E2">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outlineLvl w:val="9"/>
        <w:rPr>
          <w:rFonts w:hint="eastAsia" w:ascii="黑体" w:hAnsi="宋体" w:eastAsia="黑体"/>
          <w:highlight w:val="none"/>
          <w:lang w:eastAsia="zh-CN"/>
        </w:rPr>
      </w:pPr>
      <w:r>
        <w:rPr>
          <w:rFonts w:hint="eastAsia" w:ascii="黑体" w:hAnsi="宋体" w:eastAsia="黑体"/>
          <w:highlight w:val="none"/>
        </w:rPr>
        <w:t>二、</w:t>
      </w:r>
      <w:r>
        <w:rPr>
          <w:rFonts w:hint="eastAsia" w:ascii="黑体" w:hAnsi="宋体" w:eastAsia="黑体"/>
          <w:highlight w:val="none"/>
          <w:lang w:eastAsia="zh-CN"/>
        </w:rPr>
        <w:t>评价实施</w:t>
      </w:r>
    </w:p>
    <w:p w14:paraId="5C2A6781">
      <w:pPr>
        <w:bidi w:val="0"/>
        <w:rPr>
          <w:rFonts w:eastAsia="仿宋_GB2312" w:cs="Times New Roman"/>
          <w:szCs w:val="32"/>
        </w:rPr>
      </w:pPr>
      <w:r>
        <w:rPr>
          <w:rFonts w:hint="eastAsia" w:ascii="楷体_GB2312" w:hAnsi="宋体" w:eastAsia="楷体_GB2312"/>
          <w:b/>
          <w:color w:val="auto"/>
          <w:sz w:val="32"/>
          <w:szCs w:val="32"/>
          <w:highlight w:val="none"/>
          <w:u w:val="none"/>
          <w:lang w:val="zh-CN"/>
        </w:rPr>
        <w:t>（一）评价目的。</w:t>
      </w:r>
      <w:r>
        <w:t>了解和掌握</w:t>
      </w:r>
      <w:r>
        <w:rPr>
          <w:rFonts w:hint="eastAsia"/>
          <w:lang w:val="en-US" w:eastAsia="zh-CN"/>
        </w:rPr>
        <w:t>项目</w:t>
      </w:r>
      <w:r>
        <w:t>的具体情况，了解资金使用成效是否达到了预期目标、资金管理是否规范、资金使用是否有效，检验资金支出效率，分析存在问题及原因，督促认真整改，及时总结经验，及时调整和完善工作计划和绩效目标，从整体上提升预算绩效管理工作水平，保障部门更好履职。</w:t>
      </w:r>
    </w:p>
    <w:p w14:paraId="4BAB63ED">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pPr>
      <w:bookmarkStart w:id="30" w:name="_Toc8043"/>
      <w:bookmarkStart w:id="31" w:name="_Toc23662"/>
      <w:r>
        <w:rPr>
          <w:rStyle w:val="16"/>
          <w:rFonts w:hint="eastAsia"/>
          <w:lang w:val="zh-CN"/>
        </w:rPr>
        <w:t>（二）预设问题及评价重点。</w:t>
      </w:r>
      <w:bookmarkEnd w:id="30"/>
      <w:bookmarkEnd w:id="31"/>
      <w:r>
        <w:rPr>
          <w:rFonts w:hint="eastAsia"/>
        </w:rPr>
        <w:t>通过采取审查账目、查阅档案、入户调查等形式，重点评价以下内容：</w:t>
      </w:r>
    </w:p>
    <w:p w14:paraId="5D05EF0A">
      <w:pPr>
        <w:bidi w:val="0"/>
        <w:rPr>
          <w:rFonts w:hint="eastAsia"/>
          <w:highlight w:val="none"/>
        </w:rPr>
      </w:pPr>
      <w:r>
        <w:rPr>
          <w:rFonts w:hint="eastAsia"/>
          <w:highlight w:val="none"/>
        </w:rPr>
        <w:t>1.项目实施程序严密性。基本资料是否完整、真实，有无弄虚作假套取财政资金等问题。</w:t>
      </w:r>
    </w:p>
    <w:p w14:paraId="1A05D923">
      <w:pPr>
        <w:bidi w:val="0"/>
        <w:rPr>
          <w:rFonts w:hint="eastAsia"/>
          <w:sz w:val="30"/>
          <w:szCs w:val="30"/>
          <w:highlight w:val="none"/>
        </w:rPr>
      </w:pPr>
      <w:r>
        <w:rPr>
          <w:rFonts w:hint="eastAsia"/>
          <w:highlight w:val="none"/>
        </w:rPr>
        <w:t>2.资</w:t>
      </w:r>
      <w:r>
        <w:rPr>
          <w:rFonts w:hint="eastAsia"/>
        </w:rPr>
        <w:t>金拨付和使用的合规性。是否按国库集中支付规定办理资金拨付手续；是否不按时拨付，造成滞留资金积压；资金是否专款专用，是否随意变更项目内容及地点；是否遵守《现金管理条例》规定；是否有挤占、挪用、截留等违纪违规等问题。</w:t>
      </w:r>
    </w:p>
    <w:p w14:paraId="0892774C">
      <w:pPr>
        <w:bidi w:val="0"/>
        <w:rPr>
          <w:rFonts w:hint="eastAsia"/>
        </w:rPr>
      </w:pPr>
      <w:r>
        <w:rPr>
          <w:rFonts w:hint="eastAsia"/>
          <w:highlight w:val="none"/>
        </w:rPr>
        <w:t>3.</w:t>
      </w:r>
      <w:r>
        <w:rPr>
          <w:rFonts w:hint="eastAsia"/>
        </w:rPr>
        <w:t>财务管理和会计核算规范性。财务核算是否符合</w:t>
      </w:r>
      <w:r>
        <w:rPr>
          <w:rFonts w:hint="eastAsia"/>
          <w:lang w:eastAsia="zh-CN"/>
        </w:rPr>
        <w:t>《中华人民共和国会计法》</w:t>
      </w:r>
      <w:r>
        <w:rPr>
          <w:rFonts w:hint="eastAsia"/>
        </w:rPr>
        <w:t>《会计基础工作规范》等要求、是否符合基本建设财务管理和会计制度规定。</w:t>
      </w:r>
    </w:p>
    <w:p w14:paraId="7AFC558C">
      <w:pPr>
        <w:bidi w:val="0"/>
        <w:rPr>
          <w:rFonts w:hint="eastAsia"/>
          <w:highlight w:val="none"/>
        </w:rPr>
      </w:pPr>
      <w:r>
        <w:rPr>
          <w:rFonts w:hint="eastAsia"/>
          <w:highlight w:val="none"/>
        </w:rPr>
        <w:t>4.项目实施单位绩效自评情况。项目实施单位是否严格按照预算绩效管理规定开展绩效自评。</w:t>
      </w:r>
    </w:p>
    <w:p w14:paraId="4E5F1972">
      <w:pPr>
        <w:keepNext w:val="0"/>
        <w:keepLines w:val="0"/>
        <w:pageBreakBefore w:val="0"/>
        <w:widowControl w:val="0"/>
        <w:kinsoku/>
        <w:wordWrap/>
        <w:overflowPunct/>
        <w:topLinePunct w:val="0"/>
        <w:autoSpaceDE w:val="0"/>
        <w:autoSpaceDN w:val="0"/>
        <w:bidi w:val="0"/>
        <w:adjustRightInd/>
        <w:snapToGrid/>
        <w:spacing w:before="0" w:line="578" w:lineRule="exact"/>
        <w:ind w:right="41" w:firstLine="643" w:firstLineChars="200"/>
        <w:jc w:val="left"/>
        <w:textAlignment w:val="auto"/>
        <w:rPr>
          <w:rFonts w:hint="default" w:cs="Times New Roman"/>
          <w:szCs w:val="32"/>
          <w:lang w:val="en-US" w:eastAsia="zh-CN"/>
        </w:rPr>
      </w:pPr>
      <w:r>
        <w:rPr>
          <w:rFonts w:hint="eastAsia" w:ascii="楷体_GB2312" w:hAnsi="宋体" w:eastAsia="楷体_GB2312"/>
          <w:b/>
          <w:color w:val="auto"/>
          <w:sz w:val="32"/>
          <w:szCs w:val="32"/>
          <w:highlight w:val="none"/>
          <w:u w:val="none"/>
          <w:lang w:val="zh-CN"/>
        </w:rPr>
        <w:t>（三）评价选点。</w:t>
      </w:r>
      <w:r>
        <w:rPr>
          <w:rFonts w:hint="eastAsia" w:cs="Times New Roman"/>
          <w:szCs w:val="32"/>
          <w:lang w:val="zh-CN" w:eastAsia="zh-CN"/>
        </w:rPr>
        <w:t>对宝城镇</w:t>
      </w:r>
      <w:r>
        <w:rPr>
          <w:rFonts w:hint="eastAsia" w:cs="Times New Roman"/>
          <w:szCs w:val="32"/>
          <w:lang w:val="en-US" w:eastAsia="zh-CN"/>
        </w:rPr>
        <w:t>2024年村（社区）办公经费9万元支出绩效进行了收集、整理和测评。</w:t>
      </w:r>
    </w:p>
    <w:p w14:paraId="358C0B1A">
      <w:pPr>
        <w:bidi w:val="0"/>
      </w:pPr>
      <w:r>
        <w:rPr>
          <w:rFonts w:hint="eastAsia" w:ascii="楷体_GB2312" w:hAnsi="宋体" w:eastAsia="楷体_GB2312"/>
          <w:b/>
          <w:color w:val="auto"/>
          <w:sz w:val="32"/>
          <w:szCs w:val="32"/>
          <w:highlight w:val="none"/>
          <w:u w:val="none"/>
          <w:lang w:val="zh-CN"/>
        </w:rPr>
        <w:t>（四）评价方法。</w:t>
      </w:r>
      <w:r>
        <w:rPr>
          <w:rFonts w:hint="eastAsia"/>
        </w:rPr>
        <w:t>根据项目管理实际情况，我们成立评价工作组，对</w:t>
      </w:r>
      <w:r>
        <w:rPr>
          <w:rFonts w:hint="eastAsia"/>
          <w:lang w:val="en-US" w:eastAsia="zh-CN"/>
        </w:rPr>
        <w:t>项目</w:t>
      </w:r>
      <w:r>
        <w:rPr>
          <w:rFonts w:hint="eastAsia"/>
        </w:rPr>
        <w:t>开展实地调研工作，形成了绩效评价工作方案，根据评价指标和评分标准实施具体评价工作。具体工作过程如下：</w:t>
      </w:r>
    </w:p>
    <w:p w14:paraId="2D0509E6">
      <w:pPr>
        <w:bidi w:val="0"/>
        <w:rPr>
          <w:rFonts w:hint="eastAsia"/>
          <w:highlight w:val="none"/>
        </w:rPr>
      </w:pPr>
      <w:r>
        <w:rPr>
          <w:rFonts w:hint="eastAsia"/>
          <w:highlight w:val="none"/>
        </w:rPr>
        <w:t>1.收集与分析资料。收集该项目有关的数据和资料，进行审核与分析。资料主要包括：</w:t>
      </w:r>
    </w:p>
    <w:p w14:paraId="2F49A13A">
      <w:pPr>
        <w:bidi w:val="0"/>
        <w:rPr>
          <w:rFonts w:hint="eastAsia"/>
          <w:highlight w:val="none"/>
        </w:rPr>
      </w:pPr>
      <w:r>
        <w:rPr>
          <w:rFonts w:hint="eastAsia"/>
          <w:highlight w:val="none"/>
        </w:rPr>
        <w:t>（1）项目情况简介，包括项目实施单位、资金来源、项目基本情况等；</w:t>
      </w:r>
    </w:p>
    <w:p w14:paraId="51645438">
      <w:pPr>
        <w:bidi w:val="0"/>
        <w:rPr>
          <w:rFonts w:hint="eastAsia"/>
          <w:highlight w:val="none"/>
        </w:rPr>
      </w:pPr>
      <w:r>
        <w:rPr>
          <w:rFonts w:hint="eastAsia"/>
          <w:highlight w:val="none"/>
        </w:rPr>
        <w:t>（2）资金拨付材料、项目立项文件、会议纪要等；</w:t>
      </w:r>
    </w:p>
    <w:p w14:paraId="3DF4C0BB">
      <w:pPr>
        <w:bidi w:val="0"/>
        <w:rPr>
          <w:rFonts w:hint="eastAsia"/>
          <w:highlight w:val="none"/>
        </w:rPr>
      </w:pPr>
      <w:r>
        <w:rPr>
          <w:rFonts w:hint="eastAsia"/>
          <w:highlight w:val="none"/>
        </w:rPr>
        <w:t>（3）资金管理办法、财务管理制度等；</w:t>
      </w:r>
    </w:p>
    <w:p w14:paraId="2E260DD9">
      <w:pPr>
        <w:bidi w:val="0"/>
        <w:rPr>
          <w:rFonts w:hint="eastAsia"/>
          <w:highlight w:val="none"/>
        </w:rPr>
      </w:pPr>
      <w:r>
        <w:rPr>
          <w:rFonts w:hint="eastAsia"/>
          <w:highlight w:val="none"/>
        </w:rPr>
        <w:t>（4）</w:t>
      </w:r>
      <w:r>
        <w:rPr>
          <w:rFonts w:hint="eastAsia"/>
          <w:highlight w:val="none"/>
          <w:lang w:val="en-US" w:eastAsia="zh-CN"/>
        </w:rPr>
        <w:t>项目</w:t>
      </w:r>
      <w:r>
        <w:rPr>
          <w:rFonts w:hint="eastAsia"/>
          <w:highlight w:val="none"/>
        </w:rPr>
        <w:t>清单及台账、合同、支出凭证；</w:t>
      </w:r>
    </w:p>
    <w:p w14:paraId="1F4CBDDF">
      <w:pPr>
        <w:bidi w:val="0"/>
        <w:rPr>
          <w:rFonts w:hint="eastAsia"/>
          <w:highlight w:val="none"/>
        </w:rPr>
      </w:pPr>
      <w:r>
        <w:rPr>
          <w:rFonts w:hint="eastAsia"/>
          <w:highlight w:val="none"/>
        </w:rPr>
        <w:t>2.撰写实施方案。根据</w:t>
      </w:r>
      <w:r>
        <w:rPr>
          <w:rFonts w:hint="eastAsia"/>
          <w:highlight w:val="none"/>
          <w:lang w:val="en-US" w:eastAsia="zh-CN"/>
        </w:rPr>
        <w:t>《关于开展2025年部门（单位）绩效自评工作的通知》（渠财绩〔2025〕5号）</w:t>
      </w:r>
      <w:r>
        <w:rPr>
          <w:rFonts w:hint="eastAsia"/>
          <w:highlight w:val="none"/>
        </w:rPr>
        <w:t>，形成了该项目的绩效评价实施方案。</w:t>
      </w:r>
    </w:p>
    <w:p w14:paraId="2445BD84">
      <w:pPr>
        <w:bidi w:val="0"/>
        <w:rPr>
          <w:rFonts w:hint="eastAsia"/>
          <w:highlight w:val="none"/>
        </w:rPr>
      </w:pPr>
      <w:r>
        <w:rPr>
          <w:rFonts w:hint="eastAsia"/>
          <w:highlight w:val="none"/>
        </w:rPr>
        <w:t>3.现场评价。工作组对项目业务及财务管理制度、政策文件、年度考核材料等进行查阅，对项目经费使用的会计资料进行了检查，对项目绩效目标的实现程度进行了全面分析。</w:t>
      </w:r>
    </w:p>
    <w:p w14:paraId="4AAC7FFD">
      <w:pPr>
        <w:bidi w:val="0"/>
        <w:rPr>
          <w:rFonts w:hint="eastAsia"/>
          <w:highlight w:val="none"/>
        </w:rPr>
      </w:pPr>
      <w:r>
        <w:rPr>
          <w:rFonts w:hint="eastAsia"/>
          <w:highlight w:val="none"/>
        </w:rPr>
        <w:t>4.综合评价。评价组对照绩效评价工作方案设置的评价指标与标准，对项目的绩效情况进行评议，并独立打分，汇总分析后，做出综合性评判。</w:t>
      </w:r>
    </w:p>
    <w:p w14:paraId="533F29D6">
      <w:pPr>
        <w:bidi w:val="0"/>
        <w:rPr>
          <w:rFonts w:hint="eastAsia"/>
          <w:highlight w:val="none"/>
        </w:rPr>
      </w:pPr>
      <w:r>
        <w:rPr>
          <w:rFonts w:hint="eastAsia"/>
          <w:highlight w:val="none"/>
        </w:rPr>
        <w:t>5.撰写报告。评价组根据</w:t>
      </w:r>
      <w:r>
        <w:rPr>
          <w:rFonts w:hint="eastAsia"/>
          <w:highlight w:val="none"/>
          <w:lang w:val="en-US" w:eastAsia="zh-CN"/>
        </w:rPr>
        <w:t>《关于开展2025年部门（单位）绩效自评工作的通知》（渠财绩〔2025〕5号）</w:t>
      </w:r>
      <w:r>
        <w:rPr>
          <w:rFonts w:hint="eastAsia"/>
          <w:highlight w:val="none"/>
        </w:rPr>
        <w:t>文件规定的报告格式及内容撰写绩效评价报告。</w:t>
      </w:r>
    </w:p>
    <w:p w14:paraId="64270027">
      <w:pPr>
        <w:bidi w:val="0"/>
        <w:rPr>
          <w:rFonts w:hint="eastAsia" w:eastAsia="仿宋_GB2312" w:cs="Times New Roman"/>
          <w:bCs/>
          <w:lang w:eastAsia="zh-CN"/>
        </w:rPr>
      </w:pPr>
      <w:r>
        <w:rPr>
          <w:rFonts w:hint="eastAsia" w:ascii="楷体_GB2312" w:hAnsi="宋体" w:eastAsia="楷体_GB2312"/>
          <w:b/>
          <w:color w:val="auto"/>
          <w:sz w:val="32"/>
          <w:szCs w:val="32"/>
          <w:highlight w:val="none"/>
          <w:u w:val="none"/>
          <w:lang w:val="zh-CN"/>
        </w:rPr>
        <w:t>（五）评价组织。</w:t>
      </w:r>
      <w:r>
        <w:t>我</w:t>
      </w:r>
      <w:r>
        <w:rPr>
          <w:rFonts w:hint="eastAsia"/>
          <w:lang w:eastAsia="zh-CN"/>
        </w:rPr>
        <w:t>单位</w:t>
      </w:r>
      <w:r>
        <w:t>成立了以</w:t>
      </w:r>
      <w:r>
        <w:rPr>
          <w:rFonts w:hint="eastAsia"/>
          <w:lang w:eastAsia="zh-CN"/>
        </w:rPr>
        <w:t>镇</w:t>
      </w:r>
      <w:r>
        <w:t>长为组长、分管领导为副组长，相关股室负责人为成员的自评领导小组。通过查阅资料和实地走访对项目完成情况和满意度进行自评。</w:t>
      </w:r>
    </w:p>
    <w:p w14:paraId="2FD76EA4">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eastAsia="仿宋_GB2312" w:cs="Times New Roman"/>
          <w:szCs w:val="32"/>
          <w:lang w:val="en-US" w:eastAsia="zh-CN"/>
        </w:rPr>
      </w:pPr>
      <w:r>
        <w:rPr>
          <w:rFonts w:hint="eastAsia" w:ascii="黑体" w:hAnsi="宋体" w:eastAsia="黑体"/>
          <w:color w:val="auto"/>
          <w:sz w:val="32"/>
          <w:szCs w:val="32"/>
          <w:highlight w:val="none"/>
          <w:u w:val="none"/>
        </w:rPr>
        <w:t>三、</w:t>
      </w:r>
      <w:r>
        <w:rPr>
          <w:rFonts w:hint="eastAsia" w:ascii="黑体" w:hAnsi="宋体" w:eastAsia="黑体"/>
          <w:color w:val="auto"/>
          <w:sz w:val="32"/>
          <w:szCs w:val="32"/>
          <w:highlight w:val="none"/>
          <w:u w:val="none"/>
          <w:lang w:eastAsia="zh-CN"/>
        </w:rPr>
        <w:t>绩效分析</w:t>
      </w:r>
    </w:p>
    <w:p w14:paraId="3001012E">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宋体" w:eastAsia="楷体_GB2312" w:cs="Times New Roman"/>
          <w:b/>
          <w:color w:val="auto"/>
          <w:sz w:val="32"/>
          <w:szCs w:val="32"/>
          <w:highlight w:val="none"/>
          <w:u w:val="none"/>
          <w:lang w:val="en-US" w:eastAsia="zh-CN"/>
        </w:rPr>
      </w:pPr>
      <w:r>
        <w:rPr>
          <w:rFonts w:hint="eastAsia" w:ascii="楷体_GB2312" w:hAnsi="宋体" w:eastAsia="楷体_GB2312" w:cs="Times New Roman"/>
          <w:b/>
          <w:color w:val="auto"/>
          <w:sz w:val="32"/>
          <w:szCs w:val="32"/>
          <w:highlight w:val="none"/>
          <w:u w:val="none"/>
          <w:lang w:val="zh-CN"/>
        </w:rPr>
        <w:t>（一）</w:t>
      </w:r>
      <w:r>
        <w:rPr>
          <w:rFonts w:hint="eastAsia" w:ascii="楷体_GB2312" w:hAnsi="宋体" w:eastAsia="楷体_GB2312" w:cs="Times New Roman"/>
          <w:b/>
          <w:color w:val="auto"/>
          <w:sz w:val="32"/>
          <w:szCs w:val="32"/>
          <w:highlight w:val="none"/>
          <w:u w:val="none"/>
          <w:lang w:val="en-US" w:eastAsia="zh-CN"/>
        </w:rPr>
        <w:t>通用指标</w:t>
      </w:r>
      <w:r>
        <w:rPr>
          <w:rFonts w:hint="default" w:ascii="Times New Roman" w:hAnsi="Times New Roman" w:eastAsia="楷体_GB2312" w:cs="Times New Roman"/>
          <w:b/>
          <w:bCs/>
          <w:color w:val="000000"/>
          <w:kern w:val="0"/>
          <w:szCs w:val="32"/>
          <w:highlight w:val="none"/>
          <w:shd w:val="clear" w:color="auto" w:fill="FFFFFF"/>
          <w:lang w:val="zh-CN"/>
        </w:rPr>
        <w:t>绩效分析</w:t>
      </w:r>
      <w:r>
        <w:rPr>
          <w:rFonts w:hint="eastAsia"/>
          <w:lang w:val="en-US" w:eastAsia="zh-CN"/>
        </w:rPr>
        <w:t>（得50分）</w:t>
      </w:r>
      <w:r>
        <w:rPr>
          <w:rFonts w:hint="default" w:ascii="Times New Roman" w:hAnsi="Times New Roman" w:eastAsia="楷体_GB2312" w:cs="Times New Roman"/>
          <w:b/>
          <w:bCs/>
          <w:color w:val="000000"/>
          <w:kern w:val="0"/>
          <w:szCs w:val="32"/>
          <w:highlight w:val="none"/>
          <w:shd w:val="clear" w:color="auto" w:fill="FFFFFF"/>
          <w:lang w:val="zh-CN"/>
        </w:rPr>
        <w:t>。</w:t>
      </w:r>
    </w:p>
    <w:p w14:paraId="04CDE9A7">
      <w:pPr>
        <w:bidi w:val="0"/>
        <w:rPr>
          <w:rFonts w:hint="default"/>
          <w:lang w:val="en-US" w:eastAsia="zh-CN"/>
        </w:rPr>
      </w:pPr>
      <w:r>
        <w:rPr>
          <w:rFonts w:hint="eastAsia"/>
          <w:lang w:val="en-US" w:eastAsia="zh-CN"/>
        </w:rPr>
        <w:t>1.</w:t>
      </w:r>
      <w:r>
        <w:rPr>
          <w:rFonts w:hint="eastAsia"/>
          <w:lang w:eastAsia="zh-CN"/>
        </w:rPr>
        <w:t>项目决策</w:t>
      </w:r>
      <w:r>
        <w:rPr>
          <w:rFonts w:hint="eastAsia"/>
          <w:lang w:val="en-US" w:eastAsia="zh-CN"/>
        </w:rPr>
        <w:t>（得17分）</w:t>
      </w:r>
      <w:r>
        <w:rPr>
          <w:rFonts w:hint="eastAsia"/>
          <w:lang w:eastAsia="zh-CN"/>
        </w:rPr>
        <w:t>。</w:t>
      </w:r>
      <w:r>
        <w:t>项目决策程序严密，项目规划论证符合中省要求，项目绩效目标设置科学合理，项目资金与项目总体规划、相关行业事业发展相匹配，聚焦重大任务、重点领域、重点环节和重点项目。</w:t>
      </w:r>
    </w:p>
    <w:p w14:paraId="1D09A3EB">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default" w:eastAsia="仿宋_GB2312"/>
          <w:highlight w:val="none"/>
          <w:lang w:val="en-US" w:eastAsia="zh-CN"/>
        </w:rPr>
      </w:pPr>
      <w:r>
        <w:rPr>
          <w:rFonts w:hint="eastAsia" w:ascii="楷体_GB2312" w:hAnsi="楷体_GB2312" w:eastAsia="楷体_GB2312" w:cs="楷体_GB2312"/>
          <w:color w:val="auto"/>
          <w:szCs w:val="32"/>
          <w:highlight w:val="none"/>
          <w:lang w:val="en-US" w:eastAsia="zh-CN"/>
        </w:rPr>
        <w:t>2.</w:t>
      </w:r>
      <w:r>
        <w:rPr>
          <w:rFonts w:hint="eastAsia" w:ascii="楷体_GB2312" w:hAnsi="楷体_GB2312" w:eastAsia="楷体_GB2312" w:cs="楷体_GB2312"/>
          <w:color w:val="auto"/>
          <w:szCs w:val="32"/>
          <w:highlight w:val="none"/>
          <w:lang w:eastAsia="zh-CN"/>
        </w:rPr>
        <w:t>项目管理</w:t>
      </w:r>
      <w:r>
        <w:rPr>
          <w:rFonts w:hint="eastAsia"/>
          <w:lang w:val="en-US" w:eastAsia="zh-CN"/>
        </w:rPr>
        <w:t>（得16分）</w:t>
      </w:r>
      <w:r>
        <w:rPr>
          <w:rFonts w:hint="eastAsia" w:ascii="楷体_GB2312" w:hAnsi="楷体_GB2312" w:eastAsia="楷体_GB2312" w:cs="楷体_GB2312"/>
          <w:color w:val="auto"/>
          <w:szCs w:val="32"/>
          <w:highlight w:val="none"/>
          <w:lang w:eastAsia="zh-CN"/>
        </w:rPr>
        <w:t>。</w:t>
      </w:r>
      <w:r>
        <w:rPr>
          <w:highlight w:val="none"/>
        </w:rPr>
        <w:t>项目制度办法体系健全、要素完备，项目资金分配因素选取、权重设置、区域分布，项目管理、审批符合管理要求，管资金、项目、政策管绩效，项目绩效监管按要求开展，对下指导有力有效。</w:t>
      </w:r>
    </w:p>
    <w:p w14:paraId="6C6BD89B">
      <w:pPr>
        <w:bidi w:val="0"/>
        <w:rPr>
          <w:highlight w:val="none"/>
        </w:rPr>
      </w:pPr>
      <w:r>
        <w:rPr>
          <w:rFonts w:hint="eastAsia" w:ascii="楷体_GB2312" w:hAnsi="楷体_GB2312" w:eastAsia="楷体_GB2312" w:cs="楷体_GB2312"/>
          <w:color w:val="auto"/>
          <w:szCs w:val="32"/>
          <w:highlight w:val="none"/>
          <w:lang w:val="en-US" w:eastAsia="zh-CN"/>
        </w:rPr>
        <w:t>3.项目实施</w:t>
      </w:r>
      <w:r>
        <w:rPr>
          <w:rFonts w:hint="eastAsia"/>
          <w:lang w:val="en-US" w:eastAsia="zh-CN"/>
        </w:rPr>
        <w:t>（得9分）</w:t>
      </w:r>
      <w:r>
        <w:rPr>
          <w:rFonts w:hint="eastAsia" w:ascii="楷体_GB2312" w:hAnsi="楷体_GB2312" w:eastAsia="楷体_GB2312" w:cs="楷体_GB2312"/>
          <w:color w:val="auto"/>
          <w:szCs w:val="32"/>
          <w:highlight w:val="none"/>
          <w:lang w:val="en-US" w:eastAsia="zh-CN"/>
        </w:rPr>
        <w:t>。</w:t>
      </w:r>
      <w:r>
        <w:rPr>
          <w:highlight w:val="none"/>
        </w:rPr>
        <w:t>项目资金财政拨付、单位执行和地方配套到位，资金使用拨付、项目实施符合规定。</w:t>
      </w:r>
    </w:p>
    <w:p w14:paraId="512D12D8">
      <w:pPr>
        <w:bidi w:val="0"/>
        <w:rPr>
          <w:rFonts w:hint="eastAsia"/>
          <w:highlight w:val="none"/>
          <w:lang w:eastAsia="zh-CN"/>
        </w:rPr>
      </w:pPr>
      <w:r>
        <w:rPr>
          <w:rFonts w:hint="eastAsia" w:ascii="楷体_GB2312" w:hAnsi="楷体_GB2312" w:eastAsia="楷体_GB2312" w:cs="楷体_GB2312"/>
          <w:color w:val="auto"/>
          <w:szCs w:val="32"/>
          <w:highlight w:val="none"/>
          <w:lang w:val="en-US" w:eastAsia="zh-CN"/>
        </w:rPr>
        <w:t>4.项目结果</w:t>
      </w:r>
      <w:r>
        <w:rPr>
          <w:rFonts w:hint="eastAsia"/>
          <w:lang w:val="en-US" w:eastAsia="zh-CN"/>
        </w:rPr>
        <w:t>（得8分）</w:t>
      </w:r>
      <w:r>
        <w:rPr>
          <w:rFonts w:hint="eastAsia" w:ascii="楷体_GB2312" w:hAnsi="楷体_GB2312" w:eastAsia="楷体_GB2312" w:cs="楷体_GB2312"/>
          <w:color w:val="auto"/>
          <w:szCs w:val="32"/>
          <w:highlight w:val="none"/>
          <w:lang w:val="en-US" w:eastAsia="zh-CN"/>
        </w:rPr>
        <w:t>。</w:t>
      </w:r>
      <w:r>
        <w:rPr>
          <w:highlight w:val="none"/>
        </w:rPr>
        <w:t>项目完成预期目标，实施结果与绩效目标相匹配，反映目标实现程度，项目实际完成时间与计划完成时间一致。</w:t>
      </w:r>
    </w:p>
    <w:p w14:paraId="3940BED8">
      <w:pPr>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outlineLvl w:val="9"/>
        <w:rPr>
          <w:rFonts w:hint="eastAsia" w:ascii="楷体_GB2312" w:hAnsi="楷体_GB2312" w:eastAsia="楷体_GB2312" w:cs="楷体_GB2312"/>
          <w:color w:val="auto"/>
          <w:szCs w:val="32"/>
          <w:lang w:val="zh-CN" w:eastAsia="zh-CN"/>
        </w:rPr>
      </w:pPr>
      <w:r>
        <w:rPr>
          <w:rFonts w:hint="eastAsia" w:ascii="楷体_GB2312" w:hAnsi="宋体" w:eastAsia="楷体_GB2312" w:cs="Times New Roman"/>
          <w:b/>
          <w:color w:val="auto"/>
          <w:sz w:val="32"/>
          <w:szCs w:val="32"/>
          <w:highlight w:val="none"/>
          <w:u w:val="none"/>
          <w:lang w:val="zh-CN"/>
        </w:rPr>
        <w:t>（二）</w:t>
      </w:r>
      <w:r>
        <w:rPr>
          <w:rFonts w:hint="eastAsia" w:ascii="楷体_GB2312" w:hAnsi="宋体" w:eastAsia="楷体_GB2312" w:cs="Times New Roman"/>
          <w:b/>
          <w:color w:val="auto"/>
          <w:sz w:val="32"/>
          <w:szCs w:val="32"/>
          <w:highlight w:val="none"/>
          <w:u w:val="none"/>
          <w:lang w:val="en-US" w:eastAsia="zh-CN"/>
        </w:rPr>
        <w:t>专用指标</w:t>
      </w:r>
      <w:r>
        <w:rPr>
          <w:rFonts w:hint="default" w:ascii="Times New Roman" w:hAnsi="Times New Roman" w:eastAsia="楷体_GB2312" w:cs="Times New Roman"/>
          <w:b/>
          <w:bCs/>
          <w:color w:val="000000"/>
          <w:kern w:val="0"/>
          <w:szCs w:val="32"/>
          <w:highlight w:val="none"/>
          <w:shd w:val="clear" w:color="auto" w:fill="FFFFFF"/>
          <w:lang w:val="zh-CN"/>
        </w:rPr>
        <w:t>绩效分析</w:t>
      </w:r>
      <w:r>
        <w:rPr>
          <w:rFonts w:hint="eastAsia"/>
          <w:lang w:val="en-US" w:eastAsia="zh-CN"/>
        </w:rPr>
        <w:t>（得30分）</w:t>
      </w:r>
      <w:r>
        <w:rPr>
          <w:rFonts w:hint="default" w:ascii="Times New Roman" w:hAnsi="Times New Roman" w:eastAsia="楷体_GB2312" w:cs="Times New Roman"/>
          <w:b/>
          <w:bCs/>
          <w:color w:val="000000"/>
          <w:kern w:val="0"/>
          <w:szCs w:val="32"/>
          <w:highlight w:val="none"/>
          <w:shd w:val="clear" w:color="auto" w:fill="FFFFFF"/>
          <w:lang w:val="zh-CN"/>
        </w:rPr>
        <w:t>。</w:t>
      </w:r>
    </w:p>
    <w:p w14:paraId="0A8E5B0D">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highlight w:val="none"/>
          <w:lang w:eastAsia="zh-CN"/>
        </w:rPr>
      </w:pPr>
      <w:r>
        <w:rPr>
          <w:rFonts w:hint="eastAsia" w:ascii="楷体_GB2312" w:hAnsi="楷体_GB2312" w:eastAsia="楷体_GB2312" w:cs="楷体_GB2312"/>
          <w:color w:val="auto"/>
          <w:szCs w:val="32"/>
          <w:lang w:val="en-US" w:eastAsia="zh-CN"/>
        </w:rPr>
        <w:t>1.产业发展</w:t>
      </w:r>
      <w:r>
        <w:rPr>
          <w:rFonts w:hint="eastAsia"/>
          <w:lang w:val="en-US" w:eastAsia="zh-CN"/>
        </w:rPr>
        <w:t>（得0分）</w:t>
      </w:r>
      <w:r>
        <w:rPr>
          <w:rFonts w:hint="eastAsia" w:ascii="楷体_GB2312" w:hAnsi="楷体_GB2312" w:eastAsia="楷体_GB2312" w:cs="楷体_GB2312"/>
          <w:color w:val="auto"/>
          <w:szCs w:val="32"/>
          <w:lang w:val="en-US" w:eastAsia="zh-CN"/>
        </w:rPr>
        <w:t>。</w:t>
      </w:r>
      <w:r>
        <w:rPr>
          <w:rFonts w:hint="eastAsia" w:cs="Times New Roman"/>
          <w:color w:val="auto"/>
          <w:szCs w:val="32"/>
          <w:highlight w:val="none"/>
          <w:lang w:eastAsia="zh-CN"/>
        </w:rPr>
        <w:t>该项目不涉及。</w:t>
      </w:r>
    </w:p>
    <w:p w14:paraId="7EB6DBBD">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highlight w:val="none"/>
          <w:lang w:eastAsia="zh-CN"/>
        </w:rPr>
      </w:pPr>
      <w:r>
        <w:rPr>
          <w:rFonts w:hint="eastAsia" w:ascii="楷体_GB2312" w:hAnsi="楷体_GB2312" w:eastAsia="楷体_GB2312" w:cs="楷体_GB2312"/>
          <w:color w:val="auto"/>
          <w:szCs w:val="32"/>
          <w:lang w:val="en-US" w:eastAsia="zh-CN"/>
        </w:rPr>
        <w:t>2.</w:t>
      </w:r>
      <w:r>
        <w:rPr>
          <w:rFonts w:hint="eastAsia" w:ascii="楷体_GB2312" w:hAnsi="楷体_GB2312" w:eastAsia="楷体_GB2312" w:cs="楷体_GB2312"/>
          <w:color w:val="auto"/>
          <w:szCs w:val="32"/>
          <w:lang w:val="zh-CN" w:eastAsia="zh-CN"/>
        </w:rPr>
        <w:t>民生保障</w:t>
      </w:r>
      <w:r>
        <w:rPr>
          <w:rFonts w:hint="eastAsia"/>
          <w:lang w:val="en-US" w:eastAsia="zh-CN"/>
        </w:rPr>
        <w:t>（得0分）</w:t>
      </w:r>
      <w:r>
        <w:rPr>
          <w:rFonts w:hint="eastAsia" w:ascii="楷体_GB2312" w:hAnsi="楷体_GB2312" w:eastAsia="楷体_GB2312" w:cs="楷体_GB2312"/>
          <w:color w:val="auto"/>
          <w:szCs w:val="32"/>
          <w:lang w:val="zh-CN" w:eastAsia="zh-CN"/>
        </w:rPr>
        <w:t>。</w:t>
      </w:r>
      <w:r>
        <w:rPr>
          <w:rFonts w:hint="eastAsia" w:cs="Times New Roman"/>
          <w:color w:val="auto"/>
          <w:szCs w:val="32"/>
          <w:highlight w:val="none"/>
          <w:lang w:eastAsia="zh-CN"/>
        </w:rPr>
        <w:t>该项目不涉及。</w:t>
      </w:r>
    </w:p>
    <w:p w14:paraId="0E134176">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highlight w:val="none"/>
          <w:lang w:eastAsia="zh-CN"/>
        </w:rPr>
      </w:pPr>
      <w:r>
        <w:rPr>
          <w:rFonts w:hint="eastAsia" w:ascii="楷体_GB2312" w:hAnsi="楷体_GB2312" w:eastAsia="楷体_GB2312" w:cs="楷体_GB2312"/>
          <w:color w:val="auto"/>
          <w:szCs w:val="32"/>
          <w:lang w:val="en-US" w:eastAsia="zh-CN"/>
        </w:rPr>
        <w:t>3.基础设施</w:t>
      </w:r>
      <w:r>
        <w:rPr>
          <w:rFonts w:hint="eastAsia"/>
          <w:lang w:val="en-US" w:eastAsia="zh-CN"/>
        </w:rPr>
        <w:t>（得0分）</w:t>
      </w:r>
      <w:r>
        <w:rPr>
          <w:rFonts w:hint="eastAsia" w:ascii="楷体_GB2312" w:hAnsi="楷体_GB2312" w:eastAsia="楷体_GB2312" w:cs="楷体_GB2312"/>
          <w:color w:val="auto"/>
          <w:szCs w:val="32"/>
          <w:lang w:val="en-US" w:eastAsia="zh-CN"/>
        </w:rPr>
        <w:t>。</w:t>
      </w:r>
      <w:r>
        <w:rPr>
          <w:rFonts w:hint="eastAsia" w:cs="Times New Roman"/>
          <w:color w:val="auto"/>
          <w:szCs w:val="32"/>
          <w:highlight w:val="none"/>
          <w:lang w:eastAsia="zh-CN"/>
        </w:rPr>
        <w:t>该项目不涉及。</w:t>
      </w:r>
    </w:p>
    <w:p w14:paraId="5319A830">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楷体_GB2312" w:eastAsia="楷体_GB2312" w:cs="楷体_GB2312"/>
          <w:color w:val="auto"/>
          <w:szCs w:val="32"/>
          <w:lang w:val="zh-CN" w:eastAsia="zh-CN"/>
        </w:rPr>
      </w:pPr>
      <w:r>
        <w:rPr>
          <w:rFonts w:hint="eastAsia" w:ascii="楷体_GB2312" w:hAnsi="楷体_GB2312" w:eastAsia="楷体_GB2312" w:cs="楷体_GB2312"/>
          <w:color w:val="auto"/>
          <w:szCs w:val="32"/>
          <w:lang w:val="en-US" w:eastAsia="zh-CN"/>
        </w:rPr>
        <w:t>4.</w:t>
      </w:r>
      <w:r>
        <w:rPr>
          <w:rFonts w:hint="eastAsia" w:ascii="楷体_GB2312" w:hAnsi="楷体_GB2312" w:eastAsia="楷体_GB2312" w:cs="楷体_GB2312"/>
          <w:color w:val="auto"/>
          <w:szCs w:val="32"/>
          <w:lang w:val="zh-CN" w:eastAsia="zh-CN"/>
        </w:rPr>
        <w:t>行政运转</w:t>
      </w:r>
      <w:r>
        <w:rPr>
          <w:rFonts w:hint="eastAsia"/>
          <w:lang w:val="en-US" w:eastAsia="zh-CN"/>
        </w:rPr>
        <w:t>（得30分）</w:t>
      </w:r>
      <w:r>
        <w:rPr>
          <w:rFonts w:hint="eastAsia" w:ascii="楷体_GB2312" w:hAnsi="楷体_GB2312" w:eastAsia="楷体_GB2312" w:cs="楷体_GB2312"/>
          <w:color w:val="auto"/>
          <w:szCs w:val="32"/>
          <w:lang w:val="zh-CN" w:eastAsia="zh-CN"/>
        </w:rPr>
        <w:t>。</w:t>
      </w:r>
    </w:p>
    <w:p w14:paraId="6507254D">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cs="Times New Roman"/>
          <w:color w:val="auto"/>
          <w:szCs w:val="32"/>
          <w:lang w:val="zh-CN" w:eastAsia="zh-CN"/>
        </w:rPr>
      </w:pPr>
      <w:r>
        <w:rPr>
          <w:rFonts w:hint="eastAsia" w:cs="Times New Roman"/>
          <w:color w:val="auto"/>
          <w:szCs w:val="32"/>
          <w:lang w:val="zh-CN" w:eastAsia="zh-CN"/>
        </w:rPr>
        <w:t>用途合规性：严格按规定用途、适用范围进行本地区专项资金分配</w:t>
      </w:r>
      <w:r>
        <w:rPr>
          <w:rFonts w:hint="eastAsia"/>
          <w:lang w:val="en-US" w:eastAsia="zh-CN"/>
        </w:rPr>
        <w:t>（得10分）</w:t>
      </w:r>
      <w:r>
        <w:rPr>
          <w:rFonts w:hint="eastAsia" w:cs="Times New Roman"/>
          <w:color w:val="auto"/>
          <w:szCs w:val="32"/>
          <w:lang w:val="zh-CN" w:eastAsia="zh-CN"/>
        </w:rPr>
        <w:t>。</w:t>
      </w:r>
    </w:p>
    <w:p w14:paraId="20D04745">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cs="Times New Roman"/>
          <w:color w:val="auto"/>
          <w:szCs w:val="32"/>
          <w:lang w:val="zh-CN" w:eastAsia="zh-CN"/>
        </w:rPr>
      </w:pPr>
      <w:r>
        <w:rPr>
          <w:rFonts w:hint="eastAsia" w:cs="Times New Roman"/>
          <w:color w:val="auto"/>
          <w:szCs w:val="32"/>
          <w:lang w:val="zh-CN" w:eastAsia="zh-CN"/>
        </w:rPr>
        <w:t>程序合规性：资金管理程序符合专项资金管理要求</w:t>
      </w:r>
      <w:r>
        <w:rPr>
          <w:rFonts w:hint="eastAsia"/>
          <w:lang w:val="en-US" w:eastAsia="zh-CN"/>
        </w:rPr>
        <w:t>（得10分）</w:t>
      </w:r>
      <w:r>
        <w:rPr>
          <w:rFonts w:hint="eastAsia" w:cs="Times New Roman"/>
          <w:color w:val="auto"/>
          <w:szCs w:val="32"/>
          <w:lang w:val="zh-CN" w:eastAsia="zh-CN"/>
        </w:rPr>
        <w:t>。</w:t>
      </w:r>
    </w:p>
    <w:p w14:paraId="2EBBE53B">
      <w:pPr>
        <w:pStyle w:val="2"/>
        <w:rPr>
          <w:rFonts w:hint="eastAsia" w:cs="Times New Roman"/>
          <w:color w:val="auto"/>
          <w:szCs w:val="32"/>
          <w:lang w:val="zh-CN" w:eastAsia="zh-CN"/>
        </w:rPr>
      </w:pPr>
      <w:r>
        <w:rPr>
          <w:rFonts w:hint="eastAsia"/>
          <w:lang w:val="zh-CN" w:eastAsia="zh-CN"/>
        </w:rPr>
        <w:t>标准合规性：资金分配标准符合专项资金管理要求</w:t>
      </w:r>
      <w:r>
        <w:rPr>
          <w:rFonts w:hint="eastAsia"/>
          <w:lang w:val="en-US" w:eastAsia="zh-CN"/>
        </w:rPr>
        <w:t>（得10分）</w:t>
      </w:r>
      <w:r>
        <w:rPr>
          <w:rFonts w:hint="eastAsia"/>
          <w:lang w:val="zh-CN" w:eastAsia="zh-CN"/>
        </w:rPr>
        <w:t>。</w:t>
      </w:r>
    </w:p>
    <w:p w14:paraId="6714C947">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default" w:ascii="Times New Roman" w:hAnsi="Times New Roman" w:eastAsia="楷体_GB2312" w:cs="Times New Roman"/>
          <w:b/>
          <w:bCs/>
          <w:color w:val="000000"/>
          <w:kern w:val="0"/>
          <w:szCs w:val="32"/>
          <w:highlight w:val="none"/>
          <w:shd w:val="clear" w:color="auto" w:fill="FFFFFF"/>
          <w:lang w:val="zh-CN"/>
        </w:rPr>
      </w:pPr>
      <w:r>
        <w:rPr>
          <w:rFonts w:hint="eastAsia" w:ascii="楷体_GB2312" w:hAnsi="宋体" w:eastAsia="楷体_GB2312" w:cs="Times New Roman"/>
          <w:b/>
          <w:color w:val="auto"/>
          <w:sz w:val="32"/>
          <w:szCs w:val="32"/>
          <w:highlight w:val="none"/>
          <w:u w:val="none"/>
          <w:lang w:val="zh-CN"/>
        </w:rPr>
        <w:t>（三）</w:t>
      </w:r>
      <w:r>
        <w:rPr>
          <w:rFonts w:hint="eastAsia" w:ascii="楷体_GB2312" w:hAnsi="宋体" w:eastAsia="楷体_GB2312" w:cs="Times New Roman"/>
          <w:b/>
          <w:color w:val="auto"/>
          <w:sz w:val="32"/>
          <w:szCs w:val="32"/>
          <w:highlight w:val="none"/>
          <w:u w:val="none"/>
          <w:lang w:val="en-US" w:eastAsia="zh-CN"/>
        </w:rPr>
        <w:t>个性指标绩效分析</w:t>
      </w:r>
      <w:r>
        <w:rPr>
          <w:rFonts w:hint="eastAsia"/>
          <w:lang w:val="en-US" w:eastAsia="zh-CN"/>
        </w:rPr>
        <w:t>（得16分）</w:t>
      </w:r>
      <w:r>
        <w:rPr>
          <w:rFonts w:hint="default" w:ascii="Times New Roman" w:hAnsi="Times New Roman" w:eastAsia="楷体_GB2312" w:cs="Times New Roman"/>
          <w:b/>
          <w:bCs/>
          <w:color w:val="000000"/>
          <w:kern w:val="0"/>
          <w:szCs w:val="32"/>
          <w:highlight w:val="none"/>
          <w:shd w:val="clear" w:color="auto" w:fill="FFFFFF"/>
          <w:lang w:val="zh-CN"/>
        </w:rPr>
        <w:t>。</w:t>
      </w:r>
    </w:p>
    <w:p w14:paraId="528E2003">
      <w:pPr>
        <w:pStyle w:val="2"/>
        <w:tabs>
          <w:tab w:val="left" w:pos="2160"/>
        </w:tabs>
        <w:spacing w:line="600" w:lineRule="exact"/>
        <w:ind w:firstLine="640"/>
      </w:pPr>
      <w:r>
        <w:rPr>
          <w:rFonts w:hint="eastAsia"/>
        </w:rPr>
        <w:t>村社区干部日常办公出勤率，节假日值班值守情况良好（得6分）。村社区日常办公活动开展情况良好（得6分）。群众满意度</w:t>
      </w:r>
      <w:r>
        <w:rPr>
          <w:rFonts w:hint="eastAsia"/>
          <w:lang w:val="en-US" w:eastAsia="zh-CN"/>
        </w:rPr>
        <w:t>95%</w:t>
      </w:r>
      <w:r>
        <w:rPr>
          <w:rFonts w:hint="eastAsia"/>
        </w:rPr>
        <w:t>（得4分）。</w:t>
      </w:r>
    </w:p>
    <w:p w14:paraId="7EAF97A3">
      <w:pPr>
        <w:pStyle w:val="2"/>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olor w:val="auto"/>
          <w:sz w:val="32"/>
          <w:szCs w:val="32"/>
          <w:highlight w:val="none"/>
          <w:u w:val="none"/>
        </w:rPr>
      </w:pPr>
      <w:r>
        <w:rPr>
          <w:rFonts w:hint="eastAsia" w:ascii="黑体" w:hAnsi="宋体" w:eastAsia="黑体"/>
          <w:color w:val="auto"/>
          <w:sz w:val="32"/>
          <w:szCs w:val="32"/>
          <w:highlight w:val="none"/>
          <w:u w:val="none"/>
          <w:lang w:eastAsia="zh-CN"/>
        </w:rPr>
        <w:t>四</w:t>
      </w:r>
      <w:r>
        <w:rPr>
          <w:rFonts w:hint="eastAsia" w:ascii="黑体" w:hAnsi="宋体" w:eastAsia="黑体"/>
          <w:color w:val="auto"/>
          <w:sz w:val="32"/>
          <w:szCs w:val="32"/>
          <w:highlight w:val="none"/>
          <w:u w:val="none"/>
        </w:rPr>
        <w:t>、评价结论</w:t>
      </w:r>
    </w:p>
    <w:p w14:paraId="66B25335">
      <w:pPr>
        <w:bidi w:val="0"/>
        <w:rPr>
          <w:highlight w:val="none"/>
        </w:rPr>
      </w:pPr>
      <w:r>
        <w:rPr>
          <w:highlight w:val="none"/>
        </w:rPr>
        <w:t>通过汇总、整理、分析</w:t>
      </w:r>
      <w:r>
        <w:rPr>
          <w:rFonts w:hint="eastAsia"/>
          <w:highlight w:val="none"/>
          <w:lang w:eastAsia="zh-CN"/>
        </w:rPr>
        <w:t>该</w:t>
      </w:r>
      <w:r>
        <w:rPr>
          <w:highlight w:val="none"/>
        </w:rPr>
        <w:t>项目支出绩效评价指标体系，</w:t>
      </w:r>
      <w:r>
        <w:rPr>
          <w:rFonts w:hint="eastAsia"/>
          <w:highlight w:val="none"/>
          <w:lang w:eastAsia="zh-CN"/>
        </w:rPr>
        <w:t>该项目</w:t>
      </w:r>
      <w:r>
        <w:rPr>
          <w:highlight w:val="none"/>
        </w:rPr>
        <w:t>绩效目标基本实现，自评得分为</w:t>
      </w:r>
      <w:r>
        <w:rPr>
          <w:rFonts w:hint="eastAsia"/>
          <w:highlight w:val="none"/>
          <w:lang w:val="en-US" w:eastAsia="zh-CN"/>
        </w:rPr>
        <w:t>96</w:t>
      </w:r>
      <w:r>
        <w:rPr>
          <w:highlight w:val="none"/>
        </w:rPr>
        <w:t>分。</w:t>
      </w:r>
    </w:p>
    <w:p w14:paraId="7D739633">
      <w:pPr>
        <w:pStyle w:val="2"/>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sz w:val="32"/>
          <w:szCs w:val="32"/>
          <w:highlight w:val="none"/>
          <w:u w:val="none"/>
          <w:lang w:eastAsia="zh-CN"/>
        </w:rPr>
      </w:pPr>
      <w:r>
        <w:rPr>
          <w:rFonts w:hint="eastAsia" w:ascii="黑体" w:hAnsi="宋体" w:eastAsia="黑体" w:cs="Times New Roman"/>
          <w:color w:val="auto"/>
          <w:sz w:val="32"/>
          <w:szCs w:val="32"/>
          <w:highlight w:val="none"/>
          <w:u w:val="none"/>
          <w:lang w:eastAsia="zh-CN"/>
        </w:rPr>
        <w:t>五、存在主要问题</w:t>
      </w:r>
    </w:p>
    <w:p w14:paraId="46D71AF9">
      <w:pPr>
        <w:pStyle w:val="2"/>
        <w:spacing w:line="600" w:lineRule="exact"/>
        <w:ind w:firstLine="640"/>
      </w:pPr>
      <w:r>
        <w:rPr>
          <w:rFonts w:hint="eastAsia"/>
        </w:rPr>
        <w:t>村（社区）</w:t>
      </w:r>
      <w:r>
        <w:rPr>
          <w:rFonts w:hint="eastAsia"/>
          <w:lang w:eastAsia="zh-CN"/>
        </w:rPr>
        <w:t>日常</w:t>
      </w:r>
      <w:r>
        <w:rPr>
          <w:rFonts w:hint="eastAsia"/>
        </w:rPr>
        <w:t>工作还存在</w:t>
      </w:r>
      <w:r>
        <w:rPr>
          <w:rFonts w:hint="eastAsia"/>
          <w:lang w:eastAsia="zh-CN"/>
        </w:rPr>
        <w:t>统筹协调不够</w:t>
      </w:r>
      <w:r>
        <w:rPr>
          <w:rFonts w:hint="eastAsia"/>
        </w:rPr>
        <w:t>，</w:t>
      </w:r>
      <w:r>
        <w:rPr>
          <w:rFonts w:hint="eastAsia"/>
          <w:lang w:eastAsia="zh-CN"/>
        </w:rPr>
        <w:t>工作开展不够认真细致的问题，</w:t>
      </w:r>
      <w:r>
        <w:rPr>
          <w:rFonts w:hint="eastAsia"/>
        </w:rPr>
        <w:t>个别</w:t>
      </w:r>
      <w:r>
        <w:rPr>
          <w:rFonts w:hint="eastAsia"/>
          <w:lang w:eastAsia="zh-CN"/>
        </w:rPr>
        <w:t>村</w:t>
      </w:r>
      <w:r>
        <w:rPr>
          <w:rFonts w:hint="eastAsia"/>
        </w:rPr>
        <w:t>干部模范带头作用差，干部违纪违规现象在一些地方和领域时有发现，党风廉政建设群众满意度还有一定的差距。</w:t>
      </w:r>
    </w:p>
    <w:p w14:paraId="5CFD9A79">
      <w:pPr>
        <w:pStyle w:val="2"/>
        <w:spacing w:line="600" w:lineRule="exact"/>
        <w:ind w:firstLine="640"/>
        <w:rPr>
          <w:rFonts w:eastAsia="黑体"/>
          <w:lang w:val="zh-CN"/>
        </w:rPr>
      </w:pPr>
      <w:r>
        <w:rPr>
          <w:rFonts w:hint="eastAsia" w:eastAsia="黑体"/>
          <w:lang w:val="zh-CN"/>
        </w:rPr>
        <w:t>六、改进建议</w:t>
      </w:r>
    </w:p>
    <w:p w14:paraId="7B7D0FFB">
      <w:pPr>
        <w:pStyle w:val="2"/>
        <w:ind w:firstLine="640"/>
      </w:pPr>
      <w:r>
        <w:rPr>
          <w:rFonts w:hint="eastAsia"/>
        </w:rPr>
        <w:t>1、进一步加强村（社区）</w:t>
      </w:r>
      <w:r>
        <w:rPr>
          <w:rFonts w:hint="eastAsia"/>
          <w:lang w:eastAsia="zh-CN"/>
        </w:rPr>
        <w:t>干部的教育培训</w:t>
      </w:r>
      <w:r>
        <w:rPr>
          <w:rFonts w:hint="eastAsia"/>
        </w:rPr>
        <w:t>，提高他们</w:t>
      </w:r>
      <w:r>
        <w:rPr>
          <w:rFonts w:hint="eastAsia"/>
          <w:lang w:eastAsia="zh-CN"/>
        </w:rPr>
        <w:t>业务水平</w:t>
      </w:r>
      <w:r>
        <w:rPr>
          <w:rFonts w:hint="eastAsia"/>
        </w:rPr>
        <w:t>。</w:t>
      </w:r>
    </w:p>
    <w:p w14:paraId="43C8A4B8">
      <w:pPr>
        <w:pStyle w:val="2"/>
        <w:ind w:firstLine="640"/>
        <w:rPr>
          <w:rFonts w:hint="eastAsia"/>
        </w:rPr>
      </w:pPr>
      <w:r>
        <w:rPr>
          <w:rFonts w:hint="eastAsia"/>
        </w:rPr>
        <w:t>2、</w:t>
      </w:r>
      <w:r>
        <w:rPr>
          <w:rFonts w:hint="eastAsia"/>
          <w:lang w:eastAsia="zh-CN"/>
        </w:rPr>
        <w:t>加大内部监督，财务公开检查力度，杜绝违纪违规现象发生。</w:t>
      </w:r>
    </w:p>
    <w:p w14:paraId="385CFB0C">
      <w:pPr>
        <w:bidi w:val="0"/>
        <w:rPr>
          <w:rFonts w:hint="eastAsia" w:ascii="Times New Roman" w:hAnsi="Times New Roman" w:cs="Times New Roman"/>
          <w:color w:val="000000"/>
          <w:kern w:val="0"/>
          <w:szCs w:val="32"/>
          <w:highlight w:val="none"/>
          <w:shd w:val="clear" w:color="auto" w:fill="FFFFFF"/>
          <w:lang w:val="en-US" w:eastAsia="zh-CN"/>
        </w:rPr>
      </w:pPr>
      <w:r>
        <w:rPr>
          <w:rFonts w:hint="eastAsia" w:ascii="Times New Roman" w:hAnsi="Times New Roman" w:cs="Times New Roman"/>
          <w:color w:val="000000"/>
          <w:kern w:val="0"/>
          <w:szCs w:val="32"/>
          <w:highlight w:val="none"/>
          <w:shd w:val="clear" w:color="auto" w:fill="FFFFFF"/>
          <w:lang w:val="en-US" w:eastAsia="zh-CN"/>
        </w:rPr>
        <w:t>附表：专项预算项目绩效目标完成情况自评表</w:t>
      </w:r>
    </w:p>
    <w:p w14:paraId="350B5B0A">
      <w:pPr>
        <w:pStyle w:val="2"/>
        <w:ind w:firstLine="1600" w:firstLineChars="500"/>
        <w:rPr>
          <w:rFonts w:hint="eastAsia"/>
          <w:lang w:val="en-US" w:eastAsia="zh-CN"/>
        </w:rPr>
      </w:pPr>
      <w:r>
        <w:rPr>
          <w:rFonts w:hint="eastAsia"/>
          <w:lang w:val="en-US" w:eastAsia="zh-CN"/>
        </w:rPr>
        <w:t>专项预算绩效自评打分表</w:t>
      </w:r>
    </w:p>
    <w:p w14:paraId="6D526B56">
      <w:pPr>
        <w:rPr>
          <w:rFonts w:hint="eastAsia"/>
          <w:lang w:val="en-US" w:eastAsia="zh-CN"/>
        </w:rPr>
      </w:pPr>
      <w:r>
        <w:rPr>
          <w:rFonts w:hint="eastAsia"/>
          <w:lang w:val="en-US" w:eastAsia="zh-CN"/>
        </w:rPr>
        <w:pict>
          <v:shape id="_x0000_s1052" o:spid="_x0000_s1052" o:spt="75" type="#_x0000_t75" style="position:absolute;left:0pt;margin-left:-14.5pt;margin-top:1.5pt;height:553.4pt;width:448.25pt;mso-wrap-distance-bottom:0pt;mso-wrap-distance-top:0pt;z-index:251659264;mso-width-relative:page;mso-height-relative:page;" o:ole="t" filled="f" o:preferrelative="t" stroked="f" coordsize="21600,21600">
            <v:path/>
            <v:fill on="f" focussize="0,0"/>
            <v:stroke on="f"/>
            <v:imagedata r:id="rId59" o:title=""/>
            <o:lock v:ext="edit" aspectratio="f"/>
            <w10:wrap type="topAndBottom"/>
          </v:shape>
          <o:OLEObject Type="Embed" ProgID="Office12.Excel.Template" ShapeID="_x0000_s1052" DrawAspect="Content" ObjectID="_1468075751" r:id="rId58">
            <o:LockedField>false</o:LockedField>
          </o:OLEObject>
        </w:pict>
      </w:r>
      <w:r>
        <w:rPr>
          <w:rFonts w:hint="eastAsia"/>
          <w:lang w:val="en-US" w:eastAsia="zh-CN"/>
        </w:rPr>
        <w:br w:type="page"/>
      </w:r>
    </w:p>
    <w:p w14:paraId="1E89EBC1">
      <w:pPr>
        <w:rPr>
          <w:rFonts w:hint="eastAsia"/>
          <w:lang w:eastAsia="zh-CN"/>
        </w:rPr>
      </w:pPr>
      <w:r>
        <w:rPr>
          <w:rFonts w:hint="eastAsia"/>
          <w:lang w:eastAsia="zh-CN"/>
        </w:rPr>
        <w:pict>
          <v:shape id="_x0000_s1053" o:spid="_x0000_s1053" o:spt="75" type="#_x0000_t75" style="position:absolute;left:0pt;margin-left:-16pt;margin-top:3.75pt;height:685.55pt;width:443pt;mso-wrap-distance-bottom:0pt;mso-wrap-distance-top:0pt;z-index:251660288;mso-width-relative:page;mso-height-relative:page;" o:ole="t" filled="f" o:preferrelative="t" stroked="f" coordsize="21600,21600">
            <v:path/>
            <v:fill on="f" focussize="0,0"/>
            <v:stroke on="f"/>
            <v:imagedata r:id="rId61" o:title=""/>
            <o:lock v:ext="edit" aspectratio="f"/>
            <w10:wrap type="topAndBottom"/>
          </v:shape>
          <o:OLEObject Type="Embed" ProgID="Office12.Excel.Template" ShapeID="_x0000_s1053" DrawAspect="Content" ObjectID="_1468075752" r:id="rId60">
            <o:LockedField>false</o:LockedField>
          </o:OLEObject>
        </w:pict>
      </w:r>
      <w:r>
        <w:rPr>
          <w:rFonts w:hint="eastAsia"/>
          <w:lang w:eastAsia="zh-CN"/>
        </w:rPr>
        <w:br w:type="page"/>
      </w:r>
    </w:p>
    <w:p w14:paraId="43F0C122">
      <w:pPr>
        <w:pStyle w:val="12"/>
        <w:bidi w:val="0"/>
        <w:rPr>
          <w:rFonts w:hint="eastAsia"/>
        </w:rPr>
      </w:pPr>
      <w:r>
        <w:rPr>
          <w:rFonts w:hint="eastAsia"/>
          <w:lang w:eastAsia="zh-CN"/>
        </w:rPr>
        <w:t>宝城镇</w:t>
      </w:r>
      <w:r>
        <w:rPr>
          <w:rFonts w:hint="eastAsia"/>
        </w:rPr>
        <w:t>项目支出绩效自评报告</w:t>
      </w:r>
    </w:p>
    <w:p w14:paraId="4DF92EFC">
      <w:pPr>
        <w:pStyle w:val="13"/>
        <w:bidi w:val="0"/>
        <w:rPr>
          <w:rFonts w:hint="eastAsia"/>
          <w:lang w:val="en-US" w:eastAsia="zh-CN"/>
        </w:rPr>
      </w:pPr>
      <w:r>
        <w:rPr>
          <w:rFonts w:hint="eastAsia"/>
          <w:lang w:val="en-US" w:eastAsia="zh-CN"/>
        </w:rPr>
        <w:t>（2024年村(社区)党建工作经费</w:t>
      </w:r>
      <w:r>
        <w:rPr>
          <w:rFonts w:hint="eastAsia"/>
          <w:lang w:val="zh-CN" w:eastAsia="zh-CN"/>
        </w:rPr>
        <w:t>项目</w:t>
      </w:r>
      <w:r>
        <w:rPr>
          <w:rFonts w:hint="eastAsia"/>
          <w:lang w:val="en-US" w:eastAsia="zh-CN"/>
        </w:rPr>
        <w:t>）</w:t>
      </w:r>
    </w:p>
    <w:p w14:paraId="1C57734E">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ascii="黑体" w:hAnsi="宋体" w:eastAsia="黑体"/>
          <w:highlight w:val="none"/>
          <w:lang w:val="zh-CN"/>
        </w:rPr>
      </w:pPr>
      <w:r>
        <w:rPr>
          <w:rFonts w:hint="eastAsia" w:ascii="黑体" w:hAnsi="宋体" w:eastAsia="黑体"/>
          <w:highlight w:val="none"/>
        </w:rPr>
        <w:t>一、</w:t>
      </w:r>
      <w:r>
        <w:rPr>
          <w:rFonts w:hint="eastAsia" w:ascii="黑体" w:hAnsi="宋体" w:eastAsia="黑体"/>
          <w:highlight w:val="none"/>
          <w:lang w:val="zh-CN"/>
        </w:rPr>
        <w:t>项目概况</w:t>
      </w:r>
    </w:p>
    <w:p w14:paraId="203C10CE">
      <w:pPr>
        <w:adjustRightInd w:val="0"/>
        <w:snapToGrid w:val="0"/>
        <w:spacing w:line="560" w:lineRule="exact"/>
        <w:ind w:firstLine="643"/>
        <w:rPr>
          <w:rFonts w:hint="eastAsia"/>
          <w:lang w:val="zh-CN"/>
        </w:rPr>
      </w:pPr>
      <w:r>
        <w:rPr>
          <w:rFonts w:hint="eastAsia" w:ascii="楷体_GB2312" w:hAnsi="宋体" w:eastAsia="楷体_GB2312"/>
          <w:b/>
          <w:color w:val="auto"/>
          <w:sz w:val="32"/>
          <w:szCs w:val="32"/>
          <w:highlight w:val="none"/>
          <w:u w:val="none"/>
          <w:lang w:val="zh-CN"/>
        </w:rPr>
        <w:t>（一）设立背景及基本情况。</w:t>
      </w:r>
      <w:r>
        <w:rPr>
          <w:rStyle w:val="14"/>
          <w:rFonts w:hint="eastAsia"/>
        </w:rPr>
        <w:t>教育培训党员、入党积极分子、发展对象和党务工作者等；订阅或购买用于开展党员教育的报刊、资料、音像制品和设备；表彰先进基层党组织、优秀共产党员和优秀党务工作者；走访慰问困难党员；党员活动阵地建设与党组织规范化建设，维护党组织活动场所及设施；召开党内会议，开展党的组织生活、主题活动和专项活动；确保所属基层党组织正常开展工作和活动的必要支出；其他有关村（社区）党建工作的必要支出。</w:t>
      </w:r>
    </w:p>
    <w:p w14:paraId="2A4D043C">
      <w:pPr>
        <w:ind w:firstLine="643"/>
        <w:rPr>
          <w:rStyle w:val="14"/>
          <w:lang w:val="zh-CN"/>
        </w:rPr>
      </w:pPr>
      <w:r>
        <w:rPr>
          <w:rFonts w:hint="eastAsia" w:ascii="楷体_GB2312" w:hAnsi="宋体" w:eastAsia="楷体_GB2312"/>
          <w:b/>
          <w:color w:val="auto"/>
          <w:sz w:val="32"/>
          <w:szCs w:val="32"/>
          <w:highlight w:val="none"/>
          <w:u w:val="none"/>
          <w:lang w:val="zh-CN"/>
        </w:rPr>
        <w:t>（</w:t>
      </w:r>
      <w:r>
        <w:rPr>
          <w:rFonts w:hint="eastAsia" w:ascii="楷体_GB2312" w:hAnsi="宋体" w:eastAsia="楷体_GB2312" w:cs="Times New Roman"/>
          <w:b/>
          <w:color w:val="auto"/>
          <w:sz w:val="32"/>
          <w:szCs w:val="32"/>
          <w:highlight w:val="none"/>
          <w:u w:val="none"/>
          <w:lang w:val="zh-CN"/>
        </w:rPr>
        <w:t>二）</w:t>
      </w:r>
      <w:r>
        <w:rPr>
          <w:rFonts w:hint="default" w:ascii="楷体_GB2312" w:hAnsi="宋体" w:eastAsia="楷体_GB2312" w:cs="Times New Roman"/>
          <w:b/>
          <w:color w:val="auto"/>
          <w:sz w:val="32"/>
          <w:szCs w:val="32"/>
          <w:highlight w:val="none"/>
          <w:u w:val="none"/>
          <w:lang w:val="en-US" w:eastAsia="zh-CN"/>
        </w:rPr>
        <w:t>实施目的及支持方向</w:t>
      </w:r>
      <w:r>
        <w:rPr>
          <w:rFonts w:hint="eastAsia" w:ascii="楷体_GB2312" w:hAnsi="宋体" w:eastAsia="楷体_GB2312" w:cs="Times New Roman"/>
          <w:b/>
          <w:color w:val="auto"/>
          <w:sz w:val="32"/>
          <w:szCs w:val="32"/>
          <w:highlight w:val="none"/>
          <w:u w:val="none"/>
          <w:lang w:val="en-US" w:eastAsia="zh-CN"/>
        </w:rPr>
        <w:t>。</w:t>
      </w:r>
      <w:r>
        <w:rPr>
          <w:rStyle w:val="14"/>
          <w:rFonts w:hint="eastAsia"/>
        </w:rPr>
        <w:t>我镇严格按照财务管理制度，健全组织，建立完善工作机制。</w:t>
      </w:r>
      <w:r>
        <w:rPr>
          <w:rStyle w:val="14"/>
          <w:rFonts w:hint="eastAsia"/>
          <w:lang w:val="zh-CN"/>
        </w:rPr>
        <w:t>对照项目资金管理办法，财务处理及时、会计核算规范。在规定的时间内完成任务。保障乡镇村（社区）党建工作的正常开展。</w:t>
      </w:r>
    </w:p>
    <w:p w14:paraId="395325AA">
      <w:pPr>
        <w:bidi w:val="0"/>
        <w:rPr>
          <w:rStyle w:val="14"/>
          <w:rFonts w:hint="eastAsia"/>
          <w:lang w:val="zh-CN"/>
        </w:rPr>
      </w:pPr>
      <w:bookmarkStart w:id="32" w:name="_Toc14210"/>
      <w:bookmarkStart w:id="33" w:name="_Toc13138"/>
      <w:r>
        <w:rPr>
          <w:rStyle w:val="16"/>
          <w:rFonts w:hint="eastAsia"/>
          <w:lang w:val="zh-CN" w:eastAsia="zh-CN"/>
        </w:rPr>
        <w:t>（三）</w:t>
      </w:r>
      <w:r>
        <w:rPr>
          <w:rStyle w:val="16"/>
          <w:rFonts w:hint="default"/>
          <w:lang w:val="en-US" w:eastAsia="zh-CN"/>
        </w:rPr>
        <w:t>预算安排及分配管理</w:t>
      </w:r>
      <w:r>
        <w:rPr>
          <w:rStyle w:val="16"/>
          <w:rFonts w:hint="eastAsia"/>
          <w:lang w:val="zh-CN" w:eastAsia="zh-CN"/>
        </w:rPr>
        <w:t>。</w:t>
      </w:r>
      <w:bookmarkEnd w:id="32"/>
      <w:bookmarkEnd w:id="33"/>
      <w:r>
        <w:rPr>
          <w:rFonts w:hint="eastAsia" w:cs="仿宋_GB2312"/>
          <w:kern w:val="0"/>
          <w:shd w:val="clear" w:color="auto" w:fill="FFFFFF"/>
          <w:lang w:val="zh-CN"/>
        </w:rPr>
        <w:t>根据渠财预</w:t>
      </w:r>
      <w:r>
        <w:rPr>
          <w:rFonts w:hint="eastAsia" w:cs="仿宋_GB2312"/>
          <w:kern w:val="0"/>
          <w:shd w:val="clear" w:color="auto" w:fill="FFFFFF"/>
          <w:lang w:eastAsia="zh-CN"/>
        </w:rPr>
        <w:t>〔2024〕</w:t>
      </w:r>
      <w:r>
        <w:rPr>
          <w:rFonts w:hint="eastAsia" w:cs="仿宋_GB2312"/>
          <w:kern w:val="0"/>
          <w:shd w:val="clear" w:color="auto" w:fill="FFFFFF"/>
        </w:rPr>
        <w:t>5号，安排</w:t>
      </w:r>
      <w:r>
        <w:rPr>
          <w:rFonts w:hint="eastAsia" w:cs="仿宋_GB2312"/>
          <w:kern w:val="0"/>
          <w:shd w:val="clear" w:color="auto" w:fill="FFFFFF"/>
          <w:lang w:eastAsia="zh-CN"/>
        </w:rPr>
        <w:t>宝城</w:t>
      </w:r>
      <w:r>
        <w:rPr>
          <w:rFonts w:hint="eastAsia" w:cs="仿宋_GB2312"/>
          <w:kern w:val="0"/>
          <w:shd w:val="clear" w:color="auto" w:fill="FFFFFF"/>
        </w:rPr>
        <w:t>镇</w:t>
      </w:r>
      <w:r>
        <w:rPr>
          <w:rStyle w:val="14"/>
          <w:rFonts w:hint="eastAsia"/>
          <w:lang w:eastAsia="zh-CN"/>
        </w:rPr>
        <w:t>2024</w:t>
      </w:r>
      <w:r>
        <w:rPr>
          <w:rStyle w:val="14"/>
          <w:rFonts w:hint="eastAsia"/>
        </w:rPr>
        <w:t>年村(社区)党建工作经费3</w:t>
      </w:r>
      <w:r>
        <w:rPr>
          <w:rStyle w:val="14"/>
          <w:rFonts w:hint="eastAsia"/>
          <w:lang w:val="en-US" w:eastAsia="zh-CN"/>
        </w:rPr>
        <w:t>6</w:t>
      </w:r>
      <w:r>
        <w:rPr>
          <w:rFonts w:hint="eastAsia"/>
        </w:rPr>
        <w:t>万元。</w:t>
      </w:r>
    </w:p>
    <w:p w14:paraId="083068AD">
      <w:pPr>
        <w:keepNext w:val="0"/>
        <w:keepLines w:val="0"/>
        <w:pageBreakBefore w:val="0"/>
        <w:kinsoku/>
        <w:wordWrap/>
        <w:overflowPunct/>
        <w:topLinePunct w:val="0"/>
        <w:autoSpaceDE/>
        <w:autoSpaceDN/>
        <w:bidi w:val="0"/>
        <w:adjustRightInd w:val="0"/>
        <w:snapToGrid w:val="0"/>
        <w:spacing w:line="578" w:lineRule="exact"/>
        <w:ind w:left="0" w:leftChars="0" w:firstLine="643" w:firstLineChars="200"/>
        <w:textAlignment w:val="auto"/>
        <w:rPr>
          <w:rFonts w:hint="eastAsia" w:ascii="楷体_GB2312" w:hAnsi="宋体" w:eastAsia="楷体_GB2312" w:cs="Times New Roman"/>
          <w:b/>
          <w:color w:val="auto"/>
          <w:sz w:val="32"/>
          <w:szCs w:val="32"/>
          <w:highlight w:val="none"/>
          <w:u w:val="none"/>
          <w:lang w:val="zh-CN" w:eastAsia="zh-CN"/>
        </w:rPr>
      </w:pPr>
      <w:r>
        <w:rPr>
          <w:rFonts w:hint="eastAsia" w:ascii="楷体_GB2312" w:hAnsi="宋体" w:eastAsia="楷体_GB2312" w:cs="Times New Roman"/>
          <w:b/>
          <w:color w:val="auto"/>
          <w:sz w:val="32"/>
          <w:szCs w:val="32"/>
          <w:highlight w:val="none"/>
          <w:u w:val="none"/>
          <w:lang w:val="zh-CN" w:eastAsia="zh-CN"/>
        </w:rPr>
        <w:t>（四）项目绩效目标设置。</w:t>
      </w:r>
    </w:p>
    <w:p w14:paraId="27A3B7D0">
      <w:pPr>
        <w:pStyle w:val="2"/>
        <w:bidi w:val="0"/>
        <w:rPr>
          <w:rFonts w:hint="eastAsia"/>
          <w:lang w:val="zh-CN" w:eastAsia="zh-CN"/>
        </w:rPr>
      </w:pPr>
      <w:r>
        <w:rPr>
          <w:rFonts w:hint="eastAsia"/>
          <w:lang w:val="en-US" w:eastAsia="zh-CN"/>
        </w:rPr>
        <w:t>1、</w:t>
      </w:r>
      <w:r>
        <w:rPr>
          <w:rFonts w:hint="eastAsia"/>
          <w:lang w:val="zh-CN" w:eastAsia="zh-CN"/>
        </w:rPr>
        <w:t>项目绩效目标设置情况如下：</w:t>
      </w:r>
    </w:p>
    <w:tbl>
      <w:tblPr>
        <w:tblStyle w:val="10"/>
        <w:tblW w:w="4998" w:type="pct"/>
        <w:tblInd w:w="0" w:type="dxa"/>
        <w:shd w:val="clear" w:color="auto" w:fill="auto"/>
        <w:tblLayout w:type="autofit"/>
        <w:tblCellMar>
          <w:top w:w="0" w:type="dxa"/>
          <w:left w:w="0" w:type="dxa"/>
          <w:bottom w:w="0" w:type="dxa"/>
          <w:right w:w="0" w:type="dxa"/>
        </w:tblCellMar>
      </w:tblPr>
      <w:tblGrid>
        <w:gridCol w:w="1135"/>
        <w:gridCol w:w="2018"/>
        <w:gridCol w:w="2657"/>
        <w:gridCol w:w="913"/>
        <w:gridCol w:w="695"/>
        <w:gridCol w:w="915"/>
      </w:tblGrid>
      <w:tr w14:paraId="30594C4A">
        <w:tblPrEx>
          <w:shd w:val="clear" w:color="auto" w:fill="auto"/>
          <w:tblCellMar>
            <w:top w:w="0" w:type="dxa"/>
            <w:left w:w="0" w:type="dxa"/>
            <w:bottom w:w="0" w:type="dxa"/>
            <w:right w:w="0" w:type="dxa"/>
          </w:tblCellMar>
        </w:tblPrEx>
        <w:trPr>
          <w:trHeight w:val="452" w:hRule="atLeast"/>
        </w:trPr>
        <w:tc>
          <w:tcPr>
            <w:tcW w:w="11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925102">
            <w:pPr>
              <w:pStyle w:val="15"/>
              <w:bidi w:val="0"/>
            </w:pPr>
            <w:r>
              <w:rPr>
                <w:lang w:val="en-US" w:eastAsia="zh-CN"/>
              </w:rPr>
              <w:t>一级指标</w:t>
            </w:r>
          </w:p>
        </w:tc>
        <w:tc>
          <w:tcPr>
            <w:tcW w:w="2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213E5B">
            <w:pPr>
              <w:pStyle w:val="15"/>
              <w:bidi w:val="0"/>
            </w:pPr>
            <w:r>
              <w:rPr>
                <w:lang w:val="en-US" w:eastAsia="zh-CN"/>
              </w:rPr>
              <w:t>二级指标</w:t>
            </w:r>
          </w:p>
        </w:tc>
        <w:tc>
          <w:tcPr>
            <w:tcW w:w="26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608A7F">
            <w:pPr>
              <w:pStyle w:val="15"/>
              <w:bidi w:val="0"/>
            </w:pPr>
            <w:r>
              <w:rPr>
                <w:lang w:val="en-US" w:eastAsia="zh-CN"/>
              </w:rPr>
              <w:t>三级指标</w:t>
            </w:r>
          </w:p>
        </w:tc>
        <w:tc>
          <w:tcPr>
            <w:tcW w:w="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C1D082">
            <w:pPr>
              <w:pStyle w:val="15"/>
              <w:bidi w:val="0"/>
            </w:pPr>
            <w:r>
              <w:rPr>
                <w:lang w:val="en-US" w:eastAsia="zh-CN"/>
              </w:rPr>
              <w:t>指标性质</w:t>
            </w:r>
          </w:p>
        </w:tc>
        <w:tc>
          <w:tcPr>
            <w:tcW w:w="6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02633A">
            <w:pPr>
              <w:pStyle w:val="15"/>
              <w:bidi w:val="0"/>
            </w:pPr>
            <w:r>
              <w:rPr>
                <w:lang w:val="en-US" w:eastAsia="zh-CN"/>
              </w:rPr>
              <w:t>指标值</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A07064">
            <w:pPr>
              <w:pStyle w:val="15"/>
              <w:bidi w:val="0"/>
            </w:pPr>
            <w:r>
              <w:rPr>
                <w:lang w:val="en-US" w:eastAsia="zh-CN"/>
              </w:rPr>
              <w:t>度量单位</w:t>
            </w:r>
          </w:p>
        </w:tc>
      </w:tr>
      <w:tr w14:paraId="42E2F63C">
        <w:tblPrEx>
          <w:tblCellMar>
            <w:top w:w="0" w:type="dxa"/>
            <w:left w:w="0" w:type="dxa"/>
            <w:bottom w:w="0" w:type="dxa"/>
            <w:right w:w="0" w:type="dxa"/>
          </w:tblCellMar>
        </w:tblPrEx>
        <w:trPr>
          <w:trHeight w:val="452" w:hRule="atLeast"/>
        </w:trPr>
        <w:tc>
          <w:tcPr>
            <w:tcW w:w="113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6B10E9">
            <w:pPr>
              <w:pStyle w:val="15"/>
              <w:bidi w:val="0"/>
            </w:pPr>
            <w:r>
              <w:rPr>
                <w:lang w:val="en-US" w:eastAsia="zh-CN"/>
              </w:rPr>
              <w:t>产出指标</w:t>
            </w:r>
          </w:p>
        </w:tc>
        <w:tc>
          <w:tcPr>
            <w:tcW w:w="202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1B1C3C">
            <w:pPr>
              <w:pStyle w:val="15"/>
              <w:bidi w:val="0"/>
            </w:pPr>
            <w:r>
              <w:rPr>
                <w:lang w:val="en-US" w:eastAsia="zh-CN"/>
              </w:rPr>
              <w:t>数量指标</w:t>
            </w:r>
          </w:p>
        </w:tc>
        <w:tc>
          <w:tcPr>
            <w:tcW w:w="26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46A131">
            <w:pPr>
              <w:pStyle w:val="15"/>
              <w:bidi w:val="0"/>
            </w:pPr>
            <w:r>
              <w:rPr>
                <w:lang w:val="en-US" w:eastAsia="zh-CN"/>
              </w:rPr>
              <w:t>组织生活会次数</w:t>
            </w:r>
          </w:p>
        </w:tc>
        <w:tc>
          <w:tcPr>
            <w:tcW w:w="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D2F715">
            <w:pPr>
              <w:pStyle w:val="15"/>
              <w:bidi w:val="0"/>
            </w:pPr>
            <w:r>
              <w:rPr>
                <w:rFonts w:hint="eastAsia"/>
                <w:lang w:val="en-US" w:eastAsia="zh-CN"/>
              </w:rPr>
              <w:t>≥</w:t>
            </w:r>
          </w:p>
        </w:tc>
        <w:tc>
          <w:tcPr>
            <w:tcW w:w="6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6E7432">
            <w:pPr>
              <w:pStyle w:val="15"/>
              <w:bidi w:val="0"/>
            </w:pPr>
            <w:r>
              <w:rPr>
                <w:lang w:val="en-US" w:eastAsia="zh-CN"/>
              </w:rPr>
              <w:t>36</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DACED9">
            <w:pPr>
              <w:pStyle w:val="15"/>
              <w:bidi w:val="0"/>
            </w:pPr>
            <w:r>
              <w:rPr>
                <w:lang w:val="en-US" w:eastAsia="zh-CN"/>
              </w:rPr>
              <w:t>次</w:t>
            </w:r>
          </w:p>
        </w:tc>
      </w:tr>
      <w:tr w14:paraId="57A52010">
        <w:tblPrEx>
          <w:tblCellMar>
            <w:top w:w="0" w:type="dxa"/>
            <w:left w:w="0" w:type="dxa"/>
            <w:bottom w:w="0" w:type="dxa"/>
            <w:right w:w="0" w:type="dxa"/>
          </w:tblCellMar>
        </w:tblPrEx>
        <w:trPr>
          <w:trHeight w:val="339" w:hRule="atLeast"/>
        </w:trPr>
        <w:tc>
          <w:tcPr>
            <w:tcW w:w="11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9B02AB">
            <w:pPr>
              <w:pStyle w:val="15"/>
              <w:bidi w:val="0"/>
              <w:rPr>
                <w:rFonts w:hint="eastAsia"/>
              </w:rPr>
            </w:pPr>
          </w:p>
        </w:tc>
        <w:tc>
          <w:tcPr>
            <w:tcW w:w="20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9F0985">
            <w:pPr>
              <w:pStyle w:val="15"/>
              <w:bidi w:val="0"/>
            </w:pPr>
          </w:p>
        </w:tc>
        <w:tc>
          <w:tcPr>
            <w:tcW w:w="26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A6A95">
            <w:pPr>
              <w:pStyle w:val="15"/>
              <w:bidi w:val="0"/>
            </w:pPr>
            <w:r>
              <w:rPr>
                <w:lang w:val="en-US" w:eastAsia="zh-CN"/>
              </w:rPr>
              <w:t>开展党员大学习，大讨论活动次数</w:t>
            </w:r>
          </w:p>
        </w:tc>
        <w:tc>
          <w:tcPr>
            <w:tcW w:w="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90B4D5">
            <w:pPr>
              <w:pStyle w:val="15"/>
              <w:bidi w:val="0"/>
            </w:pPr>
            <w:r>
              <w:rPr>
                <w:rFonts w:hint="eastAsia"/>
                <w:lang w:val="en-US" w:eastAsia="zh-CN"/>
              </w:rPr>
              <w:t>≥</w:t>
            </w:r>
          </w:p>
        </w:tc>
        <w:tc>
          <w:tcPr>
            <w:tcW w:w="6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146BB7">
            <w:pPr>
              <w:pStyle w:val="15"/>
              <w:bidi w:val="0"/>
            </w:pPr>
            <w:r>
              <w:rPr>
                <w:lang w:val="en-US" w:eastAsia="zh-CN"/>
              </w:rPr>
              <w:t>45</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147DFC">
            <w:pPr>
              <w:pStyle w:val="15"/>
              <w:bidi w:val="0"/>
            </w:pPr>
            <w:r>
              <w:rPr>
                <w:lang w:val="en-US" w:eastAsia="zh-CN"/>
              </w:rPr>
              <w:t>次</w:t>
            </w:r>
          </w:p>
        </w:tc>
      </w:tr>
      <w:tr w14:paraId="5373636E">
        <w:tblPrEx>
          <w:tblCellMar>
            <w:top w:w="0" w:type="dxa"/>
            <w:left w:w="0" w:type="dxa"/>
            <w:bottom w:w="0" w:type="dxa"/>
            <w:right w:w="0" w:type="dxa"/>
          </w:tblCellMar>
        </w:tblPrEx>
        <w:trPr>
          <w:trHeight w:val="339" w:hRule="atLeast"/>
        </w:trPr>
        <w:tc>
          <w:tcPr>
            <w:tcW w:w="11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6D539A">
            <w:pPr>
              <w:pStyle w:val="15"/>
              <w:bidi w:val="0"/>
              <w:rPr>
                <w:rFonts w:hint="eastAsia"/>
              </w:rPr>
            </w:pPr>
          </w:p>
        </w:tc>
        <w:tc>
          <w:tcPr>
            <w:tcW w:w="20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5EA1F8">
            <w:pPr>
              <w:pStyle w:val="15"/>
              <w:bidi w:val="0"/>
            </w:pPr>
          </w:p>
        </w:tc>
        <w:tc>
          <w:tcPr>
            <w:tcW w:w="26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A30D04">
            <w:pPr>
              <w:pStyle w:val="15"/>
              <w:bidi w:val="0"/>
            </w:pPr>
            <w:r>
              <w:rPr>
                <w:lang w:val="en-US" w:eastAsia="zh-CN"/>
              </w:rPr>
              <w:t>宣传党的政策方针次数</w:t>
            </w:r>
          </w:p>
        </w:tc>
        <w:tc>
          <w:tcPr>
            <w:tcW w:w="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7AA1F4">
            <w:pPr>
              <w:pStyle w:val="15"/>
              <w:bidi w:val="0"/>
            </w:pPr>
            <w:r>
              <w:rPr>
                <w:rFonts w:hint="eastAsia"/>
                <w:lang w:val="en-US" w:eastAsia="zh-CN"/>
              </w:rPr>
              <w:t>≥</w:t>
            </w:r>
          </w:p>
        </w:tc>
        <w:tc>
          <w:tcPr>
            <w:tcW w:w="6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CA0858">
            <w:pPr>
              <w:pStyle w:val="15"/>
              <w:bidi w:val="0"/>
            </w:pPr>
            <w:r>
              <w:rPr>
                <w:lang w:val="en-US" w:eastAsia="zh-CN"/>
              </w:rPr>
              <w:t>50</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4C1622">
            <w:pPr>
              <w:pStyle w:val="15"/>
              <w:bidi w:val="0"/>
            </w:pPr>
            <w:r>
              <w:rPr>
                <w:lang w:val="en-US" w:eastAsia="zh-CN"/>
              </w:rPr>
              <w:t>次</w:t>
            </w:r>
          </w:p>
        </w:tc>
      </w:tr>
      <w:tr w14:paraId="1C8349CF">
        <w:tblPrEx>
          <w:tblCellMar>
            <w:top w:w="0" w:type="dxa"/>
            <w:left w:w="0" w:type="dxa"/>
            <w:bottom w:w="0" w:type="dxa"/>
            <w:right w:w="0" w:type="dxa"/>
          </w:tblCellMar>
        </w:tblPrEx>
        <w:trPr>
          <w:trHeight w:val="339" w:hRule="atLeast"/>
        </w:trPr>
        <w:tc>
          <w:tcPr>
            <w:tcW w:w="11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2EB1D1">
            <w:pPr>
              <w:pStyle w:val="15"/>
              <w:bidi w:val="0"/>
            </w:pPr>
          </w:p>
        </w:tc>
        <w:tc>
          <w:tcPr>
            <w:tcW w:w="20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B1C83A">
            <w:pPr>
              <w:pStyle w:val="15"/>
              <w:bidi w:val="0"/>
            </w:pPr>
          </w:p>
        </w:tc>
        <w:tc>
          <w:tcPr>
            <w:tcW w:w="26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A3D645">
            <w:pPr>
              <w:pStyle w:val="15"/>
              <w:bidi w:val="0"/>
            </w:pPr>
            <w:r>
              <w:rPr>
                <w:lang w:val="en-US" w:eastAsia="zh-CN"/>
              </w:rPr>
              <w:t>开展上党课、党员教育活动次数</w:t>
            </w:r>
          </w:p>
        </w:tc>
        <w:tc>
          <w:tcPr>
            <w:tcW w:w="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D1C8F3">
            <w:pPr>
              <w:pStyle w:val="15"/>
              <w:bidi w:val="0"/>
            </w:pPr>
            <w:r>
              <w:rPr>
                <w:rFonts w:hint="eastAsia"/>
                <w:lang w:val="en-US" w:eastAsia="zh-CN"/>
              </w:rPr>
              <w:t>≥</w:t>
            </w:r>
          </w:p>
        </w:tc>
        <w:tc>
          <w:tcPr>
            <w:tcW w:w="6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367EF3">
            <w:pPr>
              <w:pStyle w:val="15"/>
              <w:bidi w:val="0"/>
            </w:pPr>
            <w:r>
              <w:rPr>
                <w:lang w:val="en-US" w:eastAsia="zh-CN"/>
              </w:rPr>
              <w:t>100</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E8F84">
            <w:pPr>
              <w:pStyle w:val="15"/>
              <w:bidi w:val="0"/>
            </w:pPr>
            <w:r>
              <w:rPr>
                <w:lang w:val="en-US" w:eastAsia="zh-CN"/>
              </w:rPr>
              <w:t>次</w:t>
            </w:r>
          </w:p>
        </w:tc>
      </w:tr>
      <w:tr w14:paraId="17BAF139">
        <w:tblPrEx>
          <w:tblCellMar>
            <w:top w:w="0" w:type="dxa"/>
            <w:left w:w="0" w:type="dxa"/>
            <w:bottom w:w="0" w:type="dxa"/>
            <w:right w:w="0" w:type="dxa"/>
          </w:tblCellMar>
        </w:tblPrEx>
        <w:trPr>
          <w:trHeight w:val="452" w:hRule="atLeast"/>
        </w:trPr>
        <w:tc>
          <w:tcPr>
            <w:tcW w:w="11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76E31">
            <w:pPr>
              <w:pStyle w:val="15"/>
              <w:bidi w:val="0"/>
            </w:pPr>
          </w:p>
        </w:tc>
        <w:tc>
          <w:tcPr>
            <w:tcW w:w="202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B0B2F9">
            <w:pPr>
              <w:pStyle w:val="15"/>
              <w:bidi w:val="0"/>
            </w:pPr>
            <w:r>
              <w:rPr>
                <w:lang w:val="en-US" w:eastAsia="zh-CN"/>
              </w:rPr>
              <w:t>质量指标</w:t>
            </w:r>
          </w:p>
        </w:tc>
        <w:tc>
          <w:tcPr>
            <w:tcW w:w="26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30D59F">
            <w:pPr>
              <w:pStyle w:val="15"/>
              <w:bidi w:val="0"/>
            </w:pPr>
            <w:r>
              <w:rPr>
                <w:lang w:val="en-US" w:eastAsia="zh-CN"/>
              </w:rPr>
              <w:t>党员学习各级党代会精神参会率</w:t>
            </w:r>
          </w:p>
        </w:tc>
        <w:tc>
          <w:tcPr>
            <w:tcW w:w="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728B3A">
            <w:pPr>
              <w:pStyle w:val="15"/>
              <w:bidi w:val="0"/>
            </w:pPr>
            <w:r>
              <w:rPr>
                <w:rFonts w:hint="eastAsia"/>
                <w:lang w:val="en-US" w:eastAsia="zh-CN"/>
              </w:rPr>
              <w:t>≥</w:t>
            </w:r>
          </w:p>
        </w:tc>
        <w:tc>
          <w:tcPr>
            <w:tcW w:w="6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B90972">
            <w:pPr>
              <w:pStyle w:val="15"/>
              <w:bidi w:val="0"/>
            </w:pPr>
            <w:r>
              <w:rPr>
                <w:lang w:val="en-US" w:eastAsia="zh-CN"/>
              </w:rPr>
              <w:t>80</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9CA4D">
            <w:pPr>
              <w:pStyle w:val="15"/>
              <w:bidi w:val="0"/>
            </w:pPr>
            <w:r>
              <w:rPr>
                <w:lang w:val="en-US" w:eastAsia="zh-CN"/>
              </w:rPr>
              <w:t>%</w:t>
            </w:r>
          </w:p>
        </w:tc>
      </w:tr>
      <w:tr w14:paraId="1A8292B8">
        <w:tblPrEx>
          <w:tblCellMar>
            <w:top w:w="0" w:type="dxa"/>
            <w:left w:w="0" w:type="dxa"/>
            <w:bottom w:w="0" w:type="dxa"/>
            <w:right w:w="0" w:type="dxa"/>
          </w:tblCellMar>
        </w:tblPrEx>
        <w:trPr>
          <w:trHeight w:val="339" w:hRule="atLeast"/>
        </w:trPr>
        <w:tc>
          <w:tcPr>
            <w:tcW w:w="11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D17582">
            <w:pPr>
              <w:pStyle w:val="15"/>
              <w:bidi w:val="0"/>
            </w:pPr>
          </w:p>
        </w:tc>
        <w:tc>
          <w:tcPr>
            <w:tcW w:w="20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0CD207">
            <w:pPr>
              <w:pStyle w:val="15"/>
              <w:bidi w:val="0"/>
            </w:pPr>
          </w:p>
        </w:tc>
        <w:tc>
          <w:tcPr>
            <w:tcW w:w="26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95A809">
            <w:pPr>
              <w:pStyle w:val="15"/>
              <w:bidi w:val="0"/>
            </w:pPr>
            <w:r>
              <w:rPr>
                <w:lang w:val="en-US" w:eastAsia="zh-CN"/>
              </w:rPr>
              <w:t>党员干部合格率</w:t>
            </w:r>
          </w:p>
        </w:tc>
        <w:tc>
          <w:tcPr>
            <w:tcW w:w="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B14875">
            <w:pPr>
              <w:pStyle w:val="15"/>
              <w:bidi w:val="0"/>
            </w:pPr>
            <w:r>
              <w:rPr>
                <w:rFonts w:hint="eastAsia"/>
                <w:lang w:val="en-US" w:eastAsia="zh-CN"/>
              </w:rPr>
              <w:t>≥</w:t>
            </w:r>
          </w:p>
        </w:tc>
        <w:tc>
          <w:tcPr>
            <w:tcW w:w="6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2ABBDD">
            <w:pPr>
              <w:pStyle w:val="15"/>
              <w:bidi w:val="0"/>
            </w:pPr>
            <w:r>
              <w:rPr>
                <w:lang w:val="en-US" w:eastAsia="zh-CN"/>
              </w:rPr>
              <w:t>80</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2DF632">
            <w:pPr>
              <w:pStyle w:val="15"/>
              <w:bidi w:val="0"/>
            </w:pPr>
            <w:r>
              <w:rPr>
                <w:lang w:val="en-US" w:eastAsia="zh-CN"/>
              </w:rPr>
              <w:t>%</w:t>
            </w:r>
          </w:p>
        </w:tc>
      </w:tr>
      <w:tr w14:paraId="03615E72">
        <w:tblPrEx>
          <w:tblCellMar>
            <w:top w:w="0" w:type="dxa"/>
            <w:left w:w="0" w:type="dxa"/>
            <w:bottom w:w="0" w:type="dxa"/>
            <w:right w:w="0" w:type="dxa"/>
          </w:tblCellMar>
        </w:tblPrEx>
        <w:trPr>
          <w:trHeight w:val="339" w:hRule="atLeast"/>
        </w:trPr>
        <w:tc>
          <w:tcPr>
            <w:tcW w:w="11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2DC38E">
            <w:pPr>
              <w:pStyle w:val="15"/>
              <w:bidi w:val="0"/>
              <w:rPr>
                <w:lang w:val="en-US" w:eastAsia="zh-CN"/>
              </w:rPr>
            </w:pPr>
          </w:p>
        </w:tc>
        <w:tc>
          <w:tcPr>
            <w:tcW w:w="20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182187">
            <w:pPr>
              <w:pStyle w:val="15"/>
              <w:bidi w:val="0"/>
              <w:rPr>
                <w:lang w:val="en-US" w:eastAsia="zh-CN"/>
              </w:rPr>
            </w:pPr>
          </w:p>
        </w:tc>
        <w:tc>
          <w:tcPr>
            <w:tcW w:w="26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ABA9E4">
            <w:pPr>
              <w:pStyle w:val="15"/>
              <w:bidi w:val="0"/>
              <w:rPr>
                <w:lang w:val="en-US" w:eastAsia="zh-CN"/>
              </w:rPr>
            </w:pPr>
            <w:r>
              <w:rPr>
                <w:lang w:val="en-US" w:eastAsia="zh-CN"/>
              </w:rPr>
              <w:t>党员干部</w:t>
            </w:r>
            <w:r>
              <w:rPr>
                <w:rFonts w:hint="eastAsia"/>
                <w:lang w:val="en-US" w:eastAsia="zh-CN"/>
              </w:rPr>
              <w:t>思想政治</w:t>
            </w:r>
            <w:r>
              <w:rPr>
                <w:lang w:val="en-US" w:eastAsia="zh-CN"/>
              </w:rPr>
              <w:t>合格率</w:t>
            </w:r>
          </w:p>
        </w:tc>
        <w:tc>
          <w:tcPr>
            <w:tcW w:w="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04B5F5">
            <w:pPr>
              <w:pStyle w:val="15"/>
              <w:bidi w:val="0"/>
              <w:rPr>
                <w:lang w:val="en-US" w:eastAsia="zh-CN"/>
              </w:rPr>
            </w:pPr>
            <w:r>
              <w:rPr>
                <w:rFonts w:hint="eastAsia"/>
                <w:lang w:val="en-US" w:eastAsia="zh-CN"/>
              </w:rPr>
              <w:t>≥</w:t>
            </w:r>
          </w:p>
        </w:tc>
        <w:tc>
          <w:tcPr>
            <w:tcW w:w="6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D99C22">
            <w:pPr>
              <w:pStyle w:val="15"/>
              <w:bidi w:val="0"/>
              <w:rPr>
                <w:lang w:val="en-US" w:eastAsia="zh-CN"/>
              </w:rPr>
            </w:pPr>
            <w:r>
              <w:rPr>
                <w:lang w:val="en-US" w:eastAsia="zh-CN"/>
              </w:rPr>
              <w:t>80</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0D345D">
            <w:pPr>
              <w:pStyle w:val="15"/>
              <w:bidi w:val="0"/>
              <w:rPr>
                <w:lang w:val="en-US" w:eastAsia="zh-CN"/>
              </w:rPr>
            </w:pPr>
            <w:r>
              <w:rPr>
                <w:lang w:val="en-US" w:eastAsia="zh-CN"/>
              </w:rPr>
              <w:t>%</w:t>
            </w:r>
          </w:p>
        </w:tc>
      </w:tr>
      <w:tr w14:paraId="2499441C">
        <w:tblPrEx>
          <w:tblCellMar>
            <w:top w:w="0" w:type="dxa"/>
            <w:left w:w="0" w:type="dxa"/>
            <w:bottom w:w="0" w:type="dxa"/>
            <w:right w:w="0" w:type="dxa"/>
          </w:tblCellMar>
        </w:tblPrEx>
        <w:trPr>
          <w:trHeight w:val="339" w:hRule="atLeast"/>
        </w:trPr>
        <w:tc>
          <w:tcPr>
            <w:tcW w:w="11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9070C8">
            <w:pPr>
              <w:pStyle w:val="15"/>
              <w:bidi w:val="0"/>
              <w:rPr>
                <w:lang w:val="en-US" w:eastAsia="zh-CN"/>
              </w:rPr>
            </w:pPr>
          </w:p>
        </w:tc>
        <w:tc>
          <w:tcPr>
            <w:tcW w:w="2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EADAD9">
            <w:pPr>
              <w:pStyle w:val="15"/>
              <w:bidi w:val="0"/>
              <w:rPr>
                <w:lang w:val="en-US" w:eastAsia="zh-CN"/>
              </w:rPr>
            </w:pPr>
            <w:r>
              <w:rPr>
                <w:lang w:val="en-US" w:eastAsia="zh-CN"/>
              </w:rPr>
              <w:t>时效指标</w:t>
            </w:r>
          </w:p>
        </w:tc>
        <w:tc>
          <w:tcPr>
            <w:tcW w:w="26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018FAA">
            <w:pPr>
              <w:pStyle w:val="15"/>
              <w:bidi w:val="0"/>
              <w:rPr>
                <w:lang w:val="en-US" w:eastAsia="zh-CN"/>
              </w:rPr>
            </w:pPr>
            <w:r>
              <w:rPr>
                <w:lang w:val="en-US" w:eastAsia="zh-CN"/>
              </w:rPr>
              <w:t>党员活动开展完成时间</w:t>
            </w:r>
          </w:p>
        </w:tc>
        <w:tc>
          <w:tcPr>
            <w:tcW w:w="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364BE2">
            <w:pPr>
              <w:pStyle w:val="15"/>
              <w:bidi w:val="0"/>
              <w:rPr>
                <w:lang w:val="en-US" w:eastAsia="zh-CN"/>
              </w:rPr>
            </w:pPr>
            <w:r>
              <w:rPr>
                <w:lang w:val="en-US" w:eastAsia="zh-CN"/>
              </w:rPr>
              <w:t>＝</w:t>
            </w:r>
          </w:p>
        </w:tc>
        <w:tc>
          <w:tcPr>
            <w:tcW w:w="6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DCA6B4">
            <w:pPr>
              <w:pStyle w:val="15"/>
              <w:bidi w:val="0"/>
              <w:rPr>
                <w:lang w:val="en-US" w:eastAsia="zh-CN"/>
              </w:rPr>
            </w:pPr>
            <w:r>
              <w:rPr>
                <w:lang w:val="en-US" w:eastAsia="zh-CN"/>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5A9215">
            <w:pPr>
              <w:pStyle w:val="15"/>
              <w:bidi w:val="0"/>
              <w:rPr>
                <w:lang w:val="en-US" w:eastAsia="zh-CN"/>
              </w:rPr>
            </w:pPr>
            <w:r>
              <w:rPr>
                <w:lang w:val="en-US" w:eastAsia="zh-CN"/>
              </w:rPr>
              <w:t>年</w:t>
            </w:r>
          </w:p>
        </w:tc>
      </w:tr>
      <w:tr w14:paraId="470007E3">
        <w:tblPrEx>
          <w:tblCellMar>
            <w:top w:w="0" w:type="dxa"/>
            <w:left w:w="0" w:type="dxa"/>
            <w:bottom w:w="0" w:type="dxa"/>
            <w:right w:w="0" w:type="dxa"/>
          </w:tblCellMar>
        </w:tblPrEx>
        <w:trPr>
          <w:trHeight w:val="339" w:hRule="atLeast"/>
        </w:trPr>
        <w:tc>
          <w:tcPr>
            <w:tcW w:w="113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663F31">
            <w:pPr>
              <w:pStyle w:val="15"/>
              <w:bidi w:val="0"/>
              <w:rPr>
                <w:lang w:val="en-US" w:eastAsia="zh-CN"/>
              </w:rPr>
            </w:pPr>
            <w:r>
              <w:rPr>
                <w:lang w:val="en-US" w:eastAsia="zh-CN"/>
              </w:rPr>
              <w:t>效益指标</w:t>
            </w:r>
          </w:p>
        </w:tc>
        <w:tc>
          <w:tcPr>
            <w:tcW w:w="2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0FF9A2">
            <w:pPr>
              <w:pStyle w:val="15"/>
              <w:bidi w:val="0"/>
              <w:rPr>
                <w:lang w:val="en-US" w:eastAsia="zh-CN"/>
              </w:rPr>
            </w:pPr>
            <w:r>
              <w:rPr>
                <w:lang w:val="en-US" w:eastAsia="zh-CN"/>
              </w:rPr>
              <w:t>社会效益指标</w:t>
            </w:r>
          </w:p>
        </w:tc>
        <w:tc>
          <w:tcPr>
            <w:tcW w:w="26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268C61">
            <w:pPr>
              <w:pStyle w:val="15"/>
              <w:bidi w:val="0"/>
              <w:rPr>
                <w:lang w:val="en-US" w:eastAsia="zh-CN"/>
              </w:rPr>
            </w:pPr>
            <w:r>
              <w:rPr>
                <w:lang w:val="en-US" w:eastAsia="zh-CN"/>
              </w:rPr>
              <w:t>村社区党员干部</w:t>
            </w:r>
            <w:r>
              <w:rPr>
                <w:rFonts w:hint="eastAsia"/>
                <w:lang w:val="en-US" w:eastAsia="zh-CN"/>
              </w:rPr>
              <w:t>政治思想</w:t>
            </w:r>
            <w:r>
              <w:rPr>
                <w:lang w:val="en-US" w:eastAsia="zh-CN"/>
              </w:rPr>
              <w:t>觉悟提高</w:t>
            </w:r>
          </w:p>
        </w:tc>
        <w:tc>
          <w:tcPr>
            <w:tcW w:w="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B07B52">
            <w:pPr>
              <w:pStyle w:val="15"/>
              <w:bidi w:val="0"/>
              <w:rPr>
                <w:lang w:val="en-US" w:eastAsia="zh-CN"/>
              </w:rPr>
            </w:pPr>
            <w:r>
              <w:rPr>
                <w:lang w:val="en-US" w:eastAsia="zh-CN"/>
              </w:rPr>
              <w:t>定性</w:t>
            </w:r>
          </w:p>
        </w:tc>
        <w:tc>
          <w:tcPr>
            <w:tcW w:w="6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103708">
            <w:pPr>
              <w:pStyle w:val="15"/>
              <w:bidi w:val="0"/>
              <w:rPr>
                <w:lang w:val="en-US" w:eastAsia="zh-CN"/>
              </w:rPr>
            </w:pPr>
            <w:r>
              <w:rPr>
                <w:lang w:val="en-US" w:eastAsia="zh-CN"/>
              </w:rPr>
              <w:t>提高</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ADA53A">
            <w:pPr>
              <w:pStyle w:val="15"/>
              <w:bidi w:val="0"/>
              <w:rPr>
                <w:lang w:val="en-US" w:eastAsia="zh-CN"/>
              </w:rPr>
            </w:pPr>
          </w:p>
        </w:tc>
      </w:tr>
      <w:tr w14:paraId="6E9E91D0">
        <w:tblPrEx>
          <w:tblCellMar>
            <w:top w:w="0" w:type="dxa"/>
            <w:left w:w="0" w:type="dxa"/>
            <w:bottom w:w="0" w:type="dxa"/>
            <w:right w:w="0" w:type="dxa"/>
          </w:tblCellMar>
        </w:tblPrEx>
        <w:trPr>
          <w:trHeight w:val="339" w:hRule="atLeast"/>
        </w:trPr>
        <w:tc>
          <w:tcPr>
            <w:tcW w:w="11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207855">
            <w:pPr>
              <w:pStyle w:val="15"/>
              <w:bidi w:val="0"/>
              <w:rPr>
                <w:lang w:val="en-US" w:eastAsia="zh-CN"/>
              </w:rPr>
            </w:pPr>
          </w:p>
        </w:tc>
        <w:tc>
          <w:tcPr>
            <w:tcW w:w="2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E3CC34">
            <w:pPr>
              <w:pStyle w:val="15"/>
              <w:bidi w:val="0"/>
              <w:rPr>
                <w:lang w:val="en-US" w:eastAsia="zh-CN"/>
              </w:rPr>
            </w:pPr>
            <w:r>
              <w:rPr>
                <w:lang w:val="en-US" w:eastAsia="zh-CN"/>
              </w:rPr>
              <w:t>可持续发展指标</w:t>
            </w:r>
          </w:p>
        </w:tc>
        <w:tc>
          <w:tcPr>
            <w:tcW w:w="26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9D4D4D">
            <w:pPr>
              <w:pStyle w:val="15"/>
              <w:bidi w:val="0"/>
              <w:rPr>
                <w:lang w:val="en-US" w:eastAsia="zh-CN"/>
              </w:rPr>
            </w:pPr>
            <w:r>
              <w:rPr>
                <w:lang w:val="en-US" w:eastAsia="zh-CN"/>
              </w:rPr>
              <w:t>发挥党组织的战斗堡垒作用</w:t>
            </w:r>
          </w:p>
        </w:tc>
        <w:tc>
          <w:tcPr>
            <w:tcW w:w="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7AFCDB">
            <w:pPr>
              <w:pStyle w:val="15"/>
              <w:bidi w:val="0"/>
              <w:rPr>
                <w:lang w:val="en-US" w:eastAsia="zh-CN"/>
              </w:rPr>
            </w:pPr>
            <w:r>
              <w:rPr>
                <w:lang w:val="en-US" w:eastAsia="zh-CN"/>
              </w:rPr>
              <w:t>定性</w:t>
            </w:r>
          </w:p>
        </w:tc>
        <w:tc>
          <w:tcPr>
            <w:tcW w:w="6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6F2F9E">
            <w:pPr>
              <w:pStyle w:val="15"/>
              <w:bidi w:val="0"/>
              <w:rPr>
                <w:lang w:val="en-US" w:eastAsia="zh-CN"/>
              </w:rPr>
            </w:pPr>
            <w:r>
              <w:rPr>
                <w:lang w:val="en-US" w:eastAsia="zh-CN"/>
              </w:rPr>
              <w:t>作用明显</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489582">
            <w:pPr>
              <w:pStyle w:val="15"/>
              <w:bidi w:val="0"/>
              <w:rPr>
                <w:lang w:val="en-US" w:eastAsia="zh-CN"/>
              </w:rPr>
            </w:pPr>
          </w:p>
        </w:tc>
      </w:tr>
      <w:tr w14:paraId="216CDC15">
        <w:tblPrEx>
          <w:tblCellMar>
            <w:top w:w="0" w:type="dxa"/>
            <w:left w:w="0" w:type="dxa"/>
            <w:bottom w:w="0" w:type="dxa"/>
            <w:right w:w="0" w:type="dxa"/>
          </w:tblCellMar>
        </w:tblPrEx>
        <w:trPr>
          <w:trHeight w:val="339" w:hRule="atLeast"/>
        </w:trPr>
        <w:tc>
          <w:tcPr>
            <w:tcW w:w="11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D2EE58">
            <w:pPr>
              <w:pStyle w:val="15"/>
              <w:bidi w:val="0"/>
              <w:rPr>
                <w:lang w:val="en-US" w:eastAsia="zh-CN"/>
              </w:rPr>
            </w:pPr>
            <w:r>
              <w:rPr>
                <w:lang w:val="en-US" w:eastAsia="zh-CN"/>
              </w:rPr>
              <w:t>满意度指标</w:t>
            </w:r>
          </w:p>
        </w:tc>
        <w:tc>
          <w:tcPr>
            <w:tcW w:w="2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788BF8">
            <w:pPr>
              <w:pStyle w:val="15"/>
              <w:bidi w:val="0"/>
              <w:rPr>
                <w:lang w:val="en-US" w:eastAsia="zh-CN"/>
              </w:rPr>
            </w:pPr>
            <w:r>
              <w:rPr>
                <w:lang w:val="en-US" w:eastAsia="zh-CN"/>
              </w:rPr>
              <w:t>满意度指标</w:t>
            </w:r>
          </w:p>
        </w:tc>
        <w:tc>
          <w:tcPr>
            <w:tcW w:w="26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518E6F">
            <w:pPr>
              <w:pStyle w:val="15"/>
              <w:bidi w:val="0"/>
              <w:rPr>
                <w:lang w:val="en-US" w:eastAsia="zh-CN"/>
              </w:rPr>
            </w:pPr>
            <w:r>
              <w:rPr>
                <w:lang w:val="en-US" w:eastAsia="zh-CN"/>
              </w:rPr>
              <w:t>群众满意度</w:t>
            </w:r>
          </w:p>
        </w:tc>
        <w:tc>
          <w:tcPr>
            <w:tcW w:w="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053995">
            <w:pPr>
              <w:pStyle w:val="15"/>
              <w:bidi w:val="0"/>
              <w:rPr>
                <w:lang w:val="en-US" w:eastAsia="zh-CN"/>
              </w:rPr>
            </w:pPr>
            <w:r>
              <w:rPr>
                <w:rFonts w:hint="eastAsia"/>
                <w:lang w:val="en-US" w:eastAsia="zh-CN"/>
              </w:rPr>
              <w:t>≥</w:t>
            </w:r>
          </w:p>
        </w:tc>
        <w:tc>
          <w:tcPr>
            <w:tcW w:w="6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26800E">
            <w:pPr>
              <w:pStyle w:val="15"/>
              <w:bidi w:val="0"/>
              <w:rPr>
                <w:lang w:val="en-US" w:eastAsia="zh-CN"/>
              </w:rPr>
            </w:pPr>
            <w:r>
              <w:rPr>
                <w:lang w:val="en-US" w:eastAsia="zh-CN"/>
              </w:rPr>
              <w:t>95</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BFFB8D">
            <w:pPr>
              <w:pStyle w:val="15"/>
              <w:bidi w:val="0"/>
              <w:rPr>
                <w:lang w:val="en-US" w:eastAsia="zh-CN"/>
              </w:rPr>
            </w:pPr>
            <w:r>
              <w:rPr>
                <w:lang w:val="en-US" w:eastAsia="zh-CN"/>
              </w:rPr>
              <w:t>%</w:t>
            </w:r>
          </w:p>
        </w:tc>
      </w:tr>
      <w:tr w14:paraId="57D74E9C">
        <w:tblPrEx>
          <w:tblCellMar>
            <w:top w:w="0" w:type="dxa"/>
            <w:left w:w="0" w:type="dxa"/>
            <w:bottom w:w="0" w:type="dxa"/>
            <w:right w:w="0" w:type="dxa"/>
          </w:tblCellMar>
        </w:tblPrEx>
        <w:trPr>
          <w:trHeight w:val="339" w:hRule="atLeast"/>
        </w:trPr>
        <w:tc>
          <w:tcPr>
            <w:tcW w:w="11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4709E4">
            <w:pPr>
              <w:pStyle w:val="15"/>
              <w:bidi w:val="0"/>
              <w:rPr>
                <w:lang w:val="en-US" w:eastAsia="zh-CN"/>
              </w:rPr>
            </w:pPr>
            <w:r>
              <w:rPr>
                <w:lang w:val="en-US" w:eastAsia="zh-CN"/>
              </w:rPr>
              <w:t>成本指标</w:t>
            </w:r>
          </w:p>
        </w:tc>
        <w:tc>
          <w:tcPr>
            <w:tcW w:w="2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377FC2">
            <w:pPr>
              <w:pStyle w:val="15"/>
              <w:bidi w:val="0"/>
              <w:rPr>
                <w:lang w:val="en-US" w:eastAsia="zh-CN"/>
              </w:rPr>
            </w:pPr>
            <w:r>
              <w:rPr>
                <w:lang w:val="en-US" w:eastAsia="zh-CN"/>
              </w:rPr>
              <w:t>经济成本指标</w:t>
            </w:r>
          </w:p>
        </w:tc>
        <w:tc>
          <w:tcPr>
            <w:tcW w:w="26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F811F4">
            <w:pPr>
              <w:pStyle w:val="15"/>
              <w:bidi w:val="0"/>
              <w:rPr>
                <w:lang w:val="en-US" w:eastAsia="zh-CN"/>
              </w:rPr>
            </w:pPr>
            <w:r>
              <w:rPr>
                <w:lang w:val="en-US" w:eastAsia="zh-CN"/>
              </w:rPr>
              <w:t>经费投入</w:t>
            </w:r>
          </w:p>
        </w:tc>
        <w:tc>
          <w:tcPr>
            <w:tcW w:w="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3EE6FF">
            <w:pPr>
              <w:pStyle w:val="15"/>
              <w:bidi w:val="0"/>
              <w:rPr>
                <w:lang w:val="en-US" w:eastAsia="zh-CN"/>
              </w:rPr>
            </w:pPr>
            <w:r>
              <w:rPr>
                <w:lang w:val="en-US" w:eastAsia="zh-CN"/>
              </w:rPr>
              <w:t>≤</w:t>
            </w:r>
          </w:p>
        </w:tc>
        <w:tc>
          <w:tcPr>
            <w:tcW w:w="6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830224">
            <w:pPr>
              <w:pStyle w:val="15"/>
              <w:bidi w:val="0"/>
              <w:rPr>
                <w:lang w:val="en-US" w:eastAsia="zh-CN"/>
              </w:rPr>
            </w:pPr>
            <w:r>
              <w:rPr>
                <w:lang w:val="en-US" w:eastAsia="zh-CN"/>
              </w:rPr>
              <w:t>36</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3590D4">
            <w:pPr>
              <w:pStyle w:val="15"/>
              <w:bidi w:val="0"/>
              <w:rPr>
                <w:lang w:val="en-US" w:eastAsia="zh-CN"/>
              </w:rPr>
            </w:pPr>
            <w:r>
              <w:rPr>
                <w:lang w:val="en-US" w:eastAsia="zh-CN"/>
              </w:rPr>
              <w:t>万元</w:t>
            </w:r>
          </w:p>
        </w:tc>
      </w:tr>
    </w:tbl>
    <w:p w14:paraId="3769806D">
      <w:pPr>
        <w:bidi w:val="0"/>
        <w:rPr>
          <w:rFonts w:hint="eastAsia"/>
        </w:rPr>
      </w:pPr>
      <w:r>
        <w:rPr>
          <w:rFonts w:hint="eastAsia"/>
          <w:highlight w:val="none"/>
          <w:lang w:val="en-US" w:eastAsia="zh-CN"/>
        </w:rPr>
        <w:t>2、</w:t>
      </w:r>
      <w:r>
        <w:rPr>
          <w:rFonts w:hint="eastAsia"/>
          <w:lang w:val="zh-CN" w:eastAsia="zh-CN"/>
        </w:rPr>
        <w:t>项目自评工作开展情况。</w:t>
      </w:r>
      <w:r>
        <w:rPr>
          <w:rFonts w:hint="eastAsia"/>
        </w:rPr>
        <w:t>绩效标准：优（</w:t>
      </w:r>
      <w:r>
        <w:rPr>
          <w:rFonts w:hint="eastAsia"/>
          <w:lang w:eastAsia="zh-CN"/>
        </w:rPr>
        <w:t>≥</w:t>
      </w:r>
      <w:r>
        <w:rPr>
          <w:rFonts w:hint="eastAsia"/>
        </w:rPr>
        <w:t>90）良（</w:t>
      </w:r>
      <w:r>
        <w:rPr>
          <w:rFonts w:hint="eastAsia"/>
          <w:lang w:eastAsia="zh-CN"/>
        </w:rPr>
        <w:t>≥</w:t>
      </w:r>
      <w:r>
        <w:rPr>
          <w:rFonts w:hint="eastAsia"/>
        </w:rPr>
        <w:t>80，</w:t>
      </w:r>
      <w:r>
        <w:rPr>
          <w:rFonts w:hint="eastAsia"/>
          <w:lang w:eastAsia="zh-CN"/>
        </w:rPr>
        <w:t>&lt;</w:t>
      </w:r>
      <w:r>
        <w:rPr>
          <w:rFonts w:hint="eastAsia"/>
        </w:rPr>
        <w:t>90）中（</w:t>
      </w:r>
      <w:r>
        <w:rPr>
          <w:rFonts w:hint="eastAsia"/>
          <w:lang w:eastAsia="zh-CN"/>
        </w:rPr>
        <w:t>≥</w:t>
      </w:r>
      <w:r>
        <w:rPr>
          <w:rFonts w:hint="eastAsia"/>
        </w:rPr>
        <w:t>60，</w:t>
      </w:r>
      <w:r>
        <w:rPr>
          <w:rFonts w:hint="eastAsia"/>
          <w:lang w:eastAsia="zh-CN"/>
        </w:rPr>
        <w:t>&lt;</w:t>
      </w:r>
      <w:r>
        <w:rPr>
          <w:rFonts w:hint="eastAsia"/>
        </w:rPr>
        <w:t>80），差（</w:t>
      </w:r>
      <w:r>
        <w:rPr>
          <w:rFonts w:hint="eastAsia"/>
          <w:lang w:eastAsia="zh-CN"/>
        </w:rPr>
        <w:t>&lt;</w:t>
      </w:r>
      <w:r>
        <w:rPr>
          <w:rFonts w:hint="eastAsia"/>
        </w:rPr>
        <w:t>60）具体如下：</w:t>
      </w:r>
    </w:p>
    <w:p w14:paraId="525826F6">
      <w:pPr>
        <w:bidi w:val="0"/>
        <w:rPr>
          <w:rFonts w:hint="eastAsia"/>
        </w:rPr>
      </w:pPr>
      <w:r>
        <w:rPr>
          <w:rFonts w:hint="eastAsia"/>
        </w:rPr>
        <w:t>产出指标：完成情况为优。</w:t>
      </w:r>
    </w:p>
    <w:p w14:paraId="3A65C722">
      <w:pPr>
        <w:bidi w:val="0"/>
        <w:rPr>
          <w:rFonts w:hint="eastAsia"/>
        </w:rPr>
      </w:pPr>
      <w:r>
        <w:rPr>
          <w:rFonts w:hint="eastAsia"/>
        </w:rPr>
        <w:t>效益指标：完成情况为优。</w:t>
      </w:r>
    </w:p>
    <w:p w14:paraId="60E92235">
      <w:pPr>
        <w:bidi w:val="0"/>
        <w:rPr>
          <w:rFonts w:hint="eastAsia"/>
        </w:rPr>
      </w:pPr>
      <w:r>
        <w:rPr>
          <w:rFonts w:hint="eastAsia"/>
        </w:rPr>
        <w:t>满意度指标：完成情况为优。</w:t>
      </w:r>
    </w:p>
    <w:p w14:paraId="3D9ACBA2">
      <w:pPr>
        <w:bidi w:val="0"/>
        <w:rPr>
          <w:rFonts w:hint="default"/>
          <w:lang w:val="zh-CN" w:eastAsia="zh-CN"/>
        </w:rPr>
      </w:pPr>
      <w:r>
        <w:rPr>
          <w:rFonts w:hint="eastAsia"/>
          <w:lang w:eastAsia="zh-CN"/>
        </w:rPr>
        <w:t>成本指标：</w:t>
      </w:r>
      <w:r>
        <w:rPr>
          <w:rFonts w:hint="eastAsia"/>
        </w:rPr>
        <w:t>完成情况为优。</w:t>
      </w:r>
    </w:p>
    <w:p w14:paraId="72B229AD">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outlineLvl w:val="9"/>
        <w:rPr>
          <w:rFonts w:hint="eastAsia" w:ascii="黑体" w:hAnsi="宋体" w:eastAsia="黑体"/>
          <w:highlight w:val="none"/>
          <w:lang w:eastAsia="zh-CN"/>
        </w:rPr>
      </w:pPr>
      <w:r>
        <w:rPr>
          <w:rFonts w:hint="eastAsia" w:ascii="黑体" w:hAnsi="宋体" w:eastAsia="黑体"/>
          <w:highlight w:val="none"/>
        </w:rPr>
        <w:t>二、</w:t>
      </w:r>
      <w:r>
        <w:rPr>
          <w:rFonts w:hint="eastAsia" w:ascii="黑体" w:hAnsi="宋体" w:eastAsia="黑体"/>
          <w:highlight w:val="none"/>
          <w:lang w:eastAsia="zh-CN"/>
        </w:rPr>
        <w:t>评价实施</w:t>
      </w:r>
    </w:p>
    <w:p w14:paraId="4E1B27B7">
      <w:pPr>
        <w:bidi w:val="0"/>
        <w:rPr>
          <w:rFonts w:eastAsia="仿宋_GB2312" w:cs="Times New Roman"/>
          <w:szCs w:val="32"/>
        </w:rPr>
      </w:pPr>
      <w:r>
        <w:rPr>
          <w:rFonts w:hint="eastAsia" w:ascii="楷体_GB2312" w:hAnsi="宋体" w:eastAsia="楷体_GB2312"/>
          <w:b/>
          <w:color w:val="auto"/>
          <w:sz w:val="32"/>
          <w:szCs w:val="32"/>
          <w:highlight w:val="none"/>
          <w:u w:val="none"/>
          <w:lang w:val="zh-CN"/>
        </w:rPr>
        <w:t>（一）评价目的。</w:t>
      </w:r>
      <w:r>
        <w:t>了解和掌握</w:t>
      </w:r>
      <w:r>
        <w:rPr>
          <w:rFonts w:hint="eastAsia"/>
          <w:lang w:val="en-US" w:eastAsia="zh-CN"/>
        </w:rPr>
        <w:t>项目</w:t>
      </w:r>
      <w:r>
        <w:t>的具体情况，了解资金使用成效是否达到了预期目标、资金管理是否规范、资金使用是否有效，检验资金支出效率，分析存在问题及原因，督促认真整改，及时总结经验，及时调整和完善工作计划和绩效目标，从整体上提升预算绩效管理工作水平，保障部门更好履职。</w:t>
      </w:r>
    </w:p>
    <w:p w14:paraId="4390A3C1">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pPr>
      <w:bookmarkStart w:id="34" w:name="_Toc23518"/>
      <w:bookmarkStart w:id="35" w:name="_Toc8853"/>
      <w:r>
        <w:rPr>
          <w:rStyle w:val="16"/>
          <w:rFonts w:hint="eastAsia"/>
          <w:lang w:val="zh-CN"/>
        </w:rPr>
        <w:t>（二）预设问题及评价重点。</w:t>
      </w:r>
      <w:bookmarkEnd w:id="34"/>
      <w:bookmarkEnd w:id="35"/>
      <w:r>
        <w:rPr>
          <w:rFonts w:hint="eastAsia"/>
        </w:rPr>
        <w:t>通过采取审查账目、查阅档案、入户调查等形式，重点评价以下内容：</w:t>
      </w:r>
    </w:p>
    <w:p w14:paraId="3B02AB88">
      <w:pPr>
        <w:bidi w:val="0"/>
        <w:rPr>
          <w:rFonts w:hint="eastAsia"/>
          <w:highlight w:val="none"/>
        </w:rPr>
      </w:pPr>
      <w:r>
        <w:rPr>
          <w:rFonts w:hint="eastAsia"/>
          <w:highlight w:val="none"/>
        </w:rPr>
        <w:t>1.项目实施程序严密性。基本资料是否完整、真实，有无弄虚作假套取财政资金等问题。</w:t>
      </w:r>
    </w:p>
    <w:p w14:paraId="4E88A2D3">
      <w:pPr>
        <w:bidi w:val="0"/>
        <w:rPr>
          <w:rFonts w:hint="eastAsia"/>
          <w:sz w:val="30"/>
          <w:szCs w:val="30"/>
          <w:highlight w:val="none"/>
        </w:rPr>
      </w:pPr>
      <w:r>
        <w:rPr>
          <w:rFonts w:hint="eastAsia"/>
          <w:highlight w:val="none"/>
        </w:rPr>
        <w:t>2.资</w:t>
      </w:r>
      <w:r>
        <w:rPr>
          <w:rFonts w:hint="eastAsia"/>
        </w:rPr>
        <w:t>金拨付和使用的合规性。是否按国库集中支付规定办理资金拨付手续；是否不按时拨付，造成滞留资金积压；资金是否专款专用，是否随意变更项目内容及地点；是否遵守《现金管理条例》规定；是否有挤占、挪用、截留等违纪违规等问题。</w:t>
      </w:r>
    </w:p>
    <w:p w14:paraId="2A924382">
      <w:pPr>
        <w:bidi w:val="0"/>
        <w:rPr>
          <w:rFonts w:hint="eastAsia"/>
        </w:rPr>
      </w:pPr>
      <w:r>
        <w:rPr>
          <w:rFonts w:hint="eastAsia"/>
          <w:highlight w:val="none"/>
        </w:rPr>
        <w:t>3.</w:t>
      </w:r>
      <w:r>
        <w:rPr>
          <w:rFonts w:hint="eastAsia"/>
        </w:rPr>
        <w:t>财务管理和会计核算规范性。财务核算是否符合</w:t>
      </w:r>
      <w:r>
        <w:rPr>
          <w:rFonts w:hint="eastAsia"/>
          <w:lang w:eastAsia="zh-CN"/>
        </w:rPr>
        <w:t>《中华人民共和国会计法》</w:t>
      </w:r>
      <w:r>
        <w:rPr>
          <w:rFonts w:hint="eastAsia"/>
        </w:rPr>
        <w:t>《会计基础工作规范》等要求、是否符合基本建设财务管理和会计制度规定。</w:t>
      </w:r>
    </w:p>
    <w:p w14:paraId="080586CC">
      <w:pPr>
        <w:bidi w:val="0"/>
        <w:rPr>
          <w:rFonts w:hint="eastAsia"/>
          <w:highlight w:val="none"/>
        </w:rPr>
      </w:pPr>
      <w:r>
        <w:rPr>
          <w:rFonts w:hint="eastAsia"/>
          <w:highlight w:val="none"/>
        </w:rPr>
        <w:t>4.项目实施单位绩效自评情况。项目实施单位是否严格按照预算绩效管理规定开展绩效自评。</w:t>
      </w:r>
    </w:p>
    <w:p w14:paraId="144962C7">
      <w:pPr>
        <w:keepNext w:val="0"/>
        <w:keepLines w:val="0"/>
        <w:pageBreakBefore w:val="0"/>
        <w:widowControl w:val="0"/>
        <w:kinsoku/>
        <w:wordWrap/>
        <w:overflowPunct/>
        <w:topLinePunct w:val="0"/>
        <w:autoSpaceDE w:val="0"/>
        <w:autoSpaceDN w:val="0"/>
        <w:bidi w:val="0"/>
        <w:adjustRightInd/>
        <w:snapToGrid/>
        <w:spacing w:before="0" w:line="578" w:lineRule="exact"/>
        <w:ind w:right="41" w:firstLine="643" w:firstLineChars="200"/>
        <w:jc w:val="left"/>
        <w:textAlignment w:val="auto"/>
        <w:rPr>
          <w:rFonts w:hint="default" w:cs="Times New Roman"/>
          <w:szCs w:val="32"/>
          <w:lang w:val="en-US" w:eastAsia="zh-CN"/>
        </w:rPr>
      </w:pPr>
      <w:r>
        <w:rPr>
          <w:rFonts w:hint="eastAsia" w:ascii="楷体_GB2312" w:hAnsi="宋体" w:eastAsia="楷体_GB2312"/>
          <w:b/>
          <w:color w:val="auto"/>
          <w:sz w:val="32"/>
          <w:szCs w:val="32"/>
          <w:highlight w:val="none"/>
          <w:u w:val="none"/>
          <w:lang w:val="zh-CN"/>
        </w:rPr>
        <w:t>（三）评价选点。</w:t>
      </w:r>
      <w:r>
        <w:rPr>
          <w:rFonts w:hint="eastAsia" w:cs="Times New Roman"/>
          <w:szCs w:val="32"/>
          <w:lang w:val="zh-CN" w:eastAsia="zh-CN"/>
        </w:rPr>
        <w:t>对宝城镇</w:t>
      </w:r>
      <w:r>
        <w:rPr>
          <w:rFonts w:hint="eastAsia" w:cs="Times New Roman"/>
          <w:szCs w:val="32"/>
          <w:lang w:val="en-US" w:eastAsia="zh-CN"/>
        </w:rPr>
        <w:t>2024年村(社区)党建工作经费36万元支出绩效进行了收集、整理和测评。</w:t>
      </w:r>
    </w:p>
    <w:p w14:paraId="3D6CBD02">
      <w:pPr>
        <w:bidi w:val="0"/>
      </w:pPr>
      <w:r>
        <w:rPr>
          <w:rFonts w:hint="eastAsia" w:ascii="楷体_GB2312" w:hAnsi="宋体" w:eastAsia="楷体_GB2312"/>
          <w:b/>
          <w:color w:val="auto"/>
          <w:sz w:val="32"/>
          <w:szCs w:val="32"/>
          <w:highlight w:val="none"/>
          <w:u w:val="none"/>
          <w:lang w:val="zh-CN"/>
        </w:rPr>
        <w:t>（四）评价方法。</w:t>
      </w:r>
      <w:r>
        <w:rPr>
          <w:rFonts w:hint="eastAsia"/>
        </w:rPr>
        <w:t>根据项目管理实际情况，我们成立评价工作组，对</w:t>
      </w:r>
      <w:r>
        <w:rPr>
          <w:rFonts w:hint="eastAsia"/>
          <w:lang w:val="en-US" w:eastAsia="zh-CN"/>
        </w:rPr>
        <w:t>项目</w:t>
      </w:r>
      <w:r>
        <w:rPr>
          <w:rFonts w:hint="eastAsia"/>
        </w:rPr>
        <w:t>开展实地调研工作，形成了绩效评价工作方案，根据评价指标和评分标准实施具体评价工作。具体工作过程如下：</w:t>
      </w:r>
    </w:p>
    <w:p w14:paraId="6EC9F51D">
      <w:pPr>
        <w:bidi w:val="0"/>
        <w:rPr>
          <w:rFonts w:hint="eastAsia"/>
          <w:highlight w:val="none"/>
        </w:rPr>
      </w:pPr>
      <w:r>
        <w:rPr>
          <w:rFonts w:hint="eastAsia"/>
          <w:highlight w:val="none"/>
        </w:rPr>
        <w:t>1.收集与分析资料。收集该项目有关的数据和资料，进行审核与分析。资料主要包括：</w:t>
      </w:r>
    </w:p>
    <w:p w14:paraId="082BF395">
      <w:pPr>
        <w:bidi w:val="0"/>
        <w:rPr>
          <w:rFonts w:hint="eastAsia"/>
          <w:highlight w:val="none"/>
        </w:rPr>
      </w:pPr>
      <w:r>
        <w:rPr>
          <w:rFonts w:hint="eastAsia"/>
          <w:highlight w:val="none"/>
        </w:rPr>
        <w:t>（1）项目情况简介，包括项目实施单位、资金来源、项目基本情况等；</w:t>
      </w:r>
    </w:p>
    <w:p w14:paraId="4449A215">
      <w:pPr>
        <w:bidi w:val="0"/>
        <w:rPr>
          <w:rFonts w:hint="eastAsia"/>
          <w:highlight w:val="none"/>
        </w:rPr>
      </w:pPr>
      <w:r>
        <w:rPr>
          <w:rFonts w:hint="eastAsia"/>
          <w:highlight w:val="none"/>
        </w:rPr>
        <w:t>（2）资金拨付材料、项目立项文件、会议纪要等；</w:t>
      </w:r>
    </w:p>
    <w:p w14:paraId="3706E74E">
      <w:pPr>
        <w:bidi w:val="0"/>
        <w:rPr>
          <w:rFonts w:hint="eastAsia"/>
          <w:highlight w:val="none"/>
        </w:rPr>
      </w:pPr>
      <w:r>
        <w:rPr>
          <w:rFonts w:hint="eastAsia"/>
          <w:highlight w:val="none"/>
        </w:rPr>
        <w:t>（3）资金管理办法、财务管理制度等；</w:t>
      </w:r>
    </w:p>
    <w:p w14:paraId="02F58B8A">
      <w:pPr>
        <w:bidi w:val="0"/>
        <w:rPr>
          <w:rFonts w:hint="eastAsia"/>
          <w:highlight w:val="none"/>
        </w:rPr>
      </w:pPr>
      <w:r>
        <w:rPr>
          <w:rFonts w:hint="eastAsia"/>
          <w:highlight w:val="none"/>
        </w:rPr>
        <w:t>（4）</w:t>
      </w:r>
      <w:r>
        <w:rPr>
          <w:rFonts w:hint="eastAsia"/>
          <w:highlight w:val="none"/>
          <w:lang w:val="en-US" w:eastAsia="zh-CN"/>
        </w:rPr>
        <w:t>项目</w:t>
      </w:r>
      <w:r>
        <w:rPr>
          <w:rFonts w:hint="eastAsia"/>
          <w:highlight w:val="none"/>
        </w:rPr>
        <w:t>清单及台账、合同、支出凭证；</w:t>
      </w:r>
    </w:p>
    <w:p w14:paraId="699AD0B2">
      <w:pPr>
        <w:bidi w:val="0"/>
        <w:rPr>
          <w:rFonts w:hint="eastAsia"/>
          <w:highlight w:val="none"/>
        </w:rPr>
      </w:pPr>
      <w:r>
        <w:rPr>
          <w:rFonts w:hint="eastAsia"/>
          <w:highlight w:val="none"/>
        </w:rPr>
        <w:t>2.撰写实施方案。根据</w:t>
      </w:r>
      <w:r>
        <w:rPr>
          <w:rFonts w:hint="eastAsia"/>
          <w:highlight w:val="none"/>
          <w:lang w:val="en-US" w:eastAsia="zh-CN"/>
        </w:rPr>
        <w:t>《关于开展2025年部门（单位）绩效自评工作的通知》（渠财绩〔2025〕5号）</w:t>
      </w:r>
      <w:r>
        <w:rPr>
          <w:rFonts w:hint="eastAsia"/>
          <w:highlight w:val="none"/>
        </w:rPr>
        <w:t>，形成了该项目的绩效评价实施方案。</w:t>
      </w:r>
    </w:p>
    <w:p w14:paraId="00C3141E">
      <w:pPr>
        <w:bidi w:val="0"/>
        <w:rPr>
          <w:rFonts w:hint="eastAsia"/>
          <w:highlight w:val="none"/>
        </w:rPr>
      </w:pPr>
      <w:r>
        <w:rPr>
          <w:rFonts w:hint="eastAsia"/>
          <w:highlight w:val="none"/>
        </w:rPr>
        <w:t>3.现场评价。工作组对项目业务及财务管理制度、政策文件、年度考核材料等进行查阅，对项目经费使用的会计资料进行了检查，对项目绩效目标的实现程度进行了全面分析。</w:t>
      </w:r>
    </w:p>
    <w:p w14:paraId="2AB671FC">
      <w:pPr>
        <w:bidi w:val="0"/>
        <w:rPr>
          <w:rFonts w:hint="eastAsia"/>
          <w:highlight w:val="none"/>
        </w:rPr>
      </w:pPr>
      <w:r>
        <w:rPr>
          <w:rFonts w:hint="eastAsia"/>
          <w:highlight w:val="none"/>
        </w:rPr>
        <w:t>4.综合评价。评价组对照绩效评价工作方案设置的评价指标与标准，对项目的绩效情况进行评议，并独立打分，汇总分析后，做出综合性评判。</w:t>
      </w:r>
    </w:p>
    <w:p w14:paraId="52F76801">
      <w:pPr>
        <w:bidi w:val="0"/>
        <w:rPr>
          <w:rFonts w:hint="eastAsia"/>
          <w:highlight w:val="none"/>
        </w:rPr>
      </w:pPr>
      <w:r>
        <w:rPr>
          <w:rFonts w:hint="eastAsia"/>
          <w:highlight w:val="none"/>
        </w:rPr>
        <w:t>5.撰写报告。评价组根据</w:t>
      </w:r>
      <w:r>
        <w:rPr>
          <w:rFonts w:hint="eastAsia"/>
          <w:highlight w:val="none"/>
          <w:lang w:val="en-US" w:eastAsia="zh-CN"/>
        </w:rPr>
        <w:t>《关于开展2025年部门（单位）绩效自评工作的通知》（渠财绩〔2025〕5号）</w:t>
      </w:r>
      <w:r>
        <w:rPr>
          <w:rFonts w:hint="eastAsia"/>
          <w:highlight w:val="none"/>
        </w:rPr>
        <w:t>文件规定的报告格式及内容撰写绩效评价报告。</w:t>
      </w:r>
    </w:p>
    <w:p w14:paraId="1DEAB266">
      <w:pPr>
        <w:bidi w:val="0"/>
        <w:rPr>
          <w:rFonts w:hint="eastAsia" w:eastAsia="仿宋_GB2312" w:cs="Times New Roman"/>
          <w:bCs/>
          <w:lang w:eastAsia="zh-CN"/>
        </w:rPr>
      </w:pPr>
      <w:r>
        <w:rPr>
          <w:rFonts w:hint="eastAsia" w:ascii="楷体_GB2312" w:hAnsi="宋体" w:eastAsia="楷体_GB2312"/>
          <w:b/>
          <w:color w:val="auto"/>
          <w:sz w:val="32"/>
          <w:szCs w:val="32"/>
          <w:highlight w:val="none"/>
          <w:u w:val="none"/>
          <w:lang w:val="zh-CN"/>
        </w:rPr>
        <w:t>（五）评价组织。</w:t>
      </w:r>
      <w:r>
        <w:t>我</w:t>
      </w:r>
      <w:r>
        <w:rPr>
          <w:rFonts w:hint="eastAsia"/>
          <w:lang w:eastAsia="zh-CN"/>
        </w:rPr>
        <w:t>单位</w:t>
      </w:r>
      <w:r>
        <w:t>成立了以</w:t>
      </w:r>
      <w:r>
        <w:rPr>
          <w:rFonts w:hint="eastAsia"/>
          <w:lang w:eastAsia="zh-CN"/>
        </w:rPr>
        <w:t>镇</w:t>
      </w:r>
      <w:r>
        <w:t>长为组长、分管领导为副组长，相关股室负责人为成员的自评领导小组。通过查阅资料和实地走访对项目完成情况和满意度进行自评。</w:t>
      </w:r>
    </w:p>
    <w:p w14:paraId="7F57A4EC">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eastAsia="仿宋_GB2312" w:cs="Times New Roman"/>
          <w:szCs w:val="32"/>
          <w:lang w:val="en-US" w:eastAsia="zh-CN"/>
        </w:rPr>
      </w:pPr>
      <w:r>
        <w:rPr>
          <w:rFonts w:hint="eastAsia" w:ascii="黑体" w:hAnsi="宋体" w:eastAsia="黑体"/>
          <w:color w:val="auto"/>
          <w:sz w:val="32"/>
          <w:szCs w:val="32"/>
          <w:highlight w:val="none"/>
          <w:u w:val="none"/>
        </w:rPr>
        <w:t>三、</w:t>
      </w:r>
      <w:r>
        <w:rPr>
          <w:rFonts w:hint="eastAsia" w:ascii="黑体" w:hAnsi="宋体" w:eastAsia="黑体"/>
          <w:color w:val="auto"/>
          <w:sz w:val="32"/>
          <w:szCs w:val="32"/>
          <w:highlight w:val="none"/>
          <w:u w:val="none"/>
          <w:lang w:eastAsia="zh-CN"/>
        </w:rPr>
        <w:t>绩效分析</w:t>
      </w:r>
    </w:p>
    <w:p w14:paraId="0D81A83F">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宋体" w:eastAsia="楷体_GB2312" w:cs="Times New Roman"/>
          <w:b/>
          <w:color w:val="auto"/>
          <w:sz w:val="32"/>
          <w:szCs w:val="32"/>
          <w:highlight w:val="none"/>
          <w:u w:val="none"/>
          <w:lang w:val="en-US" w:eastAsia="zh-CN"/>
        </w:rPr>
      </w:pPr>
      <w:r>
        <w:rPr>
          <w:rFonts w:hint="eastAsia" w:ascii="楷体_GB2312" w:hAnsi="宋体" w:eastAsia="楷体_GB2312" w:cs="Times New Roman"/>
          <w:b/>
          <w:color w:val="auto"/>
          <w:sz w:val="32"/>
          <w:szCs w:val="32"/>
          <w:highlight w:val="none"/>
          <w:u w:val="none"/>
          <w:lang w:val="zh-CN"/>
        </w:rPr>
        <w:t>（一）</w:t>
      </w:r>
      <w:r>
        <w:rPr>
          <w:rFonts w:hint="eastAsia" w:ascii="楷体_GB2312" w:hAnsi="宋体" w:eastAsia="楷体_GB2312" w:cs="Times New Roman"/>
          <w:b/>
          <w:color w:val="auto"/>
          <w:sz w:val="32"/>
          <w:szCs w:val="32"/>
          <w:highlight w:val="none"/>
          <w:u w:val="none"/>
          <w:lang w:val="en-US" w:eastAsia="zh-CN"/>
        </w:rPr>
        <w:t>通用指标</w:t>
      </w:r>
      <w:r>
        <w:rPr>
          <w:rFonts w:hint="default" w:ascii="Times New Roman" w:hAnsi="Times New Roman" w:eastAsia="楷体_GB2312" w:cs="Times New Roman"/>
          <w:b/>
          <w:bCs/>
          <w:color w:val="000000"/>
          <w:kern w:val="0"/>
          <w:szCs w:val="32"/>
          <w:highlight w:val="none"/>
          <w:shd w:val="clear" w:color="auto" w:fill="FFFFFF"/>
          <w:lang w:val="zh-CN"/>
        </w:rPr>
        <w:t>绩效分析</w:t>
      </w:r>
      <w:r>
        <w:rPr>
          <w:rFonts w:hint="eastAsia"/>
          <w:lang w:val="en-US" w:eastAsia="zh-CN"/>
        </w:rPr>
        <w:t>（得50分）</w:t>
      </w:r>
      <w:r>
        <w:rPr>
          <w:rFonts w:hint="default" w:ascii="Times New Roman" w:hAnsi="Times New Roman" w:eastAsia="楷体_GB2312" w:cs="Times New Roman"/>
          <w:b/>
          <w:bCs/>
          <w:color w:val="000000"/>
          <w:kern w:val="0"/>
          <w:szCs w:val="32"/>
          <w:highlight w:val="none"/>
          <w:shd w:val="clear" w:color="auto" w:fill="FFFFFF"/>
          <w:lang w:val="zh-CN"/>
        </w:rPr>
        <w:t>。</w:t>
      </w:r>
    </w:p>
    <w:p w14:paraId="7170F26B">
      <w:pPr>
        <w:bidi w:val="0"/>
        <w:rPr>
          <w:rFonts w:hint="default"/>
          <w:lang w:val="en-US" w:eastAsia="zh-CN"/>
        </w:rPr>
      </w:pPr>
      <w:r>
        <w:rPr>
          <w:rFonts w:hint="eastAsia"/>
          <w:lang w:val="en-US" w:eastAsia="zh-CN"/>
        </w:rPr>
        <w:t>1.</w:t>
      </w:r>
      <w:r>
        <w:rPr>
          <w:rFonts w:hint="eastAsia"/>
          <w:lang w:eastAsia="zh-CN"/>
        </w:rPr>
        <w:t>项目决策</w:t>
      </w:r>
      <w:r>
        <w:rPr>
          <w:rFonts w:hint="eastAsia"/>
          <w:lang w:val="en-US" w:eastAsia="zh-CN"/>
        </w:rPr>
        <w:t>（得17分）</w:t>
      </w:r>
      <w:r>
        <w:rPr>
          <w:rFonts w:hint="eastAsia"/>
          <w:lang w:eastAsia="zh-CN"/>
        </w:rPr>
        <w:t>。</w:t>
      </w:r>
      <w:r>
        <w:t>项目决策程序严密，项目规划论证符合中省要求，项目绩效目标设置科学合理，项目资金与项目总体规划、相关行业事业发展相匹配，聚焦重大任务、重点领域、重点环节和重点项目。</w:t>
      </w:r>
    </w:p>
    <w:p w14:paraId="3641B455">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default" w:eastAsia="仿宋_GB2312"/>
          <w:highlight w:val="none"/>
          <w:lang w:val="en-US" w:eastAsia="zh-CN"/>
        </w:rPr>
      </w:pPr>
      <w:r>
        <w:rPr>
          <w:rFonts w:hint="eastAsia" w:ascii="楷体_GB2312" w:hAnsi="楷体_GB2312" w:eastAsia="楷体_GB2312" w:cs="楷体_GB2312"/>
          <w:color w:val="auto"/>
          <w:szCs w:val="32"/>
          <w:highlight w:val="none"/>
          <w:lang w:val="en-US" w:eastAsia="zh-CN"/>
        </w:rPr>
        <w:t>2.</w:t>
      </w:r>
      <w:r>
        <w:rPr>
          <w:rFonts w:hint="eastAsia" w:ascii="楷体_GB2312" w:hAnsi="楷体_GB2312" w:eastAsia="楷体_GB2312" w:cs="楷体_GB2312"/>
          <w:color w:val="auto"/>
          <w:szCs w:val="32"/>
          <w:highlight w:val="none"/>
          <w:lang w:eastAsia="zh-CN"/>
        </w:rPr>
        <w:t>项目管理</w:t>
      </w:r>
      <w:r>
        <w:rPr>
          <w:rFonts w:hint="eastAsia"/>
          <w:lang w:val="en-US" w:eastAsia="zh-CN"/>
        </w:rPr>
        <w:t>（得16分）</w:t>
      </w:r>
      <w:r>
        <w:rPr>
          <w:rFonts w:hint="eastAsia" w:ascii="楷体_GB2312" w:hAnsi="楷体_GB2312" w:eastAsia="楷体_GB2312" w:cs="楷体_GB2312"/>
          <w:color w:val="auto"/>
          <w:szCs w:val="32"/>
          <w:highlight w:val="none"/>
          <w:lang w:eastAsia="zh-CN"/>
        </w:rPr>
        <w:t>。</w:t>
      </w:r>
      <w:r>
        <w:rPr>
          <w:highlight w:val="none"/>
        </w:rPr>
        <w:t>项目制度办法体系健全、要素完备，项目资金分配因素选取、权重设置、区域分布，项目管理、审批符合管理要求，管资金、项目、政策管绩效，项目绩效监管按要求开展，对下指导有力有效。</w:t>
      </w:r>
    </w:p>
    <w:p w14:paraId="1CE1D339">
      <w:pPr>
        <w:bidi w:val="0"/>
        <w:rPr>
          <w:highlight w:val="none"/>
        </w:rPr>
      </w:pPr>
      <w:r>
        <w:rPr>
          <w:rFonts w:hint="eastAsia" w:ascii="楷体_GB2312" w:hAnsi="楷体_GB2312" w:eastAsia="楷体_GB2312" w:cs="楷体_GB2312"/>
          <w:color w:val="auto"/>
          <w:szCs w:val="32"/>
          <w:highlight w:val="none"/>
          <w:lang w:val="en-US" w:eastAsia="zh-CN"/>
        </w:rPr>
        <w:t>3.项目实施</w:t>
      </w:r>
      <w:r>
        <w:rPr>
          <w:rFonts w:hint="eastAsia"/>
          <w:lang w:val="en-US" w:eastAsia="zh-CN"/>
        </w:rPr>
        <w:t>（得9分）</w:t>
      </w:r>
      <w:r>
        <w:rPr>
          <w:rFonts w:hint="eastAsia" w:ascii="楷体_GB2312" w:hAnsi="楷体_GB2312" w:eastAsia="楷体_GB2312" w:cs="楷体_GB2312"/>
          <w:color w:val="auto"/>
          <w:szCs w:val="32"/>
          <w:highlight w:val="none"/>
          <w:lang w:val="en-US" w:eastAsia="zh-CN"/>
        </w:rPr>
        <w:t>。</w:t>
      </w:r>
      <w:r>
        <w:rPr>
          <w:highlight w:val="none"/>
        </w:rPr>
        <w:t>项目资金财政拨付、单位执行和地方配套到位，资金使用拨付、项目实施符合规定。</w:t>
      </w:r>
    </w:p>
    <w:p w14:paraId="71441F89">
      <w:pPr>
        <w:bidi w:val="0"/>
        <w:rPr>
          <w:rFonts w:hint="eastAsia"/>
          <w:highlight w:val="none"/>
          <w:lang w:eastAsia="zh-CN"/>
        </w:rPr>
      </w:pPr>
      <w:r>
        <w:rPr>
          <w:rFonts w:hint="eastAsia" w:ascii="楷体_GB2312" w:hAnsi="楷体_GB2312" w:eastAsia="楷体_GB2312" w:cs="楷体_GB2312"/>
          <w:color w:val="auto"/>
          <w:szCs w:val="32"/>
          <w:highlight w:val="none"/>
          <w:lang w:val="en-US" w:eastAsia="zh-CN"/>
        </w:rPr>
        <w:t>4.项目结果</w:t>
      </w:r>
      <w:r>
        <w:rPr>
          <w:rFonts w:hint="eastAsia"/>
          <w:lang w:val="en-US" w:eastAsia="zh-CN"/>
        </w:rPr>
        <w:t>（得8分）</w:t>
      </w:r>
      <w:r>
        <w:rPr>
          <w:rFonts w:hint="eastAsia" w:ascii="楷体_GB2312" w:hAnsi="楷体_GB2312" w:eastAsia="楷体_GB2312" w:cs="楷体_GB2312"/>
          <w:color w:val="auto"/>
          <w:szCs w:val="32"/>
          <w:highlight w:val="none"/>
          <w:lang w:val="en-US" w:eastAsia="zh-CN"/>
        </w:rPr>
        <w:t>。</w:t>
      </w:r>
      <w:r>
        <w:rPr>
          <w:highlight w:val="none"/>
        </w:rPr>
        <w:t>项目完成预期目标，实施结果与绩效目标相匹配，反映目标实现程度，项目实际完成时间与计划完成时间一致。</w:t>
      </w:r>
    </w:p>
    <w:p w14:paraId="0925BA4B">
      <w:pPr>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outlineLvl w:val="9"/>
        <w:rPr>
          <w:rFonts w:hint="eastAsia" w:ascii="楷体_GB2312" w:hAnsi="楷体_GB2312" w:eastAsia="楷体_GB2312" w:cs="楷体_GB2312"/>
          <w:color w:val="auto"/>
          <w:szCs w:val="32"/>
          <w:lang w:val="zh-CN" w:eastAsia="zh-CN"/>
        </w:rPr>
      </w:pPr>
      <w:r>
        <w:rPr>
          <w:rFonts w:hint="eastAsia" w:ascii="楷体_GB2312" w:hAnsi="宋体" w:eastAsia="楷体_GB2312" w:cs="Times New Roman"/>
          <w:b/>
          <w:color w:val="auto"/>
          <w:sz w:val="32"/>
          <w:szCs w:val="32"/>
          <w:highlight w:val="none"/>
          <w:u w:val="none"/>
          <w:lang w:val="zh-CN"/>
        </w:rPr>
        <w:t>（二）</w:t>
      </w:r>
      <w:r>
        <w:rPr>
          <w:rFonts w:hint="eastAsia" w:ascii="楷体_GB2312" w:hAnsi="宋体" w:eastAsia="楷体_GB2312" w:cs="Times New Roman"/>
          <w:b/>
          <w:color w:val="auto"/>
          <w:sz w:val="32"/>
          <w:szCs w:val="32"/>
          <w:highlight w:val="none"/>
          <w:u w:val="none"/>
          <w:lang w:val="en-US" w:eastAsia="zh-CN"/>
        </w:rPr>
        <w:t>专用指标</w:t>
      </w:r>
      <w:r>
        <w:rPr>
          <w:rFonts w:hint="default" w:ascii="Times New Roman" w:hAnsi="Times New Roman" w:eastAsia="楷体_GB2312" w:cs="Times New Roman"/>
          <w:b/>
          <w:bCs/>
          <w:color w:val="000000"/>
          <w:kern w:val="0"/>
          <w:szCs w:val="32"/>
          <w:highlight w:val="none"/>
          <w:shd w:val="clear" w:color="auto" w:fill="FFFFFF"/>
          <w:lang w:val="zh-CN"/>
        </w:rPr>
        <w:t>绩效分析</w:t>
      </w:r>
      <w:r>
        <w:rPr>
          <w:rFonts w:hint="eastAsia"/>
          <w:lang w:val="en-US" w:eastAsia="zh-CN"/>
        </w:rPr>
        <w:t>（得30分）</w:t>
      </w:r>
      <w:r>
        <w:rPr>
          <w:rFonts w:hint="default" w:ascii="Times New Roman" w:hAnsi="Times New Roman" w:eastAsia="楷体_GB2312" w:cs="Times New Roman"/>
          <w:b/>
          <w:bCs/>
          <w:color w:val="000000"/>
          <w:kern w:val="0"/>
          <w:szCs w:val="32"/>
          <w:highlight w:val="none"/>
          <w:shd w:val="clear" w:color="auto" w:fill="FFFFFF"/>
          <w:lang w:val="zh-CN"/>
        </w:rPr>
        <w:t>。</w:t>
      </w:r>
    </w:p>
    <w:p w14:paraId="57031B0E">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highlight w:val="none"/>
          <w:lang w:eastAsia="zh-CN"/>
        </w:rPr>
      </w:pPr>
      <w:r>
        <w:rPr>
          <w:rFonts w:hint="eastAsia" w:ascii="楷体_GB2312" w:hAnsi="楷体_GB2312" w:eastAsia="楷体_GB2312" w:cs="楷体_GB2312"/>
          <w:color w:val="auto"/>
          <w:szCs w:val="32"/>
          <w:lang w:val="en-US" w:eastAsia="zh-CN"/>
        </w:rPr>
        <w:t>1.产业发展</w:t>
      </w:r>
      <w:r>
        <w:rPr>
          <w:rFonts w:hint="eastAsia"/>
          <w:lang w:val="en-US" w:eastAsia="zh-CN"/>
        </w:rPr>
        <w:t>（得0分）</w:t>
      </w:r>
      <w:r>
        <w:rPr>
          <w:rFonts w:hint="eastAsia" w:ascii="楷体_GB2312" w:hAnsi="楷体_GB2312" w:eastAsia="楷体_GB2312" w:cs="楷体_GB2312"/>
          <w:color w:val="auto"/>
          <w:szCs w:val="32"/>
          <w:lang w:val="en-US" w:eastAsia="zh-CN"/>
        </w:rPr>
        <w:t>。</w:t>
      </w:r>
      <w:r>
        <w:rPr>
          <w:rFonts w:hint="eastAsia" w:cs="Times New Roman"/>
          <w:color w:val="auto"/>
          <w:szCs w:val="32"/>
          <w:highlight w:val="none"/>
          <w:lang w:eastAsia="zh-CN"/>
        </w:rPr>
        <w:t>该项目不涉及。</w:t>
      </w:r>
    </w:p>
    <w:p w14:paraId="26C83D7E">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highlight w:val="none"/>
          <w:lang w:eastAsia="zh-CN"/>
        </w:rPr>
      </w:pPr>
      <w:r>
        <w:rPr>
          <w:rFonts w:hint="eastAsia" w:ascii="楷体_GB2312" w:hAnsi="楷体_GB2312" w:eastAsia="楷体_GB2312" w:cs="楷体_GB2312"/>
          <w:color w:val="auto"/>
          <w:szCs w:val="32"/>
          <w:lang w:val="en-US" w:eastAsia="zh-CN"/>
        </w:rPr>
        <w:t>2.</w:t>
      </w:r>
      <w:r>
        <w:rPr>
          <w:rFonts w:hint="eastAsia" w:ascii="楷体_GB2312" w:hAnsi="楷体_GB2312" w:eastAsia="楷体_GB2312" w:cs="楷体_GB2312"/>
          <w:color w:val="auto"/>
          <w:szCs w:val="32"/>
          <w:lang w:val="zh-CN" w:eastAsia="zh-CN"/>
        </w:rPr>
        <w:t>民生保障</w:t>
      </w:r>
      <w:r>
        <w:rPr>
          <w:rFonts w:hint="eastAsia"/>
          <w:lang w:val="en-US" w:eastAsia="zh-CN"/>
        </w:rPr>
        <w:t>（得0分）</w:t>
      </w:r>
      <w:r>
        <w:rPr>
          <w:rFonts w:hint="eastAsia" w:ascii="楷体_GB2312" w:hAnsi="楷体_GB2312" w:eastAsia="楷体_GB2312" w:cs="楷体_GB2312"/>
          <w:color w:val="auto"/>
          <w:szCs w:val="32"/>
          <w:lang w:val="zh-CN" w:eastAsia="zh-CN"/>
        </w:rPr>
        <w:t>。</w:t>
      </w:r>
      <w:r>
        <w:rPr>
          <w:rFonts w:hint="eastAsia" w:cs="Times New Roman"/>
          <w:color w:val="auto"/>
          <w:szCs w:val="32"/>
          <w:highlight w:val="none"/>
          <w:lang w:eastAsia="zh-CN"/>
        </w:rPr>
        <w:t>该项目不涉及。</w:t>
      </w:r>
    </w:p>
    <w:p w14:paraId="798F060B">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highlight w:val="none"/>
          <w:lang w:eastAsia="zh-CN"/>
        </w:rPr>
      </w:pPr>
      <w:r>
        <w:rPr>
          <w:rFonts w:hint="eastAsia" w:ascii="楷体_GB2312" w:hAnsi="楷体_GB2312" w:eastAsia="楷体_GB2312" w:cs="楷体_GB2312"/>
          <w:color w:val="auto"/>
          <w:szCs w:val="32"/>
          <w:lang w:val="en-US" w:eastAsia="zh-CN"/>
        </w:rPr>
        <w:t>3.基础设施</w:t>
      </w:r>
      <w:r>
        <w:rPr>
          <w:rFonts w:hint="eastAsia"/>
          <w:lang w:val="en-US" w:eastAsia="zh-CN"/>
        </w:rPr>
        <w:t>（得0分）</w:t>
      </w:r>
      <w:r>
        <w:rPr>
          <w:rFonts w:hint="eastAsia" w:ascii="楷体_GB2312" w:hAnsi="楷体_GB2312" w:eastAsia="楷体_GB2312" w:cs="楷体_GB2312"/>
          <w:color w:val="auto"/>
          <w:szCs w:val="32"/>
          <w:lang w:val="en-US" w:eastAsia="zh-CN"/>
        </w:rPr>
        <w:t>。</w:t>
      </w:r>
      <w:r>
        <w:rPr>
          <w:rFonts w:hint="eastAsia" w:cs="Times New Roman"/>
          <w:color w:val="auto"/>
          <w:szCs w:val="32"/>
          <w:highlight w:val="none"/>
          <w:lang w:eastAsia="zh-CN"/>
        </w:rPr>
        <w:t>该项目不涉及。</w:t>
      </w:r>
    </w:p>
    <w:p w14:paraId="6A27390B">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楷体_GB2312" w:eastAsia="楷体_GB2312" w:cs="楷体_GB2312"/>
          <w:color w:val="auto"/>
          <w:szCs w:val="32"/>
          <w:lang w:val="zh-CN" w:eastAsia="zh-CN"/>
        </w:rPr>
      </w:pPr>
      <w:r>
        <w:rPr>
          <w:rFonts w:hint="eastAsia" w:ascii="楷体_GB2312" w:hAnsi="楷体_GB2312" w:eastAsia="楷体_GB2312" w:cs="楷体_GB2312"/>
          <w:color w:val="auto"/>
          <w:szCs w:val="32"/>
          <w:lang w:val="en-US" w:eastAsia="zh-CN"/>
        </w:rPr>
        <w:t>4.</w:t>
      </w:r>
      <w:r>
        <w:rPr>
          <w:rFonts w:hint="eastAsia" w:ascii="楷体_GB2312" w:hAnsi="楷体_GB2312" w:eastAsia="楷体_GB2312" w:cs="楷体_GB2312"/>
          <w:color w:val="auto"/>
          <w:szCs w:val="32"/>
          <w:lang w:val="zh-CN" w:eastAsia="zh-CN"/>
        </w:rPr>
        <w:t>行政运转</w:t>
      </w:r>
      <w:r>
        <w:rPr>
          <w:rFonts w:hint="eastAsia"/>
          <w:lang w:val="en-US" w:eastAsia="zh-CN"/>
        </w:rPr>
        <w:t>（得30分）</w:t>
      </w:r>
      <w:r>
        <w:rPr>
          <w:rFonts w:hint="eastAsia" w:ascii="楷体_GB2312" w:hAnsi="楷体_GB2312" w:eastAsia="楷体_GB2312" w:cs="楷体_GB2312"/>
          <w:color w:val="auto"/>
          <w:szCs w:val="32"/>
          <w:lang w:val="zh-CN" w:eastAsia="zh-CN"/>
        </w:rPr>
        <w:t>。</w:t>
      </w:r>
    </w:p>
    <w:p w14:paraId="58B38832">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cs="Times New Roman"/>
          <w:color w:val="auto"/>
          <w:szCs w:val="32"/>
          <w:lang w:val="zh-CN" w:eastAsia="zh-CN"/>
        </w:rPr>
      </w:pPr>
      <w:r>
        <w:rPr>
          <w:rFonts w:hint="eastAsia" w:cs="Times New Roman"/>
          <w:color w:val="auto"/>
          <w:szCs w:val="32"/>
          <w:lang w:val="zh-CN" w:eastAsia="zh-CN"/>
        </w:rPr>
        <w:t>用途合规性：严格按规定用途、适用范围进行本地区专项资金分配</w:t>
      </w:r>
      <w:r>
        <w:rPr>
          <w:rFonts w:hint="eastAsia"/>
          <w:lang w:val="en-US" w:eastAsia="zh-CN"/>
        </w:rPr>
        <w:t>（得10分）</w:t>
      </w:r>
      <w:r>
        <w:rPr>
          <w:rFonts w:hint="eastAsia" w:cs="Times New Roman"/>
          <w:color w:val="auto"/>
          <w:szCs w:val="32"/>
          <w:lang w:val="zh-CN" w:eastAsia="zh-CN"/>
        </w:rPr>
        <w:t>。</w:t>
      </w:r>
    </w:p>
    <w:p w14:paraId="5C7F1218">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cs="Times New Roman"/>
          <w:color w:val="auto"/>
          <w:szCs w:val="32"/>
          <w:lang w:val="zh-CN" w:eastAsia="zh-CN"/>
        </w:rPr>
      </w:pPr>
      <w:r>
        <w:rPr>
          <w:rFonts w:hint="eastAsia" w:cs="Times New Roman"/>
          <w:color w:val="auto"/>
          <w:szCs w:val="32"/>
          <w:lang w:val="zh-CN" w:eastAsia="zh-CN"/>
        </w:rPr>
        <w:t>程序合规性：资金管理程序符合专项资金管理要求</w:t>
      </w:r>
      <w:r>
        <w:rPr>
          <w:rFonts w:hint="eastAsia"/>
          <w:lang w:val="en-US" w:eastAsia="zh-CN"/>
        </w:rPr>
        <w:t>（得10分）</w:t>
      </w:r>
      <w:r>
        <w:rPr>
          <w:rFonts w:hint="eastAsia" w:cs="Times New Roman"/>
          <w:color w:val="auto"/>
          <w:szCs w:val="32"/>
          <w:lang w:val="zh-CN" w:eastAsia="zh-CN"/>
        </w:rPr>
        <w:t>。</w:t>
      </w:r>
    </w:p>
    <w:p w14:paraId="390D7A41">
      <w:pPr>
        <w:pStyle w:val="2"/>
        <w:rPr>
          <w:rFonts w:hint="eastAsia" w:cs="Times New Roman"/>
          <w:color w:val="auto"/>
          <w:szCs w:val="32"/>
          <w:lang w:val="zh-CN" w:eastAsia="zh-CN"/>
        </w:rPr>
      </w:pPr>
      <w:r>
        <w:rPr>
          <w:rFonts w:hint="eastAsia"/>
          <w:lang w:val="zh-CN" w:eastAsia="zh-CN"/>
        </w:rPr>
        <w:t>标准合规性：资金分配标准符合专项资金管理要求</w:t>
      </w:r>
      <w:r>
        <w:rPr>
          <w:rFonts w:hint="eastAsia"/>
          <w:lang w:val="en-US" w:eastAsia="zh-CN"/>
        </w:rPr>
        <w:t>（得10分）</w:t>
      </w:r>
      <w:r>
        <w:rPr>
          <w:rFonts w:hint="eastAsia"/>
          <w:lang w:val="zh-CN" w:eastAsia="zh-CN"/>
        </w:rPr>
        <w:t>。</w:t>
      </w:r>
    </w:p>
    <w:p w14:paraId="49B675EC">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default" w:ascii="Times New Roman" w:hAnsi="Times New Roman" w:eastAsia="楷体_GB2312" w:cs="Times New Roman"/>
          <w:b/>
          <w:bCs/>
          <w:color w:val="000000"/>
          <w:kern w:val="0"/>
          <w:szCs w:val="32"/>
          <w:highlight w:val="none"/>
          <w:shd w:val="clear" w:color="auto" w:fill="FFFFFF"/>
          <w:lang w:val="zh-CN"/>
        </w:rPr>
      </w:pPr>
      <w:r>
        <w:rPr>
          <w:rFonts w:hint="eastAsia" w:ascii="楷体_GB2312" w:hAnsi="宋体" w:eastAsia="楷体_GB2312" w:cs="Times New Roman"/>
          <w:b/>
          <w:color w:val="auto"/>
          <w:sz w:val="32"/>
          <w:szCs w:val="32"/>
          <w:highlight w:val="none"/>
          <w:u w:val="none"/>
          <w:lang w:val="zh-CN"/>
        </w:rPr>
        <w:t>（三）</w:t>
      </w:r>
      <w:r>
        <w:rPr>
          <w:rFonts w:hint="eastAsia" w:ascii="楷体_GB2312" w:hAnsi="宋体" w:eastAsia="楷体_GB2312" w:cs="Times New Roman"/>
          <w:b/>
          <w:color w:val="auto"/>
          <w:sz w:val="32"/>
          <w:szCs w:val="32"/>
          <w:highlight w:val="none"/>
          <w:u w:val="none"/>
          <w:lang w:val="en-US" w:eastAsia="zh-CN"/>
        </w:rPr>
        <w:t>个性指标绩效分析</w:t>
      </w:r>
      <w:r>
        <w:rPr>
          <w:rFonts w:hint="eastAsia"/>
          <w:lang w:val="en-US" w:eastAsia="zh-CN"/>
        </w:rPr>
        <w:t>（得16分）</w:t>
      </w:r>
      <w:r>
        <w:rPr>
          <w:rFonts w:hint="default" w:ascii="Times New Roman" w:hAnsi="Times New Roman" w:eastAsia="楷体_GB2312" w:cs="Times New Roman"/>
          <w:b/>
          <w:bCs/>
          <w:color w:val="000000"/>
          <w:kern w:val="0"/>
          <w:szCs w:val="32"/>
          <w:highlight w:val="none"/>
          <w:shd w:val="clear" w:color="auto" w:fill="FFFFFF"/>
          <w:lang w:val="zh-CN"/>
        </w:rPr>
        <w:t>。</w:t>
      </w:r>
    </w:p>
    <w:p w14:paraId="266F6776">
      <w:pPr>
        <w:pStyle w:val="2"/>
        <w:tabs>
          <w:tab w:val="left" w:pos="2160"/>
        </w:tabs>
        <w:spacing w:line="600" w:lineRule="exact"/>
        <w:ind w:firstLine="640"/>
      </w:pPr>
      <w:r>
        <w:rPr>
          <w:rFonts w:hint="eastAsia"/>
        </w:rPr>
        <w:t>村（社区）党建工作经费项目区域范围内党员参与活动情况良好（得6分）。党建工作开展情况良好（得6分）。党员干部政治思想合格率100%（得4分）。</w:t>
      </w:r>
    </w:p>
    <w:p w14:paraId="1C29D204">
      <w:pPr>
        <w:pStyle w:val="2"/>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olor w:val="auto"/>
          <w:sz w:val="32"/>
          <w:szCs w:val="32"/>
          <w:highlight w:val="none"/>
          <w:u w:val="none"/>
        </w:rPr>
      </w:pPr>
      <w:r>
        <w:rPr>
          <w:rFonts w:hint="eastAsia" w:ascii="黑体" w:hAnsi="宋体" w:eastAsia="黑体"/>
          <w:color w:val="auto"/>
          <w:sz w:val="32"/>
          <w:szCs w:val="32"/>
          <w:highlight w:val="none"/>
          <w:u w:val="none"/>
          <w:lang w:eastAsia="zh-CN"/>
        </w:rPr>
        <w:t>四</w:t>
      </w:r>
      <w:r>
        <w:rPr>
          <w:rFonts w:hint="eastAsia" w:ascii="黑体" w:hAnsi="宋体" w:eastAsia="黑体"/>
          <w:color w:val="auto"/>
          <w:sz w:val="32"/>
          <w:szCs w:val="32"/>
          <w:highlight w:val="none"/>
          <w:u w:val="none"/>
        </w:rPr>
        <w:t>、评价结论</w:t>
      </w:r>
    </w:p>
    <w:p w14:paraId="14E88D83">
      <w:pPr>
        <w:bidi w:val="0"/>
        <w:rPr>
          <w:highlight w:val="none"/>
        </w:rPr>
      </w:pPr>
      <w:r>
        <w:rPr>
          <w:highlight w:val="none"/>
        </w:rPr>
        <w:t>通过汇总、整理、分析</w:t>
      </w:r>
      <w:r>
        <w:rPr>
          <w:rFonts w:hint="eastAsia"/>
          <w:highlight w:val="none"/>
          <w:lang w:eastAsia="zh-CN"/>
        </w:rPr>
        <w:t>该</w:t>
      </w:r>
      <w:r>
        <w:rPr>
          <w:highlight w:val="none"/>
        </w:rPr>
        <w:t>项目支出绩效评价指标体系，</w:t>
      </w:r>
      <w:r>
        <w:rPr>
          <w:rFonts w:hint="eastAsia"/>
          <w:highlight w:val="none"/>
          <w:lang w:eastAsia="zh-CN"/>
        </w:rPr>
        <w:t>该项目</w:t>
      </w:r>
      <w:r>
        <w:rPr>
          <w:highlight w:val="none"/>
        </w:rPr>
        <w:t>绩效目标基本实现，自评得分为</w:t>
      </w:r>
      <w:r>
        <w:rPr>
          <w:rFonts w:hint="eastAsia"/>
          <w:highlight w:val="none"/>
          <w:lang w:val="en-US" w:eastAsia="zh-CN"/>
        </w:rPr>
        <w:t>96</w:t>
      </w:r>
      <w:r>
        <w:rPr>
          <w:highlight w:val="none"/>
        </w:rPr>
        <w:t>分。</w:t>
      </w:r>
    </w:p>
    <w:p w14:paraId="372CD21E">
      <w:pPr>
        <w:pStyle w:val="2"/>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sz w:val="32"/>
          <w:szCs w:val="32"/>
          <w:highlight w:val="none"/>
          <w:u w:val="none"/>
          <w:lang w:eastAsia="zh-CN"/>
        </w:rPr>
      </w:pPr>
      <w:r>
        <w:rPr>
          <w:rFonts w:hint="eastAsia" w:ascii="黑体" w:hAnsi="宋体" w:eastAsia="黑体" w:cs="Times New Roman"/>
          <w:color w:val="auto"/>
          <w:sz w:val="32"/>
          <w:szCs w:val="32"/>
          <w:highlight w:val="none"/>
          <w:u w:val="none"/>
          <w:lang w:eastAsia="zh-CN"/>
        </w:rPr>
        <w:t>五、存在主要问题</w:t>
      </w:r>
    </w:p>
    <w:p w14:paraId="2F1898BB">
      <w:pPr>
        <w:pStyle w:val="2"/>
        <w:spacing w:line="600" w:lineRule="exact"/>
        <w:ind w:firstLine="640"/>
      </w:pPr>
      <w:r>
        <w:rPr>
          <w:rFonts w:hint="eastAsia"/>
        </w:rPr>
        <w:t>村（社区）党建工作还存在农村党员党性不足，个别党员干部模范带头作用差，深入开展大学习大讨论活动还不全面，党员干部违纪违规现象在一些地方和领域时有发现，党风廉政建设群众满意度还有一定的差距。</w:t>
      </w:r>
    </w:p>
    <w:p w14:paraId="1C941911">
      <w:pPr>
        <w:pStyle w:val="2"/>
        <w:spacing w:line="600" w:lineRule="exact"/>
        <w:ind w:firstLine="640"/>
        <w:rPr>
          <w:rFonts w:eastAsia="黑体"/>
          <w:lang w:val="zh-CN"/>
        </w:rPr>
      </w:pPr>
      <w:r>
        <w:rPr>
          <w:rFonts w:hint="eastAsia" w:eastAsia="黑体"/>
          <w:lang w:val="zh-CN"/>
        </w:rPr>
        <w:t>六、改进建议</w:t>
      </w:r>
    </w:p>
    <w:p w14:paraId="5292B9A2">
      <w:pPr>
        <w:pStyle w:val="2"/>
        <w:ind w:firstLine="640"/>
      </w:pPr>
      <w:r>
        <w:rPr>
          <w:rFonts w:hint="eastAsia"/>
        </w:rPr>
        <w:t>1、进一步加强村（社区）农村党员党性教育，提高他们的模范带头作用。</w:t>
      </w:r>
    </w:p>
    <w:p w14:paraId="3F2EAE3A">
      <w:pPr>
        <w:pStyle w:val="2"/>
        <w:ind w:firstLine="640"/>
      </w:pPr>
      <w:r>
        <w:rPr>
          <w:rFonts w:hint="eastAsia"/>
        </w:rPr>
        <w:t>2、进一步开展大学习大讨论活动，改造党员干部为人民服务的世界观。</w:t>
      </w:r>
    </w:p>
    <w:p w14:paraId="22CDB7D4">
      <w:pPr>
        <w:pStyle w:val="2"/>
        <w:ind w:firstLine="640"/>
      </w:pPr>
      <w:r>
        <w:rPr>
          <w:rFonts w:hint="eastAsia"/>
          <w:lang w:eastAsia="zh-CN"/>
        </w:rPr>
        <w:t>3、</w:t>
      </w:r>
      <w:r>
        <w:rPr>
          <w:rFonts w:hint="eastAsia"/>
        </w:rPr>
        <w:t>全面深入开展党群、干群一家亲活动，密切党群、干群关系，进一步提高社会和群众的满意度。</w:t>
      </w:r>
    </w:p>
    <w:p w14:paraId="7B43200E">
      <w:pPr>
        <w:pStyle w:val="2"/>
        <w:ind w:left="0" w:leftChars="0" w:firstLine="0" w:firstLineChars="0"/>
        <w:rPr>
          <w:rFonts w:hint="eastAsia"/>
        </w:rPr>
      </w:pPr>
    </w:p>
    <w:p w14:paraId="12D13418">
      <w:pPr>
        <w:bidi w:val="0"/>
        <w:rPr>
          <w:rFonts w:hint="eastAsia" w:ascii="Times New Roman" w:hAnsi="Times New Roman" w:cs="Times New Roman"/>
          <w:color w:val="000000"/>
          <w:kern w:val="0"/>
          <w:szCs w:val="32"/>
          <w:highlight w:val="none"/>
          <w:shd w:val="clear" w:color="auto" w:fill="FFFFFF"/>
          <w:lang w:val="en-US" w:eastAsia="zh-CN"/>
        </w:rPr>
      </w:pPr>
      <w:r>
        <w:rPr>
          <w:rFonts w:hint="eastAsia" w:ascii="Times New Roman" w:hAnsi="Times New Roman" w:cs="Times New Roman"/>
          <w:color w:val="000000"/>
          <w:kern w:val="0"/>
          <w:szCs w:val="32"/>
          <w:highlight w:val="none"/>
          <w:shd w:val="clear" w:color="auto" w:fill="FFFFFF"/>
          <w:lang w:val="en-US" w:eastAsia="zh-CN"/>
        </w:rPr>
        <w:t>附表：专项预算项目绩效目标完成情况自评表</w:t>
      </w:r>
    </w:p>
    <w:p w14:paraId="71453A67">
      <w:pPr>
        <w:pStyle w:val="2"/>
        <w:ind w:firstLine="1600" w:firstLineChars="500"/>
        <w:rPr>
          <w:rFonts w:hint="eastAsia"/>
          <w:lang w:val="en-US" w:eastAsia="zh-CN"/>
        </w:rPr>
      </w:pPr>
      <w:r>
        <w:rPr>
          <w:rFonts w:hint="eastAsia"/>
          <w:lang w:val="en-US" w:eastAsia="zh-CN"/>
        </w:rPr>
        <w:t>专项预算绩效自评打分表</w:t>
      </w:r>
    </w:p>
    <w:p w14:paraId="2D618267">
      <w:pPr>
        <w:rPr>
          <w:rFonts w:hint="eastAsia"/>
          <w:lang w:val="en-US" w:eastAsia="zh-CN"/>
        </w:rPr>
      </w:pPr>
      <w:r>
        <w:rPr>
          <w:rFonts w:hint="eastAsia"/>
          <w:lang w:val="en-US" w:eastAsia="zh-CN"/>
        </w:rPr>
        <w:br w:type="page"/>
      </w:r>
    </w:p>
    <w:p w14:paraId="1C885670">
      <w:pPr>
        <w:rPr>
          <w:rFonts w:hint="eastAsia"/>
          <w:lang w:eastAsia="zh-CN"/>
        </w:rPr>
      </w:pPr>
      <w:r>
        <w:rPr>
          <w:rFonts w:hint="eastAsia"/>
          <w:lang w:eastAsia="zh-CN"/>
        </w:rPr>
        <w:pict>
          <v:shape id="_x0000_s1054" o:spid="_x0000_s1054" o:spt="75" type="#_x0000_t75" style="position:absolute;left:0pt;margin-left:-17.5pt;margin-top:4.5pt;height:674.95pt;width:449pt;mso-wrap-distance-bottom:0pt;mso-wrap-distance-top:0pt;z-index:251661312;mso-width-relative:page;mso-height-relative:page;" o:ole="t" filled="f" o:preferrelative="t" stroked="f" coordsize="21600,21600">
            <v:path/>
            <v:fill on="f" focussize="0,0"/>
            <v:stroke on="f"/>
            <v:imagedata r:id="rId63" o:title=""/>
            <o:lock v:ext="edit" aspectratio="f"/>
            <w10:wrap type="topAndBottom"/>
          </v:shape>
          <o:OLEObject Type="Embed" ProgID="Office12.Excel.Template" ShapeID="_x0000_s1054" DrawAspect="Content" ObjectID="_1468075753" r:id="rId62">
            <o:LockedField>false</o:LockedField>
          </o:OLEObject>
        </w:pict>
      </w:r>
      <w:r>
        <w:rPr>
          <w:rFonts w:hint="eastAsia"/>
          <w:lang w:eastAsia="zh-CN"/>
        </w:rPr>
        <w:br w:type="page"/>
      </w:r>
    </w:p>
    <w:p w14:paraId="2C27220E">
      <w:pPr>
        <w:rPr>
          <w:rFonts w:hint="eastAsia"/>
          <w:lang w:eastAsia="zh-CN"/>
        </w:rPr>
      </w:pPr>
      <w:r>
        <w:rPr>
          <w:rFonts w:hint="eastAsia"/>
          <w:lang w:eastAsia="zh-CN"/>
        </w:rPr>
        <w:pict>
          <v:shape id="_x0000_s1055" o:spid="_x0000_s1055" o:spt="75" alt="" type="#_x0000_t75" style="position:absolute;left:0pt;margin-left:-13pt;margin-top:4.5pt;height:688.1pt;width:440.3pt;mso-wrap-distance-bottom:0pt;mso-wrap-distance-top:0pt;z-index:251662336;mso-width-relative:page;mso-height-relative:page;" o:ole="t" filled="f" o:preferrelative="t" stroked="f" coordsize="21600,21600">
            <v:path/>
            <v:fill on="f" focussize="0,0"/>
            <v:stroke on="f"/>
            <v:imagedata r:id="rId65" o:title=""/>
            <o:lock v:ext="edit" aspectratio="f"/>
            <w10:wrap type="topAndBottom"/>
          </v:shape>
          <o:OLEObject Type="Embed" ProgID="Office12.Excel.Template" ShapeID="_x0000_s1055" DrawAspect="Content" ObjectID="_1468075754" r:id="rId64">
            <o:LockedField>false</o:LockedField>
          </o:OLEObject>
        </w:pict>
      </w:r>
      <w:r>
        <w:rPr>
          <w:rFonts w:hint="eastAsia"/>
          <w:lang w:eastAsia="zh-CN"/>
        </w:rPr>
        <w:br w:type="page"/>
      </w:r>
    </w:p>
    <w:p w14:paraId="1EB4772D">
      <w:pPr>
        <w:pStyle w:val="12"/>
        <w:bidi w:val="0"/>
        <w:rPr>
          <w:rFonts w:hint="eastAsia"/>
        </w:rPr>
      </w:pPr>
      <w:r>
        <w:rPr>
          <w:rFonts w:hint="eastAsia"/>
          <w:lang w:eastAsia="zh-CN"/>
        </w:rPr>
        <w:t>宝城镇</w:t>
      </w:r>
      <w:r>
        <w:rPr>
          <w:rFonts w:hint="eastAsia"/>
        </w:rPr>
        <w:t>项目支出绩效自评报告</w:t>
      </w:r>
    </w:p>
    <w:p w14:paraId="311B3649">
      <w:pPr>
        <w:pStyle w:val="13"/>
        <w:bidi w:val="0"/>
        <w:rPr>
          <w:rFonts w:hint="eastAsia"/>
          <w:lang w:val="en-US" w:eastAsia="zh-CN"/>
        </w:rPr>
      </w:pPr>
      <w:r>
        <w:rPr>
          <w:rFonts w:hint="eastAsia"/>
          <w:lang w:val="en-US" w:eastAsia="zh-CN"/>
        </w:rPr>
        <w:t>（2024年服务群众专项工作经费</w:t>
      </w:r>
      <w:r>
        <w:rPr>
          <w:rFonts w:hint="eastAsia"/>
          <w:lang w:val="zh-CN" w:eastAsia="zh-CN"/>
        </w:rPr>
        <w:t>项目</w:t>
      </w:r>
      <w:r>
        <w:rPr>
          <w:rFonts w:hint="eastAsia"/>
          <w:lang w:val="en-US" w:eastAsia="zh-CN"/>
        </w:rPr>
        <w:t>）</w:t>
      </w:r>
    </w:p>
    <w:p w14:paraId="459EC208">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ascii="黑体" w:hAnsi="宋体" w:eastAsia="黑体"/>
          <w:highlight w:val="none"/>
          <w:lang w:val="zh-CN"/>
        </w:rPr>
      </w:pPr>
      <w:r>
        <w:rPr>
          <w:rFonts w:hint="eastAsia" w:ascii="黑体" w:hAnsi="宋体" w:eastAsia="黑体"/>
          <w:highlight w:val="none"/>
        </w:rPr>
        <w:t>一、</w:t>
      </w:r>
      <w:r>
        <w:rPr>
          <w:rFonts w:hint="eastAsia" w:ascii="黑体" w:hAnsi="宋体" w:eastAsia="黑体"/>
          <w:highlight w:val="none"/>
          <w:lang w:val="zh-CN"/>
        </w:rPr>
        <w:t>项目概况</w:t>
      </w:r>
    </w:p>
    <w:p w14:paraId="3A73E37D">
      <w:pPr>
        <w:adjustRightInd w:val="0"/>
        <w:snapToGrid w:val="0"/>
        <w:spacing w:line="560" w:lineRule="exact"/>
        <w:ind w:firstLine="643"/>
        <w:rPr>
          <w:rFonts w:hint="eastAsia"/>
          <w:lang w:val="zh-CN"/>
        </w:rPr>
      </w:pPr>
      <w:r>
        <w:rPr>
          <w:rFonts w:hint="eastAsia" w:ascii="楷体_GB2312" w:hAnsi="宋体" w:eastAsia="楷体_GB2312"/>
          <w:b/>
          <w:color w:val="auto"/>
          <w:sz w:val="32"/>
          <w:szCs w:val="32"/>
          <w:highlight w:val="none"/>
          <w:u w:val="none"/>
          <w:lang w:val="zh-CN"/>
        </w:rPr>
        <w:t>（一）设立背景及基本情况。</w:t>
      </w:r>
      <w:r>
        <w:rPr>
          <w:rStyle w:val="14"/>
          <w:rFonts w:hint="eastAsia"/>
        </w:rPr>
        <w:t>开展各类为民服务活动，确保便民服务场所、服务设施的正常使用、维护，解决好村社区群众迫切需要解决的各类服务事项。</w:t>
      </w:r>
    </w:p>
    <w:p w14:paraId="55F9A959">
      <w:pPr>
        <w:ind w:firstLine="643"/>
        <w:rPr>
          <w:rStyle w:val="14"/>
          <w:lang w:val="zh-CN"/>
        </w:rPr>
      </w:pPr>
      <w:r>
        <w:rPr>
          <w:rFonts w:hint="eastAsia" w:ascii="楷体_GB2312" w:hAnsi="宋体" w:eastAsia="楷体_GB2312"/>
          <w:b/>
          <w:color w:val="auto"/>
          <w:sz w:val="32"/>
          <w:szCs w:val="32"/>
          <w:highlight w:val="none"/>
          <w:u w:val="none"/>
          <w:lang w:val="zh-CN"/>
        </w:rPr>
        <w:t>（</w:t>
      </w:r>
      <w:r>
        <w:rPr>
          <w:rFonts w:hint="eastAsia" w:ascii="楷体_GB2312" w:hAnsi="宋体" w:eastAsia="楷体_GB2312" w:cs="Times New Roman"/>
          <w:b/>
          <w:color w:val="auto"/>
          <w:sz w:val="32"/>
          <w:szCs w:val="32"/>
          <w:highlight w:val="none"/>
          <w:u w:val="none"/>
          <w:lang w:val="zh-CN"/>
        </w:rPr>
        <w:t>二）</w:t>
      </w:r>
      <w:r>
        <w:rPr>
          <w:rFonts w:hint="default" w:ascii="楷体_GB2312" w:hAnsi="宋体" w:eastAsia="楷体_GB2312" w:cs="Times New Roman"/>
          <w:b/>
          <w:color w:val="auto"/>
          <w:sz w:val="32"/>
          <w:szCs w:val="32"/>
          <w:highlight w:val="none"/>
          <w:u w:val="none"/>
          <w:lang w:val="en-US" w:eastAsia="zh-CN"/>
        </w:rPr>
        <w:t>实施目的及支持方向</w:t>
      </w:r>
      <w:r>
        <w:rPr>
          <w:rFonts w:hint="eastAsia" w:ascii="楷体_GB2312" w:hAnsi="宋体" w:eastAsia="楷体_GB2312" w:cs="Times New Roman"/>
          <w:b/>
          <w:color w:val="auto"/>
          <w:sz w:val="32"/>
          <w:szCs w:val="32"/>
          <w:highlight w:val="none"/>
          <w:u w:val="none"/>
          <w:lang w:val="en-US" w:eastAsia="zh-CN"/>
        </w:rPr>
        <w:t>。</w:t>
      </w:r>
      <w:r>
        <w:rPr>
          <w:rStyle w:val="14"/>
          <w:rFonts w:hint="eastAsia"/>
        </w:rPr>
        <w:t>我镇严格按照财务管理制度，健全组织，建立完善工作机制。</w:t>
      </w:r>
      <w:r>
        <w:rPr>
          <w:rStyle w:val="14"/>
          <w:rFonts w:hint="eastAsia"/>
          <w:lang w:val="zh-CN"/>
        </w:rPr>
        <w:t>对照项目资金管理办法，财务处理及时、会计核算规范。在规定的时间内完成任务。保障乡镇村（社区）党建工作的正常开展。</w:t>
      </w:r>
    </w:p>
    <w:p w14:paraId="4DA86191">
      <w:pPr>
        <w:bidi w:val="0"/>
        <w:rPr>
          <w:rStyle w:val="14"/>
          <w:rFonts w:hint="eastAsia"/>
          <w:lang w:val="zh-CN"/>
        </w:rPr>
      </w:pPr>
      <w:bookmarkStart w:id="36" w:name="_Toc4403"/>
      <w:bookmarkStart w:id="37" w:name="_Toc29975"/>
      <w:r>
        <w:rPr>
          <w:rStyle w:val="16"/>
          <w:rFonts w:hint="eastAsia"/>
          <w:lang w:val="zh-CN" w:eastAsia="zh-CN"/>
        </w:rPr>
        <w:t>（三）</w:t>
      </w:r>
      <w:r>
        <w:rPr>
          <w:rStyle w:val="16"/>
          <w:rFonts w:hint="default"/>
          <w:lang w:val="en-US" w:eastAsia="zh-CN"/>
        </w:rPr>
        <w:t>预算安排及分配管理</w:t>
      </w:r>
      <w:r>
        <w:rPr>
          <w:rStyle w:val="16"/>
          <w:rFonts w:hint="eastAsia"/>
          <w:lang w:val="zh-CN" w:eastAsia="zh-CN"/>
        </w:rPr>
        <w:t>。</w:t>
      </w:r>
      <w:bookmarkEnd w:id="36"/>
      <w:bookmarkEnd w:id="37"/>
      <w:r>
        <w:rPr>
          <w:rFonts w:hint="eastAsia" w:cs="仿宋_GB2312"/>
          <w:kern w:val="0"/>
          <w:shd w:val="clear" w:color="auto" w:fill="FFFFFF"/>
          <w:lang w:val="zh-CN"/>
        </w:rPr>
        <w:t>根据渠财预</w:t>
      </w:r>
      <w:r>
        <w:rPr>
          <w:rFonts w:hint="eastAsia" w:cs="仿宋_GB2312"/>
          <w:kern w:val="0"/>
          <w:shd w:val="clear" w:color="auto" w:fill="FFFFFF"/>
          <w:lang w:eastAsia="zh-CN"/>
        </w:rPr>
        <w:t>〔2024〕</w:t>
      </w:r>
      <w:r>
        <w:rPr>
          <w:rFonts w:hint="eastAsia" w:cs="仿宋_GB2312"/>
          <w:kern w:val="0"/>
          <w:shd w:val="clear" w:color="auto" w:fill="FFFFFF"/>
        </w:rPr>
        <w:t>5号，安排</w:t>
      </w:r>
      <w:r>
        <w:rPr>
          <w:rFonts w:hint="eastAsia" w:cs="仿宋_GB2312"/>
          <w:kern w:val="0"/>
          <w:shd w:val="clear" w:color="auto" w:fill="FFFFFF"/>
          <w:lang w:eastAsia="zh-CN"/>
        </w:rPr>
        <w:t>宝城</w:t>
      </w:r>
      <w:r>
        <w:rPr>
          <w:rFonts w:hint="eastAsia" w:cs="仿宋_GB2312"/>
          <w:kern w:val="0"/>
          <w:shd w:val="clear" w:color="auto" w:fill="FFFFFF"/>
        </w:rPr>
        <w:t>镇</w:t>
      </w:r>
      <w:r>
        <w:rPr>
          <w:rStyle w:val="14"/>
          <w:rFonts w:hint="eastAsia"/>
          <w:lang w:eastAsia="zh-CN"/>
        </w:rPr>
        <w:t>2024</w:t>
      </w:r>
      <w:r>
        <w:rPr>
          <w:rStyle w:val="14"/>
          <w:rFonts w:hint="eastAsia"/>
        </w:rPr>
        <w:t>年服务群众专项工作经费</w:t>
      </w:r>
      <w:r>
        <w:rPr>
          <w:rStyle w:val="14"/>
          <w:rFonts w:hint="eastAsia"/>
          <w:lang w:val="en-US" w:eastAsia="zh-CN"/>
        </w:rPr>
        <w:t>51</w:t>
      </w:r>
      <w:r>
        <w:rPr>
          <w:rFonts w:hint="eastAsia"/>
        </w:rPr>
        <w:t>万元。</w:t>
      </w:r>
    </w:p>
    <w:p w14:paraId="0994DD99">
      <w:pPr>
        <w:keepNext w:val="0"/>
        <w:keepLines w:val="0"/>
        <w:pageBreakBefore w:val="0"/>
        <w:kinsoku/>
        <w:wordWrap/>
        <w:overflowPunct/>
        <w:topLinePunct w:val="0"/>
        <w:autoSpaceDE/>
        <w:autoSpaceDN/>
        <w:bidi w:val="0"/>
        <w:adjustRightInd w:val="0"/>
        <w:snapToGrid w:val="0"/>
        <w:spacing w:line="578" w:lineRule="exact"/>
        <w:ind w:left="0" w:leftChars="0" w:firstLine="643" w:firstLineChars="200"/>
        <w:textAlignment w:val="auto"/>
        <w:rPr>
          <w:rFonts w:hint="eastAsia" w:ascii="楷体_GB2312" w:hAnsi="宋体" w:eastAsia="楷体_GB2312" w:cs="Times New Roman"/>
          <w:b/>
          <w:color w:val="auto"/>
          <w:sz w:val="32"/>
          <w:szCs w:val="32"/>
          <w:highlight w:val="none"/>
          <w:u w:val="none"/>
          <w:lang w:val="zh-CN" w:eastAsia="zh-CN"/>
        </w:rPr>
      </w:pPr>
      <w:r>
        <w:rPr>
          <w:rFonts w:hint="eastAsia" w:ascii="楷体_GB2312" w:hAnsi="宋体" w:eastAsia="楷体_GB2312" w:cs="Times New Roman"/>
          <w:b/>
          <w:color w:val="auto"/>
          <w:sz w:val="32"/>
          <w:szCs w:val="32"/>
          <w:highlight w:val="none"/>
          <w:u w:val="none"/>
          <w:lang w:val="zh-CN" w:eastAsia="zh-CN"/>
        </w:rPr>
        <w:t>（四）项目绩效目标设置。</w:t>
      </w:r>
    </w:p>
    <w:p w14:paraId="460E2000">
      <w:pPr>
        <w:pStyle w:val="2"/>
        <w:bidi w:val="0"/>
        <w:rPr>
          <w:rFonts w:hint="eastAsia"/>
          <w:lang w:val="zh-CN" w:eastAsia="zh-CN"/>
        </w:rPr>
      </w:pPr>
      <w:r>
        <w:rPr>
          <w:rFonts w:hint="eastAsia"/>
          <w:lang w:val="en-US" w:eastAsia="zh-CN"/>
        </w:rPr>
        <w:t>1、</w:t>
      </w:r>
      <w:r>
        <w:rPr>
          <w:rFonts w:hint="eastAsia"/>
          <w:lang w:val="zh-CN" w:eastAsia="zh-CN"/>
        </w:rPr>
        <w:t>项目绩效目标设置情况如下：</w:t>
      </w:r>
    </w:p>
    <w:tbl>
      <w:tblPr>
        <w:tblStyle w:val="10"/>
        <w:tblW w:w="4998" w:type="pct"/>
        <w:tblInd w:w="0" w:type="dxa"/>
        <w:shd w:val="clear" w:color="auto" w:fill="auto"/>
        <w:tblLayout w:type="autofit"/>
        <w:tblCellMar>
          <w:top w:w="0" w:type="dxa"/>
          <w:left w:w="0" w:type="dxa"/>
          <w:bottom w:w="0" w:type="dxa"/>
          <w:right w:w="0" w:type="dxa"/>
        </w:tblCellMar>
      </w:tblPr>
      <w:tblGrid>
        <w:gridCol w:w="1162"/>
        <w:gridCol w:w="2068"/>
        <w:gridCol w:w="2520"/>
        <w:gridCol w:w="935"/>
        <w:gridCol w:w="711"/>
        <w:gridCol w:w="937"/>
      </w:tblGrid>
      <w:tr w14:paraId="2FE81751">
        <w:tblPrEx>
          <w:shd w:val="clear" w:color="auto" w:fill="auto"/>
          <w:tblCellMar>
            <w:top w:w="0" w:type="dxa"/>
            <w:left w:w="0" w:type="dxa"/>
            <w:bottom w:w="0" w:type="dxa"/>
            <w:right w:w="0" w:type="dxa"/>
          </w:tblCellMar>
        </w:tblPrEx>
        <w:trPr>
          <w:trHeight w:val="452" w:hRule="atLeast"/>
        </w:trPr>
        <w:tc>
          <w:tcPr>
            <w:tcW w:w="11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EBAC91">
            <w:pPr>
              <w:pStyle w:val="15"/>
              <w:bidi w:val="0"/>
            </w:pPr>
            <w:r>
              <w:rPr>
                <w:lang w:val="en-US" w:eastAsia="zh-CN"/>
              </w:rPr>
              <w:t>一级指标</w:t>
            </w:r>
          </w:p>
        </w:tc>
        <w:tc>
          <w:tcPr>
            <w:tcW w:w="20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A6ACA7">
            <w:pPr>
              <w:pStyle w:val="15"/>
              <w:bidi w:val="0"/>
            </w:pPr>
            <w:r>
              <w:rPr>
                <w:lang w:val="en-US" w:eastAsia="zh-CN"/>
              </w:rPr>
              <w:t>二级指标</w:t>
            </w:r>
          </w:p>
        </w:tc>
        <w:tc>
          <w:tcPr>
            <w:tcW w:w="2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EC5282">
            <w:pPr>
              <w:pStyle w:val="15"/>
              <w:bidi w:val="0"/>
            </w:pPr>
            <w:r>
              <w:rPr>
                <w:lang w:val="en-US" w:eastAsia="zh-CN"/>
              </w:rPr>
              <w:t>三级指标</w:t>
            </w:r>
          </w:p>
        </w:tc>
        <w:tc>
          <w:tcPr>
            <w:tcW w:w="9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E69D5E">
            <w:pPr>
              <w:pStyle w:val="15"/>
              <w:bidi w:val="0"/>
            </w:pPr>
            <w:r>
              <w:rPr>
                <w:lang w:val="en-US" w:eastAsia="zh-CN"/>
              </w:rPr>
              <w:t>指标性质</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7732B7">
            <w:pPr>
              <w:pStyle w:val="15"/>
              <w:bidi w:val="0"/>
            </w:pPr>
            <w:r>
              <w:rPr>
                <w:lang w:val="en-US" w:eastAsia="zh-CN"/>
              </w:rPr>
              <w:t>指标值</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450F2F">
            <w:pPr>
              <w:pStyle w:val="15"/>
              <w:bidi w:val="0"/>
            </w:pPr>
            <w:r>
              <w:rPr>
                <w:lang w:val="en-US" w:eastAsia="zh-CN"/>
              </w:rPr>
              <w:t>度量单位</w:t>
            </w:r>
          </w:p>
        </w:tc>
      </w:tr>
      <w:tr w14:paraId="0E7BF5BF">
        <w:tblPrEx>
          <w:tblCellMar>
            <w:top w:w="0" w:type="dxa"/>
            <w:left w:w="0" w:type="dxa"/>
            <w:bottom w:w="0" w:type="dxa"/>
            <w:right w:w="0" w:type="dxa"/>
          </w:tblCellMar>
        </w:tblPrEx>
        <w:trPr>
          <w:trHeight w:val="339" w:hRule="atLeast"/>
        </w:trPr>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DE4136">
            <w:pPr>
              <w:pStyle w:val="15"/>
              <w:bidi w:val="0"/>
            </w:pPr>
            <w:r>
              <w:rPr>
                <w:lang w:val="en-US" w:eastAsia="zh-CN"/>
              </w:rPr>
              <w:t>产出指标</w:t>
            </w:r>
          </w:p>
        </w:tc>
        <w:tc>
          <w:tcPr>
            <w:tcW w:w="207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FF826C">
            <w:pPr>
              <w:pStyle w:val="15"/>
              <w:bidi w:val="0"/>
            </w:pPr>
            <w:r>
              <w:rPr>
                <w:lang w:val="en-US" w:eastAsia="zh-CN"/>
              </w:rPr>
              <w:t>数量指标</w:t>
            </w:r>
          </w:p>
        </w:tc>
        <w:tc>
          <w:tcPr>
            <w:tcW w:w="2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E9D19B">
            <w:pPr>
              <w:pStyle w:val="15"/>
              <w:bidi w:val="0"/>
            </w:pPr>
            <w:r>
              <w:rPr>
                <w:lang w:val="en-US" w:eastAsia="zh-CN"/>
              </w:rPr>
              <w:t>维修维护道路里程</w:t>
            </w:r>
          </w:p>
        </w:tc>
        <w:tc>
          <w:tcPr>
            <w:tcW w:w="9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E3A22E">
            <w:pPr>
              <w:pStyle w:val="15"/>
              <w:bidi w:val="0"/>
            </w:pPr>
            <w:r>
              <w:rPr>
                <w:rFonts w:hint="eastAsia"/>
                <w:lang w:val="en-US" w:eastAsia="zh-CN"/>
              </w:rPr>
              <w:t>≥</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B73E3B">
            <w:pPr>
              <w:pStyle w:val="15"/>
              <w:bidi w:val="0"/>
            </w:pPr>
            <w:r>
              <w:rPr>
                <w:lang w:val="en-US" w:eastAsia="zh-CN"/>
              </w:rPr>
              <w:t>40</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3F190C">
            <w:pPr>
              <w:pStyle w:val="15"/>
              <w:bidi w:val="0"/>
            </w:pPr>
            <w:r>
              <w:rPr>
                <w:lang w:val="en-US" w:eastAsia="zh-CN"/>
              </w:rPr>
              <w:t>公里</w:t>
            </w:r>
          </w:p>
        </w:tc>
      </w:tr>
      <w:tr w14:paraId="3E65601F">
        <w:tblPrEx>
          <w:tblCellMar>
            <w:top w:w="0" w:type="dxa"/>
            <w:left w:w="0" w:type="dxa"/>
            <w:bottom w:w="0" w:type="dxa"/>
            <w:right w:w="0" w:type="dxa"/>
          </w:tblCellMar>
        </w:tblPrEx>
        <w:trPr>
          <w:trHeight w:val="339" w:hRule="atLeast"/>
        </w:trPr>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EFF4CF">
            <w:pPr>
              <w:pStyle w:val="15"/>
              <w:bidi w:val="0"/>
              <w:rPr>
                <w:rFonts w:hint="eastAsia"/>
              </w:rPr>
            </w:pPr>
          </w:p>
        </w:tc>
        <w:tc>
          <w:tcPr>
            <w:tcW w:w="20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90D794">
            <w:pPr>
              <w:pStyle w:val="15"/>
              <w:bidi w:val="0"/>
            </w:pPr>
          </w:p>
        </w:tc>
        <w:tc>
          <w:tcPr>
            <w:tcW w:w="2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7D7232">
            <w:pPr>
              <w:pStyle w:val="15"/>
              <w:bidi w:val="0"/>
            </w:pPr>
            <w:r>
              <w:rPr>
                <w:lang w:val="en-US" w:eastAsia="zh-CN"/>
              </w:rPr>
              <w:t>每村每月为服务群众事项</w:t>
            </w:r>
          </w:p>
        </w:tc>
        <w:tc>
          <w:tcPr>
            <w:tcW w:w="9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691D02">
            <w:pPr>
              <w:pStyle w:val="15"/>
              <w:bidi w:val="0"/>
            </w:pPr>
            <w:r>
              <w:rPr>
                <w:rFonts w:hint="eastAsia"/>
                <w:lang w:val="en-US" w:eastAsia="zh-CN"/>
              </w:rPr>
              <w:t>≥</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8547CC">
            <w:pPr>
              <w:pStyle w:val="15"/>
              <w:bidi w:val="0"/>
            </w:pPr>
            <w:r>
              <w:rPr>
                <w:lang w:val="en-US" w:eastAsia="zh-CN"/>
              </w:rPr>
              <w:t>10</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A233BB">
            <w:pPr>
              <w:pStyle w:val="15"/>
              <w:bidi w:val="0"/>
            </w:pPr>
            <w:r>
              <w:rPr>
                <w:lang w:val="en-US" w:eastAsia="zh-CN"/>
              </w:rPr>
              <w:t>件</w:t>
            </w:r>
          </w:p>
        </w:tc>
      </w:tr>
      <w:tr w14:paraId="41FB8997">
        <w:tblPrEx>
          <w:tblCellMar>
            <w:top w:w="0" w:type="dxa"/>
            <w:left w:w="0" w:type="dxa"/>
            <w:bottom w:w="0" w:type="dxa"/>
            <w:right w:w="0" w:type="dxa"/>
          </w:tblCellMar>
        </w:tblPrEx>
        <w:trPr>
          <w:trHeight w:val="339" w:hRule="atLeast"/>
        </w:trPr>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AE0A46">
            <w:pPr>
              <w:pStyle w:val="15"/>
              <w:bidi w:val="0"/>
              <w:rPr>
                <w:rFonts w:hint="eastAsia"/>
              </w:rPr>
            </w:pPr>
          </w:p>
        </w:tc>
        <w:tc>
          <w:tcPr>
            <w:tcW w:w="20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D7275D">
            <w:pPr>
              <w:pStyle w:val="15"/>
              <w:bidi w:val="0"/>
            </w:pPr>
            <w:r>
              <w:rPr>
                <w:lang w:val="en-US" w:eastAsia="zh-CN"/>
              </w:rPr>
              <w:t>质量指标</w:t>
            </w:r>
          </w:p>
        </w:tc>
        <w:tc>
          <w:tcPr>
            <w:tcW w:w="2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70AF06">
            <w:pPr>
              <w:pStyle w:val="15"/>
              <w:bidi w:val="0"/>
            </w:pPr>
            <w:r>
              <w:rPr>
                <w:lang w:val="en-US" w:eastAsia="zh-CN"/>
              </w:rPr>
              <w:t>服务事项完成率</w:t>
            </w:r>
          </w:p>
        </w:tc>
        <w:tc>
          <w:tcPr>
            <w:tcW w:w="9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FBD455">
            <w:pPr>
              <w:pStyle w:val="15"/>
              <w:bidi w:val="0"/>
            </w:pPr>
            <w:r>
              <w:rPr>
                <w:rFonts w:hint="eastAsia"/>
                <w:lang w:val="en-US" w:eastAsia="zh-CN"/>
              </w:rPr>
              <w:t>≥</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7D2202">
            <w:pPr>
              <w:pStyle w:val="15"/>
              <w:bidi w:val="0"/>
            </w:pPr>
            <w:r>
              <w:rPr>
                <w:lang w:val="en-US" w:eastAsia="zh-CN"/>
              </w:rPr>
              <w:t>90</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2A7F08">
            <w:pPr>
              <w:pStyle w:val="15"/>
              <w:bidi w:val="0"/>
            </w:pPr>
            <w:r>
              <w:rPr>
                <w:lang w:val="en-US" w:eastAsia="zh-CN"/>
              </w:rPr>
              <w:t>%</w:t>
            </w:r>
          </w:p>
        </w:tc>
      </w:tr>
      <w:tr w14:paraId="7EE3D660">
        <w:tblPrEx>
          <w:tblCellMar>
            <w:top w:w="0" w:type="dxa"/>
            <w:left w:w="0" w:type="dxa"/>
            <w:bottom w:w="0" w:type="dxa"/>
            <w:right w:w="0" w:type="dxa"/>
          </w:tblCellMar>
        </w:tblPrEx>
        <w:trPr>
          <w:trHeight w:val="339" w:hRule="atLeast"/>
        </w:trPr>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182BD3">
            <w:pPr>
              <w:pStyle w:val="15"/>
              <w:bidi w:val="0"/>
            </w:pPr>
          </w:p>
        </w:tc>
        <w:tc>
          <w:tcPr>
            <w:tcW w:w="20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F13C9">
            <w:pPr>
              <w:pStyle w:val="15"/>
              <w:bidi w:val="0"/>
            </w:pPr>
            <w:r>
              <w:rPr>
                <w:lang w:val="en-US" w:eastAsia="zh-CN"/>
              </w:rPr>
              <w:t>时效指标</w:t>
            </w:r>
          </w:p>
        </w:tc>
        <w:tc>
          <w:tcPr>
            <w:tcW w:w="2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8480D2">
            <w:pPr>
              <w:pStyle w:val="15"/>
              <w:bidi w:val="0"/>
            </w:pPr>
            <w:r>
              <w:rPr>
                <w:lang w:val="en-US" w:eastAsia="zh-CN"/>
              </w:rPr>
              <w:t>代办群众需求事项时限</w:t>
            </w:r>
          </w:p>
        </w:tc>
        <w:tc>
          <w:tcPr>
            <w:tcW w:w="9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DDE0AD">
            <w:pPr>
              <w:pStyle w:val="15"/>
              <w:bidi w:val="0"/>
            </w:pPr>
            <w:r>
              <w:rPr>
                <w:lang w:val="en-US" w:eastAsia="zh-CN"/>
              </w:rPr>
              <w:t>≤</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60B033">
            <w:pPr>
              <w:pStyle w:val="15"/>
              <w:bidi w:val="0"/>
            </w:pPr>
            <w:r>
              <w:rPr>
                <w:lang w:val="en-US" w:eastAsia="zh-CN"/>
              </w:rPr>
              <w:t>7</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A43382">
            <w:pPr>
              <w:pStyle w:val="15"/>
              <w:bidi w:val="0"/>
            </w:pPr>
            <w:r>
              <w:rPr>
                <w:lang w:val="en-US" w:eastAsia="zh-CN"/>
              </w:rPr>
              <w:t>个工作日</w:t>
            </w:r>
          </w:p>
        </w:tc>
      </w:tr>
      <w:tr w14:paraId="0C8CBB55">
        <w:tblPrEx>
          <w:tblCellMar>
            <w:top w:w="0" w:type="dxa"/>
            <w:left w:w="0" w:type="dxa"/>
            <w:bottom w:w="0" w:type="dxa"/>
            <w:right w:w="0" w:type="dxa"/>
          </w:tblCellMar>
        </w:tblPrEx>
        <w:trPr>
          <w:trHeight w:val="452" w:hRule="atLeast"/>
        </w:trPr>
        <w:tc>
          <w:tcPr>
            <w:tcW w:w="11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10E0FB">
            <w:pPr>
              <w:pStyle w:val="15"/>
              <w:bidi w:val="0"/>
            </w:pPr>
            <w:r>
              <w:rPr>
                <w:lang w:val="en-US" w:eastAsia="zh-CN"/>
              </w:rPr>
              <w:t>效益指标</w:t>
            </w:r>
          </w:p>
        </w:tc>
        <w:tc>
          <w:tcPr>
            <w:tcW w:w="20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DBDDCB">
            <w:pPr>
              <w:pStyle w:val="15"/>
              <w:bidi w:val="0"/>
            </w:pPr>
            <w:r>
              <w:rPr>
                <w:lang w:val="en-US" w:eastAsia="zh-CN"/>
              </w:rPr>
              <w:t>社会效益指标</w:t>
            </w:r>
          </w:p>
        </w:tc>
        <w:tc>
          <w:tcPr>
            <w:tcW w:w="2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A98729">
            <w:pPr>
              <w:pStyle w:val="15"/>
              <w:bidi w:val="0"/>
            </w:pPr>
            <w:r>
              <w:rPr>
                <w:lang w:val="en-US" w:eastAsia="zh-CN"/>
              </w:rPr>
              <w:t>保障道路通畅率</w:t>
            </w:r>
          </w:p>
        </w:tc>
        <w:tc>
          <w:tcPr>
            <w:tcW w:w="9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2CB0F2">
            <w:pPr>
              <w:pStyle w:val="15"/>
              <w:bidi w:val="0"/>
            </w:pPr>
            <w:r>
              <w:rPr>
                <w:lang w:val="en-US" w:eastAsia="zh-CN"/>
              </w:rPr>
              <w:t>定性</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DCB375">
            <w:pPr>
              <w:pStyle w:val="15"/>
              <w:bidi w:val="0"/>
            </w:pPr>
            <w:r>
              <w:rPr>
                <w:lang w:val="en-US" w:eastAsia="zh-CN"/>
              </w:rPr>
              <w:t>提高</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F4F51C">
            <w:pPr>
              <w:pStyle w:val="15"/>
              <w:bidi w:val="0"/>
            </w:pPr>
          </w:p>
        </w:tc>
      </w:tr>
      <w:tr w14:paraId="5C76B01C">
        <w:tblPrEx>
          <w:tblCellMar>
            <w:top w:w="0" w:type="dxa"/>
            <w:left w:w="0" w:type="dxa"/>
            <w:bottom w:w="0" w:type="dxa"/>
            <w:right w:w="0" w:type="dxa"/>
          </w:tblCellMar>
        </w:tblPrEx>
        <w:trPr>
          <w:trHeight w:val="339" w:hRule="atLeast"/>
        </w:trPr>
        <w:tc>
          <w:tcPr>
            <w:tcW w:w="11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3F8247">
            <w:pPr>
              <w:pStyle w:val="15"/>
              <w:bidi w:val="0"/>
            </w:pPr>
            <w:r>
              <w:rPr>
                <w:lang w:val="en-US" w:eastAsia="zh-CN"/>
              </w:rPr>
              <w:t>满意度指标</w:t>
            </w:r>
          </w:p>
        </w:tc>
        <w:tc>
          <w:tcPr>
            <w:tcW w:w="20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6D91E3">
            <w:pPr>
              <w:pStyle w:val="15"/>
              <w:bidi w:val="0"/>
            </w:pPr>
            <w:r>
              <w:rPr>
                <w:lang w:val="en-US" w:eastAsia="zh-CN"/>
              </w:rPr>
              <w:t>服务对象满意度指标</w:t>
            </w:r>
          </w:p>
        </w:tc>
        <w:tc>
          <w:tcPr>
            <w:tcW w:w="2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0520C0">
            <w:pPr>
              <w:pStyle w:val="15"/>
              <w:bidi w:val="0"/>
            </w:pPr>
            <w:r>
              <w:rPr>
                <w:lang w:val="en-US" w:eastAsia="zh-CN"/>
              </w:rPr>
              <w:t>群众满意度</w:t>
            </w:r>
          </w:p>
        </w:tc>
        <w:tc>
          <w:tcPr>
            <w:tcW w:w="9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4F7394">
            <w:pPr>
              <w:pStyle w:val="15"/>
              <w:bidi w:val="0"/>
            </w:pPr>
            <w:r>
              <w:rPr>
                <w:rFonts w:hint="eastAsia"/>
                <w:lang w:val="en-US" w:eastAsia="zh-CN"/>
              </w:rPr>
              <w:t>≥</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F37744">
            <w:pPr>
              <w:pStyle w:val="15"/>
              <w:bidi w:val="0"/>
            </w:pPr>
            <w:r>
              <w:rPr>
                <w:lang w:val="en-US" w:eastAsia="zh-CN"/>
              </w:rPr>
              <w:t>95</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5C480A">
            <w:pPr>
              <w:pStyle w:val="15"/>
              <w:bidi w:val="0"/>
            </w:pPr>
            <w:r>
              <w:rPr>
                <w:lang w:val="en-US" w:eastAsia="zh-CN"/>
              </w:rPr>
              <w:t>%</w:t>
            </w:r>
          </w:p>
        </w:tc>
      </w:tr>
      <w:tr w14:paraId="733D85B3">
        <w:tblPrEx>
          <w:tblCellMar>
            <w:top w:w="0" w:type="dxa"/>
            <w:left w:w="0" w:type="dxa"/>
            <w:bottom w:w="0" w:type="dxa"/>
            <w:right w:w="0" w:type="dxa"/>
          </w:tblCellMar>
        </w:tblPrEx>
        <w:trPr>
          <w:trHeight w:val="339" w:hRule="atLeast"/>
        </w:trPr>
        <w:tc>
          <w:tcPr>
            <w:tcW w:w="11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F5BDFE">
            <w:pPr>
              <w:pStyle w:val="15"/>
              <w:bidi w:val="0"/>
              <w:rPr>
                <w:lang w:val="en-US" w:eastAsia="zh-CN"/>
              </w:rPr>
            </w:pPr>
            <w:r>
              <w:rPr>
                <w:lang w:val="en-US" w:eastAsia="zh-CN"/>
              </w:rPr>
              <w:t>成本指标</w:t>
            </w:r>
          </w:p>
        </w:tc>
        <w:tc>
          <w:tcPr>
            <w:tcW w:w="20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4B398A">
            <w:pPr>
              <w:pStyle w:val="15"/>
              <w:bidi w:val="0"/>
              <w:rPr>
                <w:lang w:val="en-US" w:eastAsia="zh-CN"/>
              </w:rPr>
            </w:pPr>
            <w:r>
              <w:rPr>
                <w:lang w:val="en-US" w:eastAsia="zh-CN"/>
              </w:rPr>
              <w:t>经济成本指标</w:t>
            </w:r>
          </w:p>
        </w:tc>
        <w:tc>
          <w:tcPr>
            <w:tcW w:w="2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6564B5">
            <w:pPr>
              <w:pStyle w:val="15"/>
              <w:bidi w:val="0"/>
              <w:rPr>
                <w:lang w:val="en-US" w:eastAsia="zh-CN"/>
              </w:rPr>
            </w:pPr>
            <w:r>
              <w:rPr>
                <w:lang w:val="en-US" w:eastAsia="zh-CN"/>
              </w:rPr>
              <w:t>经费投入</w:t>
            </w:r>
          </w:p>
        </w:tc>
        <w:tc>
          <w:tcPr>
            <w:tcW w:w="9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B54A57">
            <w:pPr>
              <w:pStyle w:val="15"/>
              <w:bidi w:val="0"/>
              <w:rPr>
                <w:lang w:val="en-US" w:eastAsia="zh-CN"/>
              </w:rPr>
            </w:pPr>
            <w:r>
              <w:rPr>
                <w:lang w:val="en-US" w:eastAsia="zh-CN"/>
              </w:rPr>
              <w:t>≤</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5104F4">
            <w:pPr>
              <w:pStyle w:val="15"/>
              <w:bidi w:val="0"/>
              <w:rPr>
                <w:lang w:val="en-US" w:eastAsia="zh-CN"/>
              </w:rPr>
            </w:pPr>
            <w:r>
              <w:rPr>
                <w:lang w:val="en-US" w:eastAsia="zh-CN"/>
              </w:rPr>
              <w:t>51</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6A6670">
            <w:pPr>
              <w:pStyle w:val="15"/>
              <w:bidi w:val="0"/>
              <w:rPr>
                <w:lang w:val="en-US" w:eastAsia="zh-CN"/>
              </w:rPr>
            </w:pPr>
            <w:r>
              <w:rPr>
                <w:lang w:val="en-US" w:eastAsia="zh-CN"/>
              </w:rPr>
              <w:t>万元</w:t>
            </w:r>
          </w:p>
        </w:tc>
      </w:tr>
    </w:tbl>
    <w:p w14:paraId="53A53C6B">
      <w:pPr>
        <w:pStyle w:val="2"/>
        <w:bidi w:val="0"/>
        <w:rPr>
          <w:rFonts w:hint="eastAsia"/>
        </w:rPr>
      </w:pPr>
      <w:r>
        <w:rPr>
          <w:rFonts w:hint="eastAsia"/>
          <w:highlight w:val="none"/>
          <w:lang w:val="en-US" w:eastAsia="zh-CN"/>
        </w:rPr>
        <w:t>2、</w:t>
      </w:r>
      <w:r>
        <w:rPr>
          <w:rFonts w:hint="eastAsia"/>
          <w:lang w:val="zh-CN" w:eastAsia="zh-CN"/>
        </w:rPr>
        <w:t>项目自评工作开展情况。</w:t>
      </w:r>
      <w:r>
        <w:rPr>
          <w:rFonts w:hint="eastAsia"/>
        </w:rPr>
        <w:t>绩效标准：优（</w:t>
      </w:r>
      <w:r>
        <w:rPr>
          <w:rFonts w:hint="eastAsia"/>
          <w:lang w:eastAsia="zh-CN"/>
        </w:rPr>
        <w:t>≥</w:t>
      </w:r>
      <w:r>
        <w:rPr>
          <w:rFonts w:hint="eastAsia"/>
        </w:rPr>
        <w:t>90）良（</w:t>
      </w:r>
      <w:r>
        <w:rPr>
          <w:rFonts w:hint="eastAsia"/>
          <w:lang w:eastAsia="zh-CN"/>
        </w:rPr>
        <w:t>≥</w:t>
      </w:r>
      <w:r>
        <w:rPr>
          <w:rFonts w:hint="eastAsia"/>
        </w:rPr>
        <w:t>80，</w:t>
      </w:r>
      <w:r>
        <w:rPr>
          <w:rFonts w:hint="eastAsia"/>
          <w:lang w:eastAsia="zh-CN"/>
        </w:rPr>
        <w:t>&lt;</w:t>
      </w:r>
      <w:r>
        <w:rPr>
          <w:rFonts w:hint="eastAsia"/>
        </w:rPr>
        <w:t>90）中（</w:t>
      </w:r>
      <w:r>
        <w:rPr>
          <w:rFonts w:hint="eastAsia"/>
          <w:lang w:eastAsia="zh-CN"/>
        </w:rPr>
        <w:t>≥</w:t>
      </w:r>
      <w:r>
        <w:rPr>
          <w:rFonts w:hint="eastAsia"/>
        </w:rPr>
        <w:t>60，</w:t>
      </w:r>
      <w:r>
        <w:rPr>
          <w:rFonts w:hint="eastAsia"/>
          <w:lang w:eastAsia="zh-CN"/>
        </w:rPr>
        <w:t>&lt;</w:t>
      </w:r>
      <w:r>
        <w:rPr>
          <w:rFonts w:hint="eastAsia"/>
        </w:rPr>
        <w:t>80），差（</w:t>
      </w:r>
      <w:r>
        <w:rPr>
          <w:rFonts w:hint="eastAsia"/>
          <w:lang w:eastAsia="zh-CN"/>
        </w:rPr>
        <w:t>&lt;</w:t>
      </w:r>
      <w:r>
        <w:rPr>
          <w:rFonts w:hint="eastAsia"/>
        </w:rPr>
        <w:t>60）具体如下：</w:t>
      </w:r>
    </w:p>
    <w:p w14:paraId="11834C56">
      <w:pPr>
        <w:bidi w:val="0"/>
        <w:rPr>
          <w:rFonts w:hint="eastAsia"/>
        </w:rPr>
      </w:pPr>
      <w:r>
        <w:rPr>
          <w:rFonts w:hint="eastAsia"/>
        </w:rPr>
        <w:t>产出指标：完成情况为优。</w:t>
      </w:r>
    </w:p>
    <w:p w14:paraId="4864F430">
      <w:pPr>
        <w:bidi w:val="0"/>
        <w:rPr>
          <w:rFonts w:hint="eastAsia"/>
        </w:rPr>
      </w:pPr>
      <w:r>
        <w:rPr>
          <w:rFonts w:hint="eastAsia"/>
        </w:rPr>
        <w:t>效益指标：完成情况为优。</w:t>
      </w:r>
    </w:p>
    <w:p w14:paraId="40B6B56B">
      <w:pPr>
        <w:bidi w:val="0"/>
        <w:rPr>
          <w:rFonts w:hint="eastAsia"/>
        </w:rPr>
      </w:pPr>
      <w:r>
        <w:rPr>
          <w:rFonts w:hint="eastAsia"/>
        </w:rPr>
        <w:t>满意度指标：完成情况为优。</w:t>
      </w:r>
    </w:p>
    <w:p w14:paraId="4A800677">
      <w:pPr>
        <w:bidi w:val="0"/>
        <w:rPr>
          <w:rFonts w:hint="default"/>
          <w:lang w:val="zh-CN" w:eastAsia="zh-CN"/>
        </w:rPr>
      </w:pPr>
      <w:r>
        <w:rPr>
          <w:rFonts w:hint="eastAsia"/>
          <w:lang w:eastAsia="zh-CN"/>
        </w:rPr>
        <w:t>成本指标：</w:t>
      </w:r>
      <w:r>
        <w:rPr>
          <w:rFonts w:hint="eastAsia"/>
        </w:rPr>
        <w:t>完成情况为优。</w:t>
      </w:r>
    </w:p>
    <w:p w14:paraId="7A780BF3">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outlineLvl w:val="9"/>
        <w:rPr>
          <w:rFonts w:hint="eastAsia" w:ascii="黑体" w:hAnsi="宋体" w:eastAsia="黑体"/>
          <w:highlight w:val="none"/>
          <w:lang w:eastAsia="zh-CN"/>
        </w:rPr>
      </w:pPr>
      <w:r>
        <w:rPr>
          <w:rFonts w:hint="eastAsia" w:ascii="黑体" w:hAnsi="宋体" w:eastAsia="黑体"/>
          <w:highlight w:val="none"/>
        </w:rPr>
        <w:t>二、</w:t>
      </w:r>
      <w:r>
        <w:rPr>
          <w:rFonts w:hint="eastAsia" w:ascii="黑体" w:hAnsi="宋体" w:eastAsia="黑体"/>
          <w:highlight w:val="none"/>
          <w:lang w:eastAsia="zh-CN"/>
        </w:rPr>
        <w:t>评价实施</w:t>
      </w:r>
    </w:p>
    <w:p w14:paraId="33F9CA35">
      <w:pPr>
        <w:bidi w:val="0"/>
        <w:rPr>
          <w:rFonts w:eastAsia="仿宋_GB2312" w:cs="Times New Roman"/>
          <w:szCs w:val="32"/>
        </w:rPr>
      </w:pPr>
      <w:r>
        <w:rPr>
          <w:rFonts w:hint="eastAsia" w:ascii="楷体_GB2312" w:hAnsi="宋体" w:eastAsia="楷体_GB2312"/>
          <w:b/>
          <w:color w:val="auto"/>
          <w:sz w:val="32"/>
          <w:szCs w:val="32"/>
          <w:highlight w:val="none"/>
          <w:u w:val="none"/>
          <w:lang w:val="zh-CN"/>
        </w:rPr>
        <w:t>（一）评价目的。</w:t>
      </w:r>
      <w:r>
        <w:t>了解和掌握</w:t>
      </w:r>
      <w:r>
        <w:rPr>
          <w:rFonts w:hint="eastAsia"/>
          <w:lang w:val="en-US" w:eastAsia="zh-CN"/>
        </w:rPr>
        <w:t>项目</w:t>
      </w:r>
      <w:r>
        <w:t>的具体情况，了解资金使用成效是否达到了预期目标、资金管理是否规范、资金使用是否有效，检验资金支出效率，分析存在问题及原因，督促认真整改，及时总结经验，及时调整和完善工作计划和绩效目标，从整体上提升预算绩效管理工作水平，保障部门更好履职。</w:t>
      </w:r>
    </w:p>
    <w:p w14:paraId="6005DD08">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pPr>
      <w:bookmarkStart w:id="38" w:name="_Toc99"/>
      <w:bookmarkStart w:id="39" w:name="_Toc31005"/>
      <w:r>
        <w:rPr>
          <w:rStyle w:val="16"/>
          <w:rFonts w:hint="eastAsia"/>
          <w:lang w:val="zh-CN"/>
        </w:rPr>
        <w:t>（二）预设问题及评价重点。</w:t>
      </w:r>
      <w:bookmarkEnd w:id="38"/>
      <w:bookmarkEnd w:id="39"/>
      <w:r>
        <w:rPr>
          <w:rFonts w:hint="eastAsia"/>
        </w:rPr>
        <w:t>通过采取审查账目、查阅档案、入户调查等形式，重点评价以下内容：</w:t>
      </w:r>
    </w:p>
    <w:p w14:paraId="06E606C1">
      <w:pPr>
        <w:bidi w:val="0"/>
        <w:rPr>
          <w:rFonts w:hint="eastAsia"/>
          <w:highlight w:val="none"/>
        </w:rPr>
      </w:pPr>
      <w:r>
        <w:rPr>
          <w:rFonts w:hint="eastAsia"/>
          <w:highlight w:val="none"/>
        </w:rPr>
        <w:t>1.项目实施程序严密性。基本资料是否完整、真实，有无弄虚作假套取财政资金等问题。</w:t>
      </w:r>
    </w:p>
    <w:p w14:paraId="5CBD2DC9">
      <w:pPr>
        <w:bidi w:val="0"/>
        <w:rPr>
          <w:rFonts w:hint="eastAsia"/>
          <w:sz w:val="30"/>
          <w:szCs w:val="30"/>
          <w:highlight w:val="none"/>
        </w:rPr>
      </w:pPr>
      <w:r>
        <w:rPr>
          <w:rFonts w:hint="eastAsia"/>
          <w:highlight w:val="none"/>
        </w:rPr>
        <w:t>2.资</w:t>
      </w:r>
      <w:r>
        <w:rPr>
          <w:rFonts w:hint="eastAsia"/>
        </w:rPr>
        <w:t>金拨付和使用的合规性。是否按国库集中支付规定办理资金拨付手续；是否不按时拨付，造成滞留资金积压；资金是否专款专用，是否随意变更项目内容及地点；是否遵守《现金管理条例》规定；是否有挤占、挪用、截留等违纪违规等问题。</w:t>
      </w:r>
    </w:p>
    <w:p w14:paraId="14DB8922">
      <w:pPr>
        <w:bidi w:val="0"/>
        <w:rPr>
          <w:rFonts w:hint="eastAsia"/>
        </w:rPr>
      </w:pPr>
      <w:r>
        <w:rPr>
          <w:rFonts w:hint="eastAsia"/>
          <w:highlight w:val="none"/>
        </w:rPr>
        <w:t>3.</w:t>
      </w:r>
      <w:r>
        <w:rPr>
          <w:rFonts w:hint="eastAsia"/>
        </w:rPr>
        <w:t>财务管理和会计核算规范性。财务核算是否符合</w:t>
      </w:r>
      <w:r>
        <w:rPr>
          <w:rFonts w:hint="eastAsia"/>
          <w:lang w:eastAsia="zh-CN"/>
        </w:rPr>
        <w:t>《中华人民共和国会计法》</w:t>
      </w:r>
      <w:r>
        <w:rPr>
          <w:rFonts w:hint="eastAsia"/>
        </w:rPr>
        <w:t>《会计基础工作规范》等要求、是否符合基本建设财务管理和会计制度规定。</w:t>
      </w:r>
    </w:p>
    <w:p w14:paraId="6B0810E5">
      <w:pPr>
        <w:bidi w:val="0"/>
        <w:rPr>
          <w:rFonts w:hint="eastAsia"/>
          <w:highlight w:val="none"/>
        </w:rPr>
      </w:pPr>
      <w:r>
        <w:rPr>
          <w:rFonts w:hint="eastAsia"/>
          <w:highlight w:val="none"/>
        </w:rPr>
        <w:t>4.项目实施单位绩效自评情况。项目实施单位是否严格按照预算绩效管理规定开展绩效自评。</w:t>
      </w:r>
    </w:p>
    <w:p w14:paraId="45681BDA">
      <w:pPr>
        <w:keepNext w:val="0"/>
        <w:keepLines w:val="0"/>
        <w:pageBreakBefore w:val="0"/>
        <w:widowControl w:val="0"/>
        <w:kinsoku/>
        <w:wordWrap/>
        <w:overflowPunct/>
        <w:topLinePunct w:val="0"/>
        <w:autoSpaceDE w:val="0"/>
        <w:autoSpaceDN w:val="0"/>
        <w:bidi w:val="0"/>
        <w:adjustRightInd/>
        <w:snapToGrid/>
        <w:spacing w:before="0" w:line="578" w:lineRule="exact"/>
        <w:ind w:right="41" w:firstLine="643" w:firstLineChars="200"/>
        <w:jc w:val="left"/>
        <w:textAlignment w:val="auto"/>
        <w:rPr>
          <w:rFonts w:hint="default" w:cs="Times New Roman"/>
          <w:szCs w:val="32"/>
          <w:lang w:val="en-US" w:eastAsia="zh-CN"/>
        </w:rPr>
      </w:pPr>
      <w:r>
        <w:rPr>
          <w:rFonts w:hint="eastAsia" w:ascii="楷体_GB2312" w:hAnsi="宋体" w:eastAsia="楷体_GB2312"/>
          <w:b/>
          <w:color w:val="auto"/>
          <w:sz w:val="32"/>
          <w:szCs w:val="32"/>
          <w:highlight w:val="none"/>
          <w:u w:val="none"/>
          <w:lang w:val="zh-CN"/>
        </w:rPr>
        <w:t>（三）评价选点。</w:t>
      </w:r>
      <w:r>
        <w:rPr>
          <w:rFonts w:hint="eastAsia" w:cs="Times New Roman"/>
          <w:szCs w:val="32"/>
          <w:lang w:val="zh-CN" w:eastAsia="zh-CN"/>
        </w:rPr>
        <w:t>对宝城镇</w:t>
      </w:r>
      <w:r>
        <w:rPr>
          <w:rFonts w:hint="eastAsia" w:cs="Times New Roman"/>
          <w:szCs w:val="32"/>
          <w:lang w:val="en-US" w:eastAsia="zh-CN"/>
        </w:rPr>
        <w:t>2024年服务群众专项工作经费51万元支出绩效进行了收集、整理和测评。</w:t>
      </w:r>
    </w:p>
    <w:p w14:paraId="6252AB16">
      <w:pPr>
        <w:bidi w:val="0"/>
      </w:pPr>
      <w:r>
        <w:rPr>
          <w:rFonts w:hint="eastAsia" w:ascii="楷体_GB2312" w:hAnsi="宋体" w:eastAsia="楷体_GB2312"/>
          <w:b/>
          <w:color w:val="auto"/>
          <w:sz w:val="32"/>
          <w:szCs w:val="32"/>
          <w:highlight w:val="none"/>
          <w:u w:val="none"/>
          <w:lang w:val="zh-CN"/>
        </w:rPr>
        <w:t>（四）评价方法。</w:t>
      </w:r>
      <w:r>
        <w:rPr>
          <w:rFonts w:hint="eastAsia"/>
        </w:rPr>
        <w:t>根据项目管理实际情况，我们成立评价工作组，对</w:t>
      </w:r>
      <w:r>
        <w:rPr>
          <w:rFonts w:hint="eastAsia"/>
          <w:lang w:val="en-US" w:eastAsia="zh-CN"/>
        </w:rPr>
        <w:t>项目</w:t>
      </w:r>
      <w:r>
        <w:rPr>
          <w:rFonts w:hint="eastAsia"/>
        </w:rPr>
        <w:t>开展实地调研工作，形成了绩效评价工作方案，根据评价指标和评分标准实施具体评价工作。具体工作过程如下：</w:t>
      </w:r>
    </w:p>
    <w:p w14:paraId="658F553B">
      <w:pPr>
        <w:bidi w:val="0"/>
        <w:rPr>
          <w:rFonts w:hint="eastAsia"/>
          <w:highlight w:val="none"/>
        </w:rPr>
      </w:pPr>
      <w:r>
        <w:rPr>
          <w:rFonts w:hint="eastAsia"/>
          <w:highlight w:val="none"/>
        </w:rPr>
        <w:t>1.收集与分析资料。收集该项目有关的数据和资料，进行审核与分析。资料主要包括：</w:t>
      </w:r>
    </w:p>
    <w:p w14:paraId="49542106">
      <w:pPr>
        <w:bidi w:val="0"/>
        <w:rPr>
          <w:rFonts w:hint="eastAsia"/>
          <w:highlight w:val="none"/>
        </w:rPr>
      </w:pPr>
      <w:r>
        <w:rPr>
          <w:rFonts w:hint="eastAsia"/>
          <w:highlight w:val="none"/>
        </w:rPr>
        <w:t>（1）项目情况简介，包括项目实施单位、资金来源、项目基本情况等；</w:t>
      </w:r>
    </w:p>
    <w:p w14:paraId="7D96810A">
      <w:pPr>
        <w:bidi w:val="0"/>
        <w:rPr>
          <w:rFonts w:hint="eastAsia"/>
          <w:highlight w:val="none"/>
        </w:rPr>
      </w:pPr>
      <w:r>
        <w:rPr>
          <w:rFonts w:hint="eastAsia"/>
          <w:highlight w:val="none"/>
        </w:rPr>
        <w:t>（2）资金拨付材料、项目立项文件、会议纪要等；</w:t>
      </w:r>
    </w:p>
    <w:p w14:paraId="339B8E4D">
      <w:pPr>
        <w:bidi w:val="0"/>
        <w:rPr>
          <w:rFonts w:hint="eastAsia"/>
          <w:highlight w:val="none"/>
        </w:rPr>
      </w:pPr>
      <w:r>
        <w:rPr>
          <w:rFonts w:hint="eastAsia"/>
          <w:highlight w:val="none"/>
        </w:rPr>
        <w:t>（3）资金管理办法、财务管理制度等；</w:t>
      </w:r>
    </w:p>
    <w:p w14:paraId="4DB19A5E">
      <w:pPr>
        <w:bidi w:val="0"/>
        <w:rPr>
          <w:rFonts w:hint="eastAsia"/>
          <w:highlight w:val="none"/>
        </w:rPr>
      </w:pPr>
      <w:r>
        <w:rPr>
          <w:rFonts w:hint="eastAsia"/>
          <w:highlight w:val="none"/>
        </w:rPr>
        <w:t>（4）</w:t>
      </w:r>
      <w:r>
        <w:rPr>
          <w:rFonts w:hint="eastAsia"/>
          <w:highlight w:val="none"/>
          <w:lang w:val="en-US" w:eastAsia="zh-CN"/>
        </w:rPr>
        <w:t>项目</w:t>
      </w:r>
      <w:r>
        <w:rPr>
          <w:rFonts w:hint="eastAsia"/>
          <w:highlight w:val="none"/>
        </w:rPr>
        <w:t>清单及台账、合同、支出凭证；</w:t>
      </w:r>
    </w:p>
    <w:p w14:paraId="5C68B66D">
      <w:pPr>
        <w:bidi w:val="0"/>
        <w:rPr>
          <w:rFonts w:hint="eastAsia"/>
          <w:highlight w:val="none"/>
        </w:rPr>
      </w:pPr>
      <w:r>
        <w:rPr>
          <w:rFonts w:hint="eastAsia"/>
          <w:highlight w:val="none"/>
        </w:rPr>
        <w:t>2.撰写实施方案。根据</w:t>
      </w:r>
      <w:r>
        <w:rPr>
          <w:rFonts w:hint="eastAsia"/>
          <w:highlight w:val="none"/>
          <w:lang w:val="en-US" w:eastAsia="zh-CN"/>
        </w:rPr>
        <w:t>《关于开展2025年部门（单位）绩效自评工作的通知》（渠财绩〔2025〕5号）</w:t>
      </w:r>
      <w:r>
        <w:rPr>
          <w:rFonts w:hint="eastAsia"/>
          <w:highlight w:val="none"/>
        </w:rPr>
        <w:t>，形成了该项目的绩效评价实施方案。</w:t>
      </w:r>
    </w:p>
    <w:p w14:paraId="1FE9FC49">
      <w:pPr>
        <w:bidi w:val="0"/>
        <w:rPr>
          <w:rFonts w:hint="eastAsia"/>
          <w:highlight w:val="none"/>
        </w:rPr>
      </w:pPr>
      <w:r>
        <w:rPr>
          <w:rFonts w:hint="eastAsia"/>
          <w:highlight w:val="none"/>
        </w:rPr>
        <w:t>3.现场评价。工作组对项目业务及财务管理制度、政策文件、年度考核材料等进行查阅，对项目经费使用的会计资料进行了检查，对项目绩效目标的实现程度进行了全面分析。</w:t>
      </w:r>
    </w:p>
    <w:p w14:paraId="42358918">
      <w:pPr>
        <w:bidi w:val="0"/>
        <w:rPr>
          <w:rFonts w:hint="eastAsia"/>
          <w:highlight w:val="none"/>
        </w:rPr>
      </w:pPr>
      <w:r>
        <w:rPr>
          <w:rFonts w:hint="eastAsia"/>
          <w:highlight w:val="none"/>
        </w:rPr>
        <w:t>4.综合评价。评价组对照绩效评价工作方案设置的评价指标与标准，对项目的绩效情况进行评议，并独立打分，汇总分析后，做出综合性评判。</w:t>
      </w:r>
    </w:p>
    <w:p w14:paraId="7FB452FA">
      <w:pPr>
        <w:bidi w:val="0"/>
        <w:rPr>
          <w:rFonts w:hint="eastAsia"/>
          <w:highlight w:val="none"/>
        </w:rPr>
      </w:pPr>
      <w:r>
        <w:rPr>
          <w:rFonts w:hint="eastAsia"/>
          <w:highlight w:val="none"/>
        </w:rPr>
        <w:t>5.撰写报告。评价组根据</w:t>
      </w:r>
      <w:r>
        <w:rPr>
          <w:rFonts w:hint="eastAsia"/>
          <w:highlight w:val="none"/>
          <w:lang w:val="en-US" w:eastAsia="zh-CN"/>
        </w:rPr>
        <w:t>《关于开展2025年部门（单位）绩效自评工作的通知》（渠财绩〔2025〕5号）</w:t>
      </w:r>
      <w:r>
        <w:rPr>
          <w:rFonts w:hint="eastAsia"/>
          <w:highlight w:val="none"/>
        </w:rPr>
        <w:t>文件规定的报告格式及内容撰写绩效评价报告。</w:t>
      </w:r>
    </w:p>
    <w:p w14:paraId="7E700999">
      <w:pPr>
        <w:bidi w:val="0"/>
        <w:rPr>
          <w:rFonts w:hint="eastAsia" w:eastAsia="仿宋_GB2312" w:cs="Times New Roman"/>
          <w:bCs/>
          <w:lang w:eastAsia="zh-CN"/>
        </w:rPr>
      </w:pPr>
      <w:r>
        <w:rPr>
          <w:rFonts w:hint="eastAsia" w:ascii="楷体_GB2312" w:hAnsi="宋体" w:eastAsia="楷体_GB2312"/>
          <w:b/>
          <w:color w:val="auto"/>
          <w:sz w:val="32"/>
          <w:szCs w:val="32"/>
          <w:highlight w:val="none"/>
          <w:u w:val="none"/>
          <w:lang w:val="zh-CN"/>
        </w:rPr>
        <w:t>（五）评价组织。</w:t>
      </w:r>
      <w:r>
        <w:t>我</w:t>
      </w:r>
      <w:r>
        <w:rPr>
          <w:rFonts w:hint="eastAsia"/>
          <w:lang w:eastAsia="zh-CN"/>
        </w:rPr>
        <w:t>单位</w:t>
      </w:r>
      <w:r>
        <w:t>成立了以</w:t>
      </w:r>
      <w:r>
        <w:rPr>
          <w:rFonts w:hint="eastAsia"/>
          <w:lang w:eastAsia="zh-CN"/>
        </w:rPr>
        <w:t>镇</w:t>
      </w:r>
      <w:r>
        <w:t>长为组长、分管领导为副组长，相关股室负责人为成员的自评领导小组。通过查阅资料和实地走访对项目完成情况和满意度进行自评。</w:t>
      </w:r>
    </w:p>
    <w:p w14:paraId="4A695386">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eastAsia="仿宋_GB2312" w:cs="Times New Roman"/>
          <w:szCs w:val="32"/>
          <w:lang w:val="en-US" w:eastAsia="zh-CN"/>
        </w:rPr>
      </w:pPr>
      <w:r>
        <w:rPr>
          <w:rFonts w:hint="eastAsia" w:ascii="黑体" w:hAnsi="宋体" w:eastAsia="黑体"/>
          <w:color w:val="auto"/>
          <w:sz w:val="32"/>
          <w:szCs w:val="32"/>
          <w:highlight w:val="none"/>
          <w:u w:val="none"/>
        </w:rPr>
        <w:t>三、</w:t>
      </w:r>
      <w:r>
        <w:rPr>
          <w:rFonts w:hint="eastAsia" w:ascii="黑体" w:hAnsi="宋体" w:eastAsia="黑体"/>
          <w:color w:val="auto"/>
          <w:sz w:val="32"/>
          <w:szCs w:val="32"/>
          <w:highlight w:val="none"/>
          <w:u w:val="none"/>
          <w:lang w:eastAsia="zh-CN"/>
        </w:rPr>
        <w:t>绩效分析</w:t>
      </w:r>
    </w:p>
    <w:p w14:paraId="1082071E">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宋体" w:eastAsia="楷体_GB2312" w:cs="Times New Roman"/>
          <w:b/>
          <w:color w:val="auto"/>
          <w:sz w:val="32"/>
          <w:szCs w:val="32"/>
          <w:highlight w:val="none"/>
          <w:u w:val="none"/>
          <w:lang w:val="en-US" w:eastAsia="zh-CN"/>
        </w:rPr>
      </w:pPr>
      <w:r>
        <w:rPr>
          <w:rFonts w:hint="eastAsia" w:ascii="楷体_GB2312" w:hAnsi="宋体" w:eastAsia="楷体_GB2312" w:cs="Times New Roman"/>
          <w:b/>
          <w:color w:val="auto"/>
          <w:sz w:val="32"/>
          <w:szCs w:val="32"/>
          <w:highlight w:val="none"/>
          <w:u w:val="none"/>
          <w:lang w:val="zh-CN"/>
        </w:rPr>
        <w:t>（一）</w:t>
      </w:r>
      <w:r>
        <w:rPr>
          <w:rFonts w:hint="eastAsia" w:ascii="楷体_GB2312" w:hAnsi="宋体" w:eastAsia="楷体_GB2312" w:cs="Times New Roman"/>
          <w:b/>
          <w:color w:val="auto"/>
          <w:sz w:val="32"/>
          <w:szCs w:val="32"/>
          <w:highlight w:val="none"/>
          <w:u w:val="none"/>
          <w:lang w:val="en-US" w:eastAsia="zh-CN"/>
        </w:rPr>
        <w:t>通用指标</w:t>
      </w:r>
      <w:r>
        <w:rPr>
          <w:rFonts w:hint="default" w:ascii="Times New Roman" w:hAnsi="Times New Roman" w:eastAsia="楷体_GB2312" w:cs="Times New Roman"/>
          <w:b/>
          <w:bCs/>
          <w:color w:val="000000"/>
          <w:kern w:val="0"/>
          <w:szCs w:val="32"/>
          <w:highlight w:val="none"/>
          <w:shd w:val="clear" w:color="auto" w:fill="FFFFFF"/>
          <w:lang w:val="zh-CN"/>
        </w:rPr>
        <w:t>绩效分析</w:t>
      </w:r>
      <w:r>
        <w:rPr>
          <w:rFonts w:hint="eastAsia"/>
          <w:lang w:val="en-US" w:eastAsia="zh-CN"/>
        </w:rPr>
        <w:t>（得50分）</w:t>
      </w:r>
      <w:r>
        <w:rPr>
          <w:rFonts w:hint="default" w:ascii="Times New Roman" w:hAnsi="Times New Roman" w:eastAsia="楷体_GB2312" w:cs="Times New Roman"/>
          <w:b/>
          <w:bCs/>
          <w:color w:val="000000"/>
          <w:kern w:val="0"/>
          <w:szCs w:val="32"/>
          <w:highlight w:val="none"/>
          <w:shd w:val="clear" w:color="auto" w:fill="FFFFFF"/>
          <w:lang w:val="zh-CN"/>
        </w:rPr>
        <w:t>。</w:t>
      </w:r>
    </w:p>
    <w:p w14:paraId="18519F87">
      <w:pPr>
        <w:bidi w:val="0"/>
        <w:rPr>
          <w:rFonts w:hint="default"/>
          <w:lang w:val="en-US" w:eastAsia="zh-CN"/>
        </w:rPr>
      </w:pPr>
      <w:r>
        <w:rPr>
          <w:rFonts w:hint="eastAsia"/>
          <w:lang w:val="en-US" w:eastAsia="zh-CN"/>
        </w:rPr>
        <w:t>1.</w:t>
      </w:r>
      <w:r>
        <w:rPr>
          <w:rFonts w:hint="eastAsia"/>
          <w:lang w:eastAsia="zh-CN"/>
        </w:rPr>
        <w:t>项目决策</w:t>
      </w:r>
      <w:r>
        <w:rPr>
          <w:rFonts w:hint="eastAsia"/>
          <w:lang w:val="en-US" w:eastAsia="zh-CN"/>
        </w:rPr>
        <w:t>（得17分）</w:t>
      </w:r>
      <w:r>
        <w:rPr>
          <w:rFonts w:hint="eastAsia"/>
          <w:lang w:eastAsia="zh-CN"/>
        </w:rPr>
        <w:t>。</w:t>
      </w:r>
      <w:r>
        <w:t>项目决策程序严密，项目规划论证符合中省要求，项目绩效目标设置科学合理，项目资金与项目总体规划、相关行业事业发展相匹配，聚焦重大任务、重点领域、重点环节和重点项目。</w:t>
      </w:r>
    </w:p>
    <w:p w14:paraId="6F33C534">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default" w:eastAsia="仿宋_GB2312"/>
          <w:highlight w:val="none"/>
          <w:lang w:val="en-US" w:eastAsia="zh-CN"/>
        </w:rPr>
      </w:pPr>
      <w:r>
        <w:rPr>
          <w:rFonts w:hint="eastAsia" w:ascii="楷体_GB2312" w:hAnsi="楷体_GB2312" w:eastAsia="楷体_GB2312" w:cs="楷体_GB2312"/>
          <w:color w:val="auto"/>
          <w:szCs w:val="32"/>
          <w:highlight w:val="none"/>
          <w:lang w:val="en-US" w:eastAsia="zh-CN"/>
        </w:rPr>
        <w:t>2.</w:t>
      </w:r>
      <w:r>
        <w:rPr>
          <w:rFonts w:hint="eastAsia" w:ascii="楷体_GB2312" w:hAnsi="楷体_GB2312" w:eastAsia="楷体_GB2312" w:cs="楷体_GB2312"/>
          <w:color w:val="auto"/>
          <w:szCs w:val="32"/>
          <w:highlight w:val="none"/>
          <w:lang w:eastAsia="zh-CN"/>
        </w:rPr>
        <w:t>项目管理</w:t>
      </w:r>
      <w:r>
        <w:rPr>
          <w:rFonts w:hint="eastAsia"/>
          <w:lang w:val="en-US" w:eastAsia="zh-CN"/>
        </w:rPr>
        <w:t>（得16分）</w:t>
      </w:r>
      <w:r>
        <w:rPr>
          <w:rFonts w:hint="eastAsia" w:ascii="楷体_GB2312" w:hAnsi="楷体_GB2312" w:eastAsia="楷体_GB2312" w:cs="楷体_GB2312"/>
          <w:color w:val="auto"/>
          <w:szCs w:val="32"/>
          <w:highlight w:val="none"/>
          <w:lang w:eastAsia="zh-CN"/>
        </w:rPr>
        <w:t>。</w:t>
      </w:r>
      <w:r>
        <w:rPr>
          <w:highlight w:val="none"/>
        </w:rPr>
        <w:t>项目制度办法体系健全、要素完备，项目资金分配因素选取、权重设置、区域分布，项目管理、审批符合管理要求，管资金、项目、政策管绩效，项目绩效监管按要求开展，对下指导有力有效。</w:t>
      </w:r>
    </w:p>
    <w:p w14:paraId="49FF6153">
      <w:pPr>
        <w:bidi w:val="0"/>
        <w:rPr>
          <w:highlight w:val="none"/>
        </w:rPr>
      </w:pPr>
      <w:r>
        <w:rPr>
          <w:rFonts w:hint="eastAsia" w:ascii="楷体_GB2312" w:hAnsi="楷体_GB2312" w:eastAsia="楷体_GB2312" w:cs="楷体_GB2312"/>
          <w:color w:val="auto"/>
          <w:szCs w:val="32"/>
          <w:highlight w:val="none"/>
          <w:lang w:val="en-US" w:eastAsia="zh-CN"/>
        </w:rPr>
        <w:t>3.项目实施</w:t>
      </w:r>
      <w:r>
        <w:rPr>
          <w:rFonts w:hint="eastAsia"/>
          <w:lang w:val="en-US" w:eastAsia="zh-CN"/>
        </w:rPr>
        <w:t>（得9分）</w:t>
      </w:r>
      <w:r>
        <w:rPr>
          <w:rFonts w:hint="eastAsia" w:ascii="楷体_GB2312" w:hAnsi="楷体_GB2312" w:eastAsia="楷体_GB2312" w:cs="楷体_GB2312"/>
          <w:color w:val="auto"/>
          <w:szCs w:val="32"/>
          <w:highlight w:val="none"/>
          <w:lang w:val="en-US" w:eastAsia="zh-CN"/>
        </w:rPr>
        <w:t>。</w:t>
      </w:r>
      <w:r>
        <w:rPr>
          <w:highlight w:val="none"/>
        </w:rPr>
        <w:t>项目资金财政拨付、单位执行和地方配套到位，资金使用拨付、项目实施符合规定。</w:t>
      </w:r>
    </w:p>
    <w:p w14:paraId="5C57752A">
      <w:pPr>
        <w:bidi w:val="0"/>
        <w:rPr>
          <w:rFonts w:hint="eastAsia"/>
          <w:highlight w:val="none"/>
          <w:lang w:eastAsia="zh-CN"/>
        </w:rPr>
      </w:pPr>
      <w:r>
        <w:rPr>
          <w:rFonts w:hint="eastAsia" w:ascii="楷体_GB2312" w:hAnsi="楷体_GB2312" w:eastAsia="楷体_GB2312" w:cs="楷体_GB2312"/>
          <w:color w:val="auto"/>
          <w:szCs w:val="32"/>
          <w:highlight w:val="none"/>
          <w:lang w:val="en-US" w:eastAsia="zh-CN"/>
        </w:rPr>
        <w:t>4.项目结果</w:t>
      </w:r>
      <w:r>
        <w:rPr>
          <w:rFonts w:hint="eastAsia"/>
          <w:lang w:val="en-US" w:eastAsia="zh-CN"/>
        </w:rPr>
        <w:t>（得8分）</w:t>
      </w:r>
      <w:r>
        <w:rPr>
          <w:rFonts w:hint="eastAsia" w:ascii="楷体_GB2312" w:hAnsi="楷体_GB2312" w:eastAsia="楷体_GB2312" w:cs="楷体_GB2312"/>
          <w:color w:val="auto"/>
          <w:szCs w:val="32"/>
          <w:highlight w:val="none"/>
          <w:lang w:val="en-US" w:eastAsia="zh-CN"/>
        </w:rPr>
        <w:t>。</w:t>
      </w:r>
      <w:r>
        <w:rPr>
          <w:highlight w:val="none"/>
        </w:rPr>
        <w:t>项目完成预期目标，实施结果与绩效目标相匹配，反映目标实现程度，项目实际完成时间与计划完成时间一致。</w:t>
      </w:r>
    </w:p>
    <w:p w14:paraId="717C9AD7">
      <w:pPr>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outlineLvl w:val="9"/>
        <w:rPr>
          <w:rFonts w:hint="eastAsia" w:ascii="楷体_GB2312" w:hAnsi="楷体_GB2312" w:eastAsia="楷体_GB2312" w:cs="楷体_GB2312"/>
          <w:color w:val="auto"/>
          <w:szCs w:val="32"/>
          <w:lang w:val="zh-CN" w:eastAsia="zh-CN"/>
        </w:rPr>
      </w:pPr>
      <w:r>
        <w:rPr>
          <w:rFonts w:hint="eastAsia" w:ascii="楷体_GB2312" w:hAnsi="宋体" w:eastAsia="楷体_GB2312" w:cs="Times New Roman"/>
          <w:b/>
          <w:color w:val="auto"/>
          <w:sz w:val="32"/>
          <w:szCs w:val="32"/>
          <w:highlight w:val="none"/>
          <w:u w:val="none"/>
          <w:lang w:val="zh-CN"/>
        </w:rPr>
        <w:t>（二）</w:t>
      </w:r>
      <w:r>
        <w:rPr>
          <w:rFonts w:hint="eastAsia" w:ascii="楷体_GB2312" w:hAnsi="宋体" w:eastAsia="楷体_GB2312" w:cs="Times New Roman"/>
          <w:b/>
          <w:color w:val="auto"/>
          <w:sz w:val="32"/>
          <w:szCs w:val="32"/>
          <w:highlight w:val="none"/>
          <w:u w:val="none"/>
          <w:lang w:val="en-US" w:eastAsia="zh-CN"/>
        </w:rPr>
        <w:t>专用指标</w:t>
      </w:r>
      <w:r>
        <w:rPr>
          <w:rFonts w:hint="default" w:ascii="Times New Roman" w:hAnsi="Times New Roman" w:eastAsia="楷体_GB2312" w:cs="Times New Roman"/>
          <w:b/>
          <w:bCs/>
          <w:color w:val="000000"/>
          <w:kern w:val="0"/>
          <w:szCs w:val="32"/>
          <w:highlight w:val="none"/>
          <w:shd w:val="clear" w:color="auto" w:fill="FFFFFF"/>
          <w:lang w:val="zh-CN"/>
        </w:rPr>
        <w:t>绩效分析</w:t>
      </w:r>
      <w:r>
        <w:rPr>
          <w:rFonts w:hint="eastAsia"/>
          <w:lang w:val="en-US" w:eastAsia="zh-CN"/>
        </w:rPr>
        <w:t>（得30分）</w:t>
      </w:r>
      <w:r>
        <w:rPr>
          <w:rFonts w:hint="default" w:ascii="Times New Roman" w:hAnsi="Times New Roman" w:eastAsia="楷体_GB2312" w:cs="Times New Roman"/>
          <w:b/>
          <w:bCs/>
          <w:color w:val="000000"/>
          <w:kern w:val="0"/>
          <w:szCs w:val="32"/>
          <w:highlight w:val="none"/>
          <w:shd w:val="clear" w:color="auto" w:fill="FFFFFF"/>
          <w:lang w:val="zh-CN"/>
        </w:rPr>
        <w:t>。</w:t>
      </w:r>
    </w:p>
    <w:p w14:paraId="2804802B">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highlight w:val="none"/>
          <w:lang w:eastAsia="zh-CN"/>
        </w:rPr>
      </w:pPr>
      <w:r>
        <w:rPr>
          <w:rFonts w:hint="eastAsia" w:ascii="楷体_GB2312" w:hAnsi="楷体_GB2312" w:eastAsia="楷体_GB2312" w:cs="楷体_GB2312"/>
          <w:color w:val="auto"/>
          <w:szCs w:val="32"/>
          <w:lang w:val="en-US" w:eastAsia="zh-CN"/>
        </w:rPr>
        <w:t>1.产业发展</w:t>
      </w:r>
      <w:r>
        <w:rPr>
          <w:rFonts w:hint="eastAsia"/>
          <w:lang w:val="en-US" w:eastAsia="zh-CN"/>
        </w:rPr>
        <w:t>（得0分）</w:t>
      </w:r>
      <w:r>
        <w:rPr>
          <w:rFonts w:hint="eastAsia" w:ascii="楷体_GB2312" w:hAnsi="楷体_GB2312" w:eastAsia="楷体_GB2312" w:cs="楷体_GB2312"/>
          <w:color w:val="auto"/>
          <w:szCs w:val="32"/>
          <w:lang w:val="en-US" w:eastAsia="zh-CN"/>
        </w:rPr>
        <w:t>。</w:t>
      </w:r>
      <w:r>
        <w:rPr>
          <w:rFonts w:hint="eastAsia" w:cs="Times New Roman"/>
          <w:color w:val="auto"/>
          <w:szCs w:val="32"/>
          <w:highlight w:val="none"/>
          <w:lang w:eastAsia="zh-CN"/>
        </w:rPr>
        <w:t>该项目不涉及。</w:t>
      </w:r>
    </w:p>
    <w:p w14:paraId="02B39094">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highlight w:val="none"/>
          <w:lang w:eastAsia="zh-CN"/>
        </w:rPr>
      </w:pPr>
      <w:r>
        <w:rPr>
          <w:rFonts w:hint="eastAsia" w:ascii="楷体_GB2312" w:hAnsi="楷体_GB2312" w:eastAsia="楷体_GB2312" w:cs="楷体_GB2312"/>
          <w:color w:val="auto"/>
          <w:szCs w:val="32"/>
          <w:lang w:val="en-US" w:eastAsia="zh-CN"/>
        </w:rPr>
        <w:t>2.</w:t>
      </w:r>
      <w:r>
        <w:rPr>
          <w:rFonts w:hint="eastAsia" w:ascii="楷体_GB2312" w:hAnsi="楷体_GB2312" w:eastAsia="楷体_GB2312" w:cs="楷体_GB2312"/>
          <w:color w:val="auto"/>
          <w:szCs w:val="32"/>
          <w:lang w:val="zh-CN" w:eastAsia="zh-CN"/>
        </w:rPr>
        <w:t>民生保障</w:t>
      </w:r>
      <w:r>
        <w:rPr>
          <w:rFonts w:hint="eastAsia"/>
          <w:lang w:val="en-US" w:eastAsia="zh-CN"/>
        </w:rPr>
        <w:t>（得0分）</w:t>
      </w:r>
      <w:r>
        <w:rPr>
          <w:rFonts w:hint="eastAsia" w:ascii="楷体_GB2312" w:hAnsi="楷体_GB2312" w:eastAsia="楷体_GB2312" w:cs="楷体_GB2312"/>
          <w:color w:val="auto"/>
          <w:szCs w:val="32"/>
          <w:lang w:val="zh-CN" w:eastAsia="zh-CN"/>
        </w:rPr>
        <w:t>。</w:t>
      </w:r>
      <w:r>
        <w:rPr>
          <w:rFonts w:hint="eastAsia" w:cs="Times New Roman"/>
          <w:color w:val="auto"/>
          <w:szCs w:val="32"/>
          <w:highlight w:val="none"/>
          <w:lang w:eastAsia="zh-CN"/>
        </w:rPr>
        <w:t>该项目不涉及。</w:t>
      </w:r>
    </w:p>
    <w:p w14:paraId="0E886A72">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highlight w:val="none"/>
          <w:lang w:eastAsia="zh-CN"/>
        </w:rPr>
      </w:pPr>
      <w:r>
        <w:rPr>
          <w:rFonts w:hint="eastAsia" w:ascii="楷体_GB2312" w:hAnsi="楷体_GB2312" w:eastAsia="楷体_GB2312" w:cs="楷体_GB2312"/>
          <w:color w:val="auto"/>
          <w:szCs w:val="32"/>
          <w:lang w:val="en-US" w:eastAsia="zh-CN"/>
        </w:rPr>
        <w:t>3.基础设施</w:t>
      </w:r>
      <w:r>
        <w:rPr>
          <w:rFonts w:hint="eastAsia"/>
          <w:lang w:val="en-US" w:eastAsia="zh-CN"/>
        </w:rPr>
        <w:t>（得0分）</w:t>
      </w:r>
      <w:r>
        <w:rPr>
          <w:rFonts w:hint="eastAsia" w:ascii="楷体_GB2312" w:hAnsi="楷体_GB2312" w:eastAsia="楷体_GB2312" w:cs="楷体_GB2312"/>
          <w:color w:val="auto"/>
          <w:szCs w:val="32"/>
          <w:lang w:val="en-US" w:eastAsia="zh-CN"/>
        </w:rPr>
        <w:t>。</w:t>
      </w:r>
      <w:r>
        <w:rPr>
          <w:rFonts w:hint="eastAsia" w:cs="Times New Roman"/>
          <w:color w:val="auto"/>
          <w:szCs w:val="32"/>
          <w:highlight w:val="none"/>
          <w:lang w:eastAsia="zh-CN"/>
        </w:rPr>
        <w:t>该项目不涉及。</w:t>
      </w:r>
    </w:p>
    <w:p w14:paraId="2869DFE8">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楷体_GB2312" w:eastAsia="楷体_GB2312" w:cs="楷体_GB2312"/>
          <w:color w:val="auto"/>
          <w:szCs w:val="32"/>
          <w:lang w:val="zh-CN" w:eastAsia="zh-CN"/>
        </w:rPr>
      </w:pPr>
      <w:r>
        <w:rPr>
          <w:rFonts w:hint="eastAsia" w:ascii="楷体_GB2312" w:hAnsi="楷体_GB2312" w:eastAsia="楷体_GB2312" w:cs="楷体_GB2312"/>
          <w:color w:val="auto"/>
          <w:szCs w:val="32"/>
          <w:lang w:val="en-US" w:eastAsia="zh-CN"/>
        </w:rPr>
        <w:t>4.</w:t>
      </w:r>
      <w:r>
        <w:rPr>
          <w:rFonts w:hint="eastAsia" w:ascii="楷体_GB2312" w:hAnsi="楷体_GB2312" w:eastAsia="楷体_GB2312" w:cs="楷体_GB2312"/>
          <w:color w:val="auto"/>
          <w:szCs w:val="32"/>
          <w:lang w:val="zh-CN" w:eastAsia="zh-CN"/>
        </w:rPr>
        <w:t>行政运转</w:t>
      </w:r>
      <w:r>
        <w:rPr>
          <w:rFonts w:hint="eastAsia"/>
          <w:lang w:val="en-US" w:eastAsia="zh-CN"/>
        </w:rPr>
        <w:t>（得30分）</w:t>
      </w:r>
      <w:r>
        <w:rPr>
          <w:rFonts w:hint="eastAsia" w:ascii="楷体_GB2312" w:hAnsi="楷体_GB2312" w:eastAsia="楷体_GB2312" w:cs="楷体_GB2312"/>
          <w:color w:val="auto"/>
          <w:szCs w:val="32"/>
          <w:lang w:val="zh-CN" w:eastAsia="zh-CN"/>
        </w:rPr>
        <w:t>。</w:t>
      </w:r>
    </w:p>
    <w:p w14:paraId="1B238E2B">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cs="Times New Roman"/>
          <w:color w:val="auto"/>
          <w:szCs w:val="32"/>
          <w:lang w:val="zh-CN" w:eastAsia="zh-CN"/>
        </w:rPr>
      </w:pPr>
      <w:r>
        <w:rPr>
          <w:rFonts w:hint="eastAsia" w:cs="Times New Roman"/>
          <w:color w:val="auto"/>
          <w:szCs w:val="32"/>
          <w:lang w:val="zh-CN" w:eastAsia="zh-CN"/>
        </w:rPr>
        <w:t>用途合规性：严格按规定用途、适用范围进行本地区专项资金分配</w:t>
      </w:r>
      <w:r>
        <w:rPr>
          <w:rFonts w:hint="eastAsia"/>
          <w:lang w:val="en-US" w:eastAsia="zh-CN"/>
        </w:rPr>
        <w:t>（得10分）</w:t>
      </w:r>
      <w:r>
        <w:rPr>
          <w:rFonts w:hint="eastAsia" w:cs="Times New Roman"/>
          <w:color w:val="auto"/>
          <w:szCs w:val="32"/>
          <w:lang w:val="zh-CN" w:eastAsia="zh-CN"/>
        </w:rPr>
        <w:t>。</w:t>
      </w:r>
    </w:p>
    <w:p w14:paraId="26F0D0DF">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cs="Times New Roman"/>
          <w:color w:val="auto"/>
          <w:szCs w:val="32"/>
          <w:lang w:val="zh-CN" w:eastAsia="zh-CN"/>
        </w:rPr>
      </w:pPr>
      <w:r>
        <w:rPr>
          <w:rFonts w:hint="eastAsia" w:cs="Times New Roman"/>
          <w:color w:val="auto"/>
          <w:szCs w:val="32"/>
          <w:lang w:val="zh-CN" w:eastAsia="zh-CN"/>
        </w:rPr>
        <w:t>程序合规性：资金管理程序符合专项资金管理要求</w:t>
      </w:r>
      <w:r>
        <w:rPr>
          <w:rFonts w:hint="eastAsia"/>
          <w:lang w:val="en-US" w:eastAsia="zh-CN"/>
        </w:rPr>
        <w:t>（得10分）</w:t>
      </w:r>
      <w:r>
        <w:rPr>
          <w:rFonts w:hint="eastAsia" w:cs="Times New Roman"/>
          <w:color w:val="auto"/>
          <w:szCs w:val="32"/>
          <w:lang w:val="zh-CN" w:eastAsia="zh-CN"/>
        </w:rPr>
        <w:t>。</w:t>
      </w:r>
    </w:p>
    <w:p w14:paraId="26ED153B">
      <w:pPr>
        <w:pStyle w:val="2"/>
        <w:rPr>
          <w:rFonts w:hint="eastAsia" w:cs="Times New Roman"/>
          <w:color w:val="auto"/>
          <w:szCs w:val="32"/>
          <w:lang w:val="zh-CN" w:eastAsia="zh-CN"/>
        </w:rPr>
      </w:pPr>
      <w:r>
        <w:rPr>
          <w:rFonts w:hint="eastAsia"/>
          <w:lang w:val="zh-CN" w:eastAsia="zh-CN"/>
        </w:rPr>
        <w:t>标准合规性：资金分配标准符合专项资金管理要求</w:t>
      </w:r>
      <w:r>
        <w:rPr>
          <w:rFonts w:hint="eastAsia"/>
          <w:lang w:val="en-US" w:eastAsia="zh-CN"/>
        </w:rPr>
        <w:t>（得10分）</w:t>
      </w:r>
      <w:r>
        <w:rPr>
          <w:rFonts w:hint="eastAsia"/>
          <w:lang w:val="zh-CN" w:eastAsia="zh-CN"/>
        </w:rPr>
        <w:t>。</w:t>
      </w:r>
    </w:p>
    <w:p w14:paraId="496A5C87">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default" w:ascii="Times New Roman" w:hAnsi="Times New Roman" w:eastAsia="楷体_GB2312" w:cs="Times New Roman"/>
          <w:b/>
          <w:bCs/>
          <w:color w:val="000000"/>
          <w:kern w:val="0"/>
          <w:szCs w:val="32"/>
          <w:highlight w:val="none"/>
          <w:shd w:val="clear" w:color="auto" w:fill="FFFFFF"/>
          <w:lang w:val="zh-CN"/>
        </w:rPr>
      </w:pPr>
      <w:r>
        <w:rPr>
          <w:rFonts w:hint="eastAsia" w:ascii="楷体_GB2312" w:hAnsi="宋体" w:eastAsia="楷体_GB2312" w:cs="Times New Roman"/>
          <w:b/>
          <w:color w:val="auto"/>
          <w:sz w:val="32"/>
          <w:szCs w:val="32"/>
          <w:highlight w:val="none"/>
          <w:u w:val="none"/>
          <w:lang w:val="zh-CN"/>
        </w:rPr>
        <w:t>（三）</w:t>
      </w:r>
      <w:r>
        <w:rPr>
          <w:rFonts w:hint="eastAsia" w:ascii="楷体_GB2312" w:hAnsi="宋体" w:eastAsia="楷体_GB2312" w:cs="Times New Roman"/>
          <w:b/>
          <w:color w:val="auto"/>
          <w:sz w:val="32"/>
          <w:szCs w:val="32"/>
          <w:highlight w:val="none"/>
          <w:u w:val="none"/>
          <w:lang w:val="en-US" w:eastAsia="zh-CN"/>
        </w:rPr>
        <w:t>个性指标绩效分析</w:t>
      </w:r>
      <w:r>
        <w:rPr>
          <w:rFonts w:hint="eastAsia"/>
          <w:lang w:val="en-US" w:eastAsia="zh-CN"/>
        </w:rPr>
        <w:t>（得16分）</w:t>
      </w:r>
      <w:r>
        <w:rPr>
          <w:rFonts w:hint="default" w:ascii="Times New Roman" w:hAnsi="Times New Roman" w:eastAsia="楷体_GB2312" w:cs="Times New Roman"/>
          <w:b/>
          <w:bCs/>
          <w:color w:val="000000"/>
          <w:kern w:val="0"/>
          <w:szCs w:val="32"/>
          <w:highlight w:val="none"/>
          <w:shd w:val="clear" w:color="auto" w:fill="FFFFFF"/>
          <w:lang w:val="zh-CN"/>
        </w:rPr>
        <w:t>。</w:t>
      </w:r>
    </w:p>
    <w:p w14:paraId="3B711922">
      <w:pPr>
        <w:pStyle w:val="2"/>
        <w:ind w:firstLine="640"/>
      </w:pPr>
      <w:r>
        <w:rPr>
          <w:rFonts w:hint="eastAsia"/>
        </w:rPr>
        <w:t>群众反映需求解决率100%（得4分）。保障村（社区）服务群众工作正常运行（得4分）。村社区事务处理能力显著提升（得4分）。投诉</w:t>
      </w:r>
      <w:r>
        <w:rPr>
          <w:rFonts w:hint="eastAsia"/>
          <w:lang w:eastAsia="zh-CN"/>
        </w:rPr>
        <w:t>案件</w:t>
      </w:r>
      <w:r>
        <w:rPr>
          <w:rFonts w:hint="eastAsia"/>
        </w:rPr>
        <w:t>处理率100%（得4分）。</w:t>
      </w:r>
    </w:p>
    <w:p w14:paraId="34BC17CD">
      <w:pPr>
        <w:pStyle w:val="2"/>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olor w:val="auto"/>
          <w:sz w:val="32"/>
          <w:szCs w:val="32"/>
          <w:highlight w:val="none"/>
          <w:u w:val="none"/>
        </w:rPr>
      </w:pPr>
      <w:r>
        <w:rPr>
          <w:rFonts w:hint="eastAsia" w:ascii="黑体" w:hAnsi="宋体" w:eastAsia="黑体"/>
          <w:color w:val="auto"/>
          <w:sz w:val="32"/>
          <w:szCs w:val="32"/>
          <w:highlight w:val="none"/>
          <w:u w:val="none"/>
          <w:lang w:eastAsia="zh-CN"/>
        </w:rPr>
        <w:t>四</w:t>
      </w:r>
      <w:r>
        <w:rPr>
          <w:rFonts w:hint="eastAsia" w:ascii="黑体" w:hAnsi="宋体" w:eastAsia="黑体"/>
          <w:color w:val="auto"/>
          <w:sz w:val="32"/>
          <w:szCs w:val="32"/>
          <w:highlight w:val="none"/>
          <w:u w:val="none"/>
        </w:rPr>
        <w:t>、评价结论</w:t>
      </w:r>
    </w:p>
    <w:p w14:paraId="72AE9CBC">
      <w:pPr>
        <w:bidi w:val="0"/>
        <w:rPr>
          <w:highlight w:val="none"/>
        </w:rPr>
      </w:pPr>
      <w:r>
        <w:rPr>
          <w:highlight w:val="none"/>
        </w:rPr>
        <w:t>通过汇总、整理、分析</w:t>
      </w:r>
      <w:r>
        <w:rPr>
          <w:rFonts w:hint="eastAsia"/>
          <w:highlight w:val="none"/>
          <w:lang w:eastAsia="zh-CN"/>
        </w:rPr>
        <w:t>该</w:t>
      </w:r>
      <w:r>
        <w:rPr>
          <w:highlight w:val="none"/>
        </w:rPr>
        <w:t>项目支出绩效评价指标体系，</w:t>
      </w:r>
      <w:r>
        <w:rPr>
          <w:rFonts w:hint="eastAsia"/>
          <w:highlight w:val="none"/>
          <w:lang w:eastAsia="zh-CN"/>
        </w:rPr>
        <w:t>该项目</w:t>
      </w:r>
      <w:r>
        <w:rPr>
          <w:highlight w:val="none"/>
        </w:rPr>
        <w:t>绩效目标基本实现，自评得分为</w:t>
      </w:r>
      <w:r>
        <w:rPr>
          <w:rFonts w:hint="eastAsia"/>
          <w:highlight w:val="none"/>
          <w:lang w:val="en-US" w:eastAsia="zh-CN"/>
        </w:rPr>
        <w:t>96</w:t>
      </w:r>
      <w:r>
        <w:rPr>
          <w:highlight w:val="none"/>
        </w:rPr>
        <w:t>分。</w:t>
      </w:r>
    </w:p>
    <w:p w14:paraId="1B8C8D9D">
      <w:pPr>
        <w:pStyle w:val="2"/>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sz w:val="32"/>
          <w:szCs w:val="32"/>
          <w:highlight w:val="none"/>
          <w:u w:val="none"/>
          <w:lang w:eastAsia="zh-CN"/>
        </w:rPr>
      </w:pPr>
      <w:r>
        <w:rPr>
          <w:rFonts w:hint="eastAsia" w:ascii="黑体" w:hAnsi="宋体" w:eastAsia="黑体" w:cs="Times New Roman"/>
          <w:color w:val="auto"/>
          <w:sz w:val="32"/>
          <w:szCs w:val="32"/>
          <w:highlight w:val="none"/>
          <w:u w:val="none"/>
          <w:lang w:eastAsia="zh-CN"/>
        </w:rPr>
        <w:t>五、存在主要问题</w:t>
      </w:r>
    </w:p>
    <w:p w14:paraId="7EBF858C">
      <w:pPr>
        <w:pStyle w:val="2"/>
        <w:spacing w:line="600" w:lineRule="exact"/>
        <w:ind w:firstLine="640"/>
      </w:pPr>
      <w:r>
        <w:rPr>
          <w:rFonts w:hint="eastAsia"/>
        </w:rPr>
        <w:t>还存在专职管理人员不足，村（社区）服务群众工作个别地方程序不规范、资料不齐全、项目实施不准确、</w:t>
      </w:r>
      <w:r>
        <w:rPr>
          <w:rFonts w:hint="eastAsia"/>
          <w:lang w:eastAsia="zh-CN"/>
        </w:rPr>
        <w:t>资金使用方向不够精准</w:t>
      </w:r>
      <w:r>
        <w:rPr>
          <w:rFonts w:hint="eastAsia"/>
        </w:rPr>
        <w:t>，监督力度还需进一步提高，项目政策宣传不理想，群众满意度还有一定的差距。</w:t>
      </w:r>
    </w:p>
    <w:p w14:paraId="7FE94C94">
      <w:pPr>
        <w:pStyle w:val="2"/>
        <w:spacing w:line="600" w:lineRule="exact"/>
        <w:ind w:firstLine="640"/>
        <w:rPr>
          <w:rFonts w:eastAsia="黑体"/>
          <w:lang w:val="zh-CN"/>
        </w:rPr>
      </w:pPr>
      <w:r>
        <w:rPr>
          <w:rFonts w:hint="eastAsia" w:eastAsia="黑体"/>
          <w:lang w:val="zh-CN"/>
        </w:rPr>
        <w:t>六、改进建议</w:t>
      </w:r>
    </w:p>
    <w:p w14:paraId="7084DD4D">
      <w:pPr>
        <w:snapToGrid w:val="0"/>
        <w:ind w:firstLine="640"/>
      </w:pPr>
      <w:r>
        <w:rPr>
          <w:rFonts w:hint="eastAsia"/>
        </w:rPr>
        <w:t>1、</w:t>
      </w:r>
      <w:r>
        <w:rPr>
          <w:rFonts w:hint="eastAsia"/>
          <w:lang w:eastAsia="zh-CN"/>
        </w:rPr>
        <w:t>加派</w:t>
      </w:r>
      <w:r>
        <w:rPr>
          <w:rFonts w:hint="eastAsia"/>
        </w:rPr>
        <w:t>高素质的专职管理人员，提高项目实施的管理力度。</w:t>
      </w:r>
    </w:p>
    <w:p w14:paraId="2D83CB21">
      <w:pPr>
        <w:snapToGrid w:val="0"/>
        <w:ind w:firstLine="640"/>
      </w:pPr>
      <w:r>
        <w:rPr>
          <w:rFonts w:hint="eastAsia"/>
        </w:rPr>
        <w:t>2、加强村组干部服务群众项目实施的业务培训，提高项目资金的使用水平。</w:t>
      </w:r>
    </w:p>
    <w:p w14:paraId="0BF1E062">
      <w:pPr>
        <w:snapToGrid w:val="0"/>
        <w:ind w:firstLine="640"/>
        <w:rPr>
          <w:rFonts w:hint="eastAsia"/>
        </w:rPr>
      </w:pPr>
      <w:r>
        <w:rPr>
          <w:rFonts w:hint="eastAsia"/>
        </w:rPr>
        <w:t>3、进一步加大服务群众项目实施的检查力度，降低项目资金违纪违规率。</w:t>
      </w:r>
    </w:p>
    <w:p w14:paraId="5B840135">
      <w:pPr>
        <w:snapToGrid w:val="0"/>
        <w:ind w:firstLine="640"/>
        <w:rPr>
          <w:rFonts w:hint="eastAsia"/>
        </w:rPr>
      </w:pPr>
      <w:r>
        <w:rPr>
          <w:rFonts w:hint="eastAsia"/>
        </w:rPr>
        <w:t>4、全面深入开展党群、干群一家亲活动，把村（社区）服务群众项目</w:t>
      </w:r>
      <w:r>
        <w:rPr>
          <w:rFonts w:hint="eastAsia"/>
          <w:lang w:eastAsia="zh-CN"/>
        </w:rPr>
        <w:t>和</w:t>
      </w:r>
      <w:r>
        <w:rPr>
          <w:rFonts w:hint="eastAsia"/>
        </w:rPr>
        <w:t>政策宣传到位，进一步提高社会和群众的满意度。</w:t>
      </w:r>
    </w:p>
    <w:p w14:paraId="3B3EDCE9">
      <w:pPr>
        <w:pStyle w:val="2"/>
        <w:rPr>
          <w:rFonts w:hint="eastAsia"/>
        </w:rPr>
      </w:pPr>
    </w:p>
    <w:p w14:paraId="29D7D1F6">
      <w:pPr>
        <w:bidi w:val="0"/>
        <w:rPr>
          <w:rFonts w:hint="eastAsia" w:ascii="Times New Roman" w:hAnsi="Times New Roman" w:cs="Times New Roman"/>
          <w:color w:val="000000"/>
          <w:kern w:val="0"/>
          <w:szCs w:val="32"/>
          <w:highlight w:val="none"/>
          <w:shd w:val="clear" w:color="auto" w:fill="FFFFFF"/>
          <w:lang w:val="en-US" w:eastAsia="zh-CN"/>
        </w:rPr>
      </w:pPr>
      <w:r>
        <w:rPr>
          <w:rFonts w:hint="eastAsia" w:ascii="Times New Roman" w:hAnsi="Times New Roman" w:cs="Times New Roman"/>
          <w:color w:val="000000"/>
          <w:kern w:val="0"/>
          <w:szCs w:val="32"/>
          <w:highlight w:val="none"/>
          <w:shd w:val="clear" w:color="auto" w:fill="FFFFFF"/>
          <w:lang w:val="en-US" w:eastAsia="zh-CN"/>
        </w:rPr>
        <w:t>附表：专项预算项目绩效目标完成情况自评表</w:t>
      </w:r>
    </w:p>
    <w:p w14:paraId="1B8348F2">
      <w:pPr>
        <w:pStyle w:val="2"/>
        <w:ind w:firstLine="1600" w:firstLineChars="500"/>
        <w:rPr>
          <w:rFonts w:hint="eastAsia"/>
          <w:lang w:val="en-US" w:eastAsia="zh-CN"/>
        </w:rPr>
      </w:pPr>
      <w:r>
        <w:rPr>
          <w:rFonts w:hint="eastAsia"/>
          <w:lang w:val="en-US" w:eastAsia="zh-CN"/>
        </w:rPr>
        <w:t>专项预算绩效自评打分表</w:t>
      </w:r>
    </w:p>
    <w:p w14:paraId="52E5153C">
      <w:pPr>
        <w:rPr>
          <w:rFonts w:hint="eastAsia"/>
          <w:lang w:val="en-US" w:eastAsia="zh-CN"/>
        </w:rPr>
      </w:pPr>
      <w:r>
        <w:rPr>
          <w:rFonts w:hint="eastAsia"/>
          <w:lang w:val="en-US" w:eastAsia="zh-CN"/>
        </w:rPr>
        <w:br w:type="page"/>
      </w:r>
    </w:p>
    <w:p w14:paraId="56000F0F">
      <w:pPr>
        <w:rPr>
          <w:rFonts w:hint="eastAsia"/>
          <w:lang w:eastAsia="zh-CN"/>
        </w:rPr>
      </w:pPr>
      <w:r>
        <w:rPr>
          <w:rFonts w:hint="eastAsia"/>
          <w:lang w:eastAsia="zh-CN"/>
        </w:rPr>
        <w:pict>
          <v:shape id="_x0000_s1056" o:spid="_x0000_s1056" o:spt="75" type="#_x0000_t75" style="position:absolute;left:0pt;margin-left:-16.75pt;margin-top:7.5pt;height:678.65pt;width:446.7pt;mso-wrap-distance-bottom:0pt;mso-wrap-distance-top:0pt;z-index:251663360;mso-width-relative:page;mso-height-relative:page;" o:ole="t" filled="f" o:preferrelative="t" stroked="f" coordsize="21600,21600">
            <v:path/>
            <v:fill on="f" focussize="0,0"/>
            <v:stroke on="f"/>
            <v:imagedata r:id="rId67" o:title=""/>
            <o:lock v:ext="edit" aspectratio="f"/>
            <w10:wrap type="topAndBottom"/>
          </v:shape>
          <o:OLEObject Type="Embed" ProgID="Office12.Excel.Template" ShapeID="_x0000_s1056" DrawAspect="Content" ObjectID="_1468075755" r:id="rId66">
            <o:LockedField>false</o:LockedField>
          </o:OLEObject>
        </w:pict>
      </w:r>
      <w:r>
        <w:rPr>
          <w:rFonts w:hint="eastAsia"/>
          <w:lang w:eastAsia="zh-CN"/>
        </w:rPr>
        <w:br w:type="page"/>
      </w:r>
    </w:p>
    <w:p w14:paraId="475B4A7D">
      <w:pPr>
        <w:rPr>
          <w:rFonts w:hint="eastAsia"/>
          <w:lang w:eastAsia="zh-CN"/>
        </w:rPr>
      </w:pPr>
      <w:r>
        <w:rPr>
          <w:rFonts w:hint="eastAsia"/>
          <w:lang w:eastAsia="zh-CN"/>
        </w:rPr>
        <w:pict>
          <v:shape id="_x0000_s1057" o:spid="_x0000_s1057" o:spt="75" type="#_x0000_t75" style="position:absolute;left:0pt;margin-left:-19.75pt;margin-top:4.5pt;height:639.45pt;width:455.05pt;mso-wrap-distance-bottom:0pt;mso-wrap-distance-top:0pt;z-index:251664384;mso-width-relative:page;mso-height-relative:page;" o:ole="t" filled="f" o:preferrelative="t" stroked="f" coordsize="21600,21600">
            <v:path/>
            <v:fill on="f" focussize="0,0"/>
            <v:stroke on="f"/>
            <v:imagedata r:id="rId69" o:title=""/>
            <o:lock v:ext="edit" aspectratio="f"/>
            <w10:wrap type="topAndBottom"/>
          </v:shape>
          <o:OLEObject Type="Embed" ProgID="Office12.Excel.Template" ShapeID="_x0000_s1057" DrawAspect="Content" ObjectID="_1468075756" r:id="rId68">
            <o:LockedField>false</o:LockedField>
          </o:OLEObject>
        </w:pict>
      </w:r>
      <w:r>
        <w:rPr>
          <w:rFonts w:hint="eastAsia"/>
          <w:lang w:eastAsia="zh-CN"/>
        </w:rPr>
        <w:br w:type="page"/>
      </w:r>
    </w:p>
    <w:p w14:paraId="3305B205">
      <w:pPr>
        <w:pStyle w:val="12"/>
        <w:bidi w:val="0"/>
        <w:rPr>
          <w:rFonts w:hint="eastAsia"/>
        </w:rPr>
      </w:pPr>
      <w:r>
        <w:rPr>
          <w:rFonts w:hint="eastAsia"/>
          <w:lang w:eastAsia="zh-CN"/>
        </w:rPr>
        <w:t>宝城镇</w:t>
      </w:r>
      <w:r>
        <w:rPr>
          <w:rFonts w:hint="eastAsia"/>
        </w:rPr>
        <w:t>项目支出绩效自评报告</w:t>
      </w:r>
    </w:p>
    <w:p w14:paraId="5E12B058">
      <w:pPr>
        <w:pStyle w:val="13"/>
        <w:bidi w:val="0"/>
        <w:rPr>
          <w:rFonts w:hint="eastAsia"/>
          <w:lang w:val="en-US" w:eastAsia="zh-CN"/>
        </w:rPr>
      </w:pPr>
      <w:r>
        <w:rPr>
          <w:rFonts w:hint="eastAsia"/>
          <w:lang w:val="en-US" w:eastAsia="zh-CN"/>
        </w:rPr>
        <w:t>（2024年农村公路日常养护经费</w:t>
      </w:r>
      <w:r>
        <w:rPr>
          <w:rFonts w:hint="eastAsia"/>
          <w:lang w:val="zh-CN" w:eastAsia="zh-CN"/>
        </w:rPr>
        <w:t>项目</w:t>
      </w:r>
      <w:r>
        <w:rPr>
          <w:rFonts w:hint="eastAsia"/>
          <w:lang w:val="en-US" w:eastAsia="zh-CN"/>
        </w:rPr>
        <w:t>）</w:t>
      </w:r>
    </w:p>
    <w:p w14:paraId="4E41403A">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ascii="黑体" w:hAnsi="宋体" w:eastAsia="黑体"/>
          <w:highlight w:val="none"/>
          <w:lang w:val="zh-CN"/>
        </w:rPr>
      </w:pPr>
      <w:r>
        <w:rPr>
          <w:rFonts w:hint="eastAsia" w:ascii="黑体" w:hAnsi="宋体" w:eastAsia="黑体"/>
          <w:highlight w:val="none"/>
        </w:rPr>
        <w:t>一、</w:t>
      </w:r>
      <w:r>
        <w:rPr>
          <w:rFonts w:hint="eastAsia" w:ascii="黑体" w:hAnsi="宋体" w:eastAsia="黑体"/>
          <w:highlight w:val="none"/>
          <w:lang w:val="zh-CN"/>
        </w:rPr>
        <w:t>项目概况</w:t>
      </w:r>
    </w:p>
    <w:p w14:paraId="056DFDD7">
      <w:pPr>
        <w:adjustRightInd w:val="0"/>
        <w:snapToGrid w:val="0"/>
        <w:spacing w:line="560" w:lineRule="exact"/>
        <w:ind w:firstLine="643"/>
        <w:rPr>
          <w:rFonts w:hint="eastAsia"/>
          <w:lang w:val="zh-CN"/>
        </w:rPr>
      </w:pPr>
      <w:r>
        <w:rPr>
          <w:rFonts w:hint="eastAsia" w:ascii="楷体_GB2312" w:hAnsi="宋体" w:eastAsia="楷体_GB2312"/>
          <w:b/>
          <w:color w:val="auto"/>
          <w:sz w:val="32"/>
          <w:szCs w:val="32"/>
          <w:highlight w:val="none"/>
          <w:u w:val="none"/>
          <w:lang w:val="zh-CN"/>
        </w:rPr>
        <w:t>（一）设立背景及基本情况。</w:t>
      </w:r>
      <w:r>
        <w:rPr>
          <w:rStyle w:val="14"/>
          <w:rFonts w:hint="eastAsia"/>
        </w:rPr>
        <w:t>保障辖区交通安全宣传、路面管控、道路隐患排查治理、源头管理、交通事故处理等日常交通管理工作。各村社区对辖区内公路进行日常维修维护，保障群众正常出行及交通通行。</w:t>
      </w:r>
    </w:p>
    <w:p w14:paraId="21C9B50E">
      <w:pPr>
        <w:ind w:firstLine="643"/>
        <w:rPr>
          <w:rStyle w:val="14"/>
          <w:lang w:val="zh-CN"/>
        </w:rPr>
      </w:pPr>
      <w:r>
        <w:rPr>
          <w:rFonts w:hint="eastAsia" w:ascii="楷体_GB2312" w:hAnsi="宋体" w:eastAsia="楷体_GB2312"/>
          <w:b/>
          <w:color w:val="auto"/>
          <w:sz w:val="32"/>
          <w:szCs w:val="32"/>
          <w:highlight w:val="none"/>
          <w:u w:val="none"/>
          <w:lang w:val="zh-CN"/>
        </w:rPr>
        <w:t>（</w:t>
      </w:r>
      <w:r>
        <w:rPr>
          <w:rFonts w:hint="eastAsia" w:ascii="楷体_GB2312" w:hAnsi="宋体" w:eastAsia="楷体_GB2312" w:cs="Times New Roman"/>
          <w:b/>
          <w:color w:val="auto"/>
          <w:sz w:val="32"/>
          <w:szCs w:val="32"/>
          <w:highlight w:val="none"/>
          <w:u w:val="none"/>
          <w:lang w:val="zh-CN"/>
        </w:rPr>
        <w:t>二）</w:t>
      </w:r>
      <w:r>
        <w:rPr>
          <w:rFonts w:hint="default" w:ascii="楷体_GB2312" w:hAnsi="宋体" w:eastAsia="楷体_GB2312" w:cs="Times New Roman"/>
          <w:b/>
          <w:color w:val="auto"/>
          <w:sz w:val="32"/>
          <w:szCs w:val="32"/>
          <w:highlight w:val="none"/>
          <w:u w:val="none"/>
          <w:lang w:val="en-US" w:eastAsia="zh-CN"/>
        </w:rPr>
        <w:t>实施目的及支持方向</w:t>
      </w:r>
      <w:r>
        <w:rPr>
          <w:rFonts w:hint="eastAsia" w:ascii="楷体_GB2312" w:hAnsi="宋体" w:eastAsia="楷体_GB2312" w:cs="Times New Roman"/>
          <w:b/>
          <w:color w:val="auto"/>
          <w:sz w:val="32"/>
          <w:szCs w:val="32"/>
          <w:highlight w:val="none"/>
          <w:u w:val="none"/>
          <w:lang w:val="en-US" w:eastAsia="zh-CN"/>
        </w:rPr>
        <w:t>。</w:t>
      </w:r>
      <w:r>
        <w:rPr>
          <w:rStyle w:val="14"/>
          <w:rFonts w:hint="eastAsia"/>
        </w:rPr>
        <w:t>我镇严格按照财务管理制度，健全组织，建立完善工作机制。</w:t>
      </w:r>
      <w:r>
        <w:rPr>
          <w:rStyle w:val="14"/>
          <w:rFonts w:hint="eastAsia"/>
          <w:lang w:val="zh-CN"/>
        </w:rPr>
        <w:t>对照项目资金管理办法，财务处理及时、会计核算规范。在规定的时间内完成任务。保障乡镇</w:t>
      </w:r>
      <w:r>
        <w:rPr>
          <w:rFonts w:hint="eastAsia"/>
          <w:lang w:val="en-US" w:eastAsia="zh-CN"/>
        </w:rPr>
        <w:t>农村公路日常养护</w:t>
      </w:r>
      <w:r>
        <w:rPr>
          <w:rStyle w:val="14"/>
          <w:rFonts w:hint="eastAsia"/>
          <w:lang w:val="zh-CN"/>
        </w:rPr>
        <w:t>工作的正常开展。</w:t>
      </w:r>
    </w:p>
    <w:p w14:paraId="7D5E11BA">
      <w:pPr>
        <w:bidi w:val="0"/>
        <w:rPr>
          <w:rStyle w:val="14"/>
          <w:rFonts w:hint="eastAsia"/>
          <w:lang w:val="zh-CN"/>
        </w:rPr>
      </w:pPr>
      <w:bookmarkStart w:id="40" w:name="_Toc9498"/>
      <w:bookmarkStart w:id="41" w:name="_Toc25078"/>
      <w:r>
        <w:rPr>
          <w:rStyle w:val="16"/>
          <w:rFonts w:hint="eastAsia"/>
          <w:lang w:val="zh-CN" w:eastAsia="zh-CN"/>
        </w:rPr>
        <w:t>（三）</w:t>
      </w:r>
      <w:r>
        <w:rPr>
          <w:rStyle w:val="16"/>
          <w:rFonts w:hint="default"/>
          <w:lang w:val="en-US" w:eastAsia="zh-CN"/>
        </w:rPr>
        <w:t>预算安排及分配管理</w:t>
      </w:r>
      <w:r>
        <w:rPr>
          <w:rStyle w:val="16"/>
          <w:rFonts w:hint="eastAsia"/>
          <w:lang w:val="zh-CN" w:eastAsia="zh-CN"/>
        </w:rPr>
        <w:t>。</w:t>
      </w:r>
      <w:bookmarkEnd w:id="40"/>
      <w:bookmarkEnd w:id="41"/>
      <w:r>
        <w:rPr>
          <w:rFonts w:hint="eastAsia" w:cs="仿宋_GB2312"/>
          <w:kern w:val="0"/>
          <w:shd w:val="clear" w:color="auto" w:fill="FFFFFF"/>
          <w:lang w:val="zh-CN"/>
        </w:rPr>
        <w:t>根据渠财预</w:t>
      </w:r>
      <w:r>
        <w:rPr>
          <w:rFonts w:hint="eastAsia" w:cs="仿宋_GB2312"/>
          <w:kern w:val="0"/>
          <w:shd w:val="clear" w:color="auto" w:fill="FFFFFF"/>
          <w:lang w:eastAsia="zh-CN"/>
        </w:rPr>
        <w:t>〔2024〕</w:t>
      </w:r>
      <w:r>
        <w:rPr>
          <w:rFonts w:hint="eastAsia" w:cs="仿宋_GB2312"/>
          <w:kern w:val="0"/>
          <w:shd w:val="clear" w:color="auto" w:fill="FFFFFF"/>
        </w:rPr>
        <w:t>5号，安排</w:t>
      </w:r>
      <w:r>
        <w:rPr>
          <w:rFonts w:hint="eastAsia" w:cs="仿宋_GB2312"/>
          <w:kern w:val="0"/>
          <w:shd w:val="clear" w:color="auto" w:fill="FFFFFF"/>
          <w:lang w:eastAsia="zh-CN"/>
        </w:rPr>
        <w:t>宝城</w:t>
      </w:r>
      <w:r>
        <w:rPr>
          <w:rFonts w:hint="eastAsia" w:cs="仿宋_GB2312"/>
          <w:kern w:val="0"/>
          <w:shd w:val="clear" w:color="auto" w:fill="FFFFFF"/>
        </w:rPr>
        <w:t>镇</w:t>
      </w:r>
      <w:r>
        <w:rPr>
          <w:rFonts w:hint="eastAsia"/>
          <w:lang w:eastAsia="zh-CN"/>
        </w:rPr>
        <w:t>2024</w:t>
      </w:r>
      <w:r>
        <w:rPr>
          <w:rFonts w:hint="eastAsia"/>
        </w:rPr>
        <w:t>年农村公路日常养护经费</w:t>
      </w:r>
      <w:r>
        <w:rPr>
          <w:rFonts w:hint="eastAsia"/>
          <w:lang w:val="en-US" w:eastAsia="zh-CN"/>
        </w:rPr>
        <w:t>27</w:t>
      </w:r>
      <w:r>
        <w:rPr>
          <w:rFonts w:hint="eastAsia"/>
        </w:rPr>
        <w:t>万元。</w:t>
      </w:r>
    </w:p>
    <w:p w14:paraId="077656D8">
      <w:pPr>
        <w:keepNext w:val="0"/>
        <w:keepLines w:val="0"/>
        <w:pageBreakBefore w:val="0"/>
        <w:kinsoku/>
        <w:wordWrap/>
        <w:overflowPunct/>
        <w:topLinePunct w:val="0"/>
        <w:autoSpaceDE/>
        <w:autoSpaceDN/>
        <w:bidi w:val="0"/>
        <w:adjustRightInd w:val="0"/>
        <w:snapToGrid w:val="0"/>
        <w:spacing w:line="578" w:lineRule="exact"/>
        <w:ind w:left="0" w:leftChars="0" w:firstLine="643" w:firstLineChars="200"/>
        <w:textAlignment w:val="auto"/>
        <w:rPr>
          <w:rFonts w:hint="eastAsia" w:ascii="楷体_GB2312" w:hAnsi="宋体" w:eastAsia="楷体_GB2312" w:cs="Times New Roman"/>
          <w:b/>
          <w:color w:val="auto"/>
          <w:sz w:val="32"/>
          <w:szCs w:val="32"/>
          <w:highlight w:val="none"/>
          <w:u w:val="none"/>
          <w:lang w:val="zh-CN" w:eastAsia="zh-CN"/>
        </w:rPr>
      </w:pPr>
      <w:r>
        <w:rPr>
          <w:rFonts w:hint="eastAsia" w:ascii="楷体_GB2312" w:hAnsi="宋体" w:eastAsia="楷体_GB2312" w:cs="Times New Roman"/>
          <w:b/>
          <w:color w:val="auto"/>
          <w:sz w:val="32"/>
          <w:szCs w:val="32"/>
          <w:highlight w:val="none"/>
          <w:u w:val="none"/>
          <w:lang w:val="zh-CN" w:eastAsia="zh-CN"/>
        </w:rPr>
        <w:t>（四）项目绩效目标设置。</w:t>
      </w:r>
    </w:p>
    <w:p w14:paraId="6D142815">
      <w:pPr>
        <w:pStyle w:val="2"/>
        <w:bidi w:val="0"/>
        <w:rPr>
          <w:rFonts w:hint="eastAsia"/>
          <w:lang w:val="zh-CN" w:eastAsia="zh-CN"/>
        </w:rPr>
      </w:pPr>
      <w:r>
        <w:rPr>
          <w:rFonts w:hint="eastAsia"/>
          <w:lang w:val="en-US" w:eastAsia="zh-CN"/>
        </w:rPr>
        <w:t>1、</w:t>
      </w:r>
      <w:r>
        <w:rPr>
          <w:rFonts w:hint="eastAsia"/>
          <w:lang w:val="zh-CN" w:eastAsia="zh-CN"/>
        </w:rPr>
        <w:t>项目绩效目标设置情况如下：</w:t>
      </w:r>
    </w:p>
    <w:tbl>
      <w:tblPr>
        <w:tblStyle w:val="10"/>
        <w:tblW w:w="4997" w:type="pct"/>
        <w:tblInd w:w="0" w:type="dxa"/>
        <w:shd w:val="clear" w:color="auto" w:fill="auto"/>
        <w:tblLayout w:type="autofit"/>
        <w:tblCellMar>
          <w:top w:w="0" w:type="dxa"/>
          <w:left w:w="0" w:type="dxa"/>
          <w:bottom w:w="0" w:type="dxa"/>
          <w:right w:w="0" w:type="dxa"/>
        </w:tblCellMar>
      </w:tblPr>
      <w:tblGrid>
        <w:gridCol w:w="1132"/>
        <w:gridCol w:w="2012"/>
        <w:gridCol w:w="2675"/>
        <w:gridCol w:w="910"/>
        <w:gridCol w:w="691"/>
        <w:gridCol w:w="911"/>
      </w:tblGrid>
      <w:tr w14:paraId="7F6A2330">
        <w:tblPrEx>
          <w:shd w:val="clear" w:color="auto" w:fill="auto"/>
          <w:tblCellMar>
            <w:top w:w="0" w:type="dxa"/>
            <w:left w:w="0" w:type="dxa"/>
            <w:bottom w:w="0" w:type="dxa"/>
            <w:right w:w="0" w:type="dxa"/>
          </w:tblCellMar>
        </w:tblPrEx>
        <w:trPr>
          <w:trHeight w:val="452" w:hRule="atLeast"/>
        </w:trPr>
        <w:tc>
          <w:tcPr>
            <w:tcW w:w="11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10E3ED">
            <w:pPr>
              <w:pStyle w:val="15"/>
              <w:bidi w:val="0"/>
            </w:pPr>
            <w:r>
              <w:rPr>
                <w:lang w:val="en-US" w:eastAsia="zh-CN"/>
              </w:rPr>
              <w:t>一级指标</w:t>
            </w:r>
          </w:p>
        </w:tc>
        <w:tc>
          <w:tcPr>
            <w:tcW w:w="20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29A670">
            <w:pPr>
              <w:pStyle w:val="15"/>
              <w:bidi w:val="0"/>
            </w:pPr>
            <w:r>
              <w:rPr>
                <w:lang w:val="en-US" w:eastAsia="zh-CN"/>
              </w:rPr>
              <w:t>二级指标</w:t>
            </w:r>
          </w:p>
        </w:tc>
        <w:tc>
          <w:tcPr>
            <w:tcW w:w="2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668BEE">
            <w:pPr>
              <w:pStyle w:val="15"/>
              <w:bidi w:val="0"/>
            </w:pPr>
            <w:r>
              <w:rPr>
                <w:lang w:val="en-US" w:eastAsia="zh-CN"/>
              </w:rPr>
              <w:t>三级指标</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95C833">
            <w:pPr>
              <w:pStyle w:val="15"/>
              <w:bidi w:val="0"/>
            </w:pPr>
            <w:r>
              <w:rPr>
                <w:lang w:val="en-US" w:eastAsia="zh-CN"/>
              </w:rPr>
              <w:t>指标性质</w:t>
            </w:r>
          </w:p>
        </w:tc>
        <w:tc>
          <w:tcPr>
            <w:tcW w:w="6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7E61ED">
            <w:pPr>
              <w:pStyle w:val="15"/>
              <w:bidi w:val="0"/>
            </w:pPr>
            <w:r>
              <w:rPr>
                <w:lang w:val="en-US" w:eastAsia="zh-CN"/>
              </w:rPr>
              <w:t>指标值</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F3275F">
            <w:pPr>
              <w:pStyle w:val="15"/>
              <w:bidi w:val="0"/>
            </w:pPr>
            <w:r>
              <w:rPr>
                <w:lang w:val="en-US" w:eastAsia="zh-CN"/>
              </w:rPr>
              <w:t>度量单位</w:t>
            </w:r>
          </w:p>
        </w:tc>
      </w:tr>
      <w:tr w14:paraId="15D621BA">
        <w:tblPrEx>
          <w:tblCellMar>
            <w:top w:w="0" w:type="dxa"/>
            <w:left w:w="0" w:type="dxa"/>
            <w:bottom w:w="0" w:type="dxa"/>
            <w:right w:w="0" w:type="dxa"/>
          </w:tblCellMar>
        </w:tblPrEx>
        <w:trPr>
          <w:trHeight w:val="452" w:hRule="atLeast"/>
        </w:trPr>
        <w:tc>
          <w:tcPr>
            <w:tcW w:w="113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02FF99">
            <w:pPr>
              <w:pStyle w:val="15"/>
              <w:bidi w:val="0"/>
            </w:pPr>
            <w:r>
              <w:rPr>
                <w:lang w:val="en-US" w:eastAsia="zh-CN"/>
              </w:rPr>
              <w:t>产出指标</w:t>
            </w:r>
          </w:p>
        </w:tc>
        <w:tc>
          <w:tcPr>
            <w:tcW w:w="20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FC68EF">
            <w:pPr>
              <w:pStyle w:val="15"/>
              <w:bidi w:val="0"/>
            </w:pPr>
            <w:r>
              <w:rPr>
                <w:lang w:val="en-US" w:eastAsia="zh-CN"/>
              </w:rPr>
              <w:t>数量指标</w:t>
            </w:r>
          </w:p>
        </w:tc>
        <w:tc>
          <w:tcPr>
            <w:tcW w:w="2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A5E74E">
            <w:pPr>
              <w:pStyle w:val="15"/>
              <w:bidi w:val="0"/>
            </w:pPr>
            <w:r>
              <w:rPr>
                <w:lang w:val="en-US" w:eastAsia="zh-CN"/>
              </w:rPr>
              <w:t>维修维护桥梁长度</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55C2B">
            <w:pPr>
              <w:pStyle w:val="15"/>
              <w:bidi w:val="0"/>
            </w:pPr>
            <w:r>
              <w:rPr>
                <w:rFonts w:hint="eastAsia"/>
                <w:lang w:val="en-US" w:eastAsia="zh-CN"/>
              </w:rPr>
              <w:t>≥</w:t>
            </w:r>
          </w:p>
        </w:tc>
        <w:tc>
          <w:tcPr>
            <w:tcW w:w="6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96B3C9">
            <w:pPr>
              <w:pStyle w:val="15"/>
              <w:bidi w:val="0"/>
            </w:pPr>
            <w:r>
              <w:rPr>
                <w:lang w:val="en-US" w:eastAsia="zh-CN"/>
              </w:rPr>
              <w:t>500</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EE276D">
            <w:pPr>
              <w:pStyle w:val="15"/>
              <w:bidi w:val="0"/>
            </w:pPr>
            <w:r>
              <w:rPr>
                <w:lang w:val="en-US" w:eastAsia="zh-CN"/>
              </w:rPr>
              <w:t>米</w:t>
            </w:r>
          </w:p>
        </w:tc>
      </w:tr>
      <w:tr w14:paraId="71636E7C">
        <w:tblPrEx>
          <w:tblCellMar>
            <w:top w:w="0" w:type="dxa"/>
            <w:left w:w="0" w:type="dxa"/>
            <w:bottom w:w="0" w:type="dxa"/>
            <w:right w:w="0" w:type="dxa"/>
          </w:tblCellMar>
        </w:tblPrEx>
        <w:trPr>
          <w:trHeight w:val="339" w:hRule="atLeast"/>
        </w:trPr>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6E3A7B">
            <w:pPr>
              <w:pStyle w:val="15"/>
              <w:bidi w:val="0"/>
              <w:rPr>
                <w:rFonts w:hint="eastAsia"/>
              </w:rPr>
            </w:pPr>
          </w:p>
        </w:tc>
        <w:tc>
          <w:tcPr>
            <w:tcW w:w="20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F844DD">
            <w:pPr>
              <w:pStyle w:val="15"/>
              <w:bidi w:val="0"/>
            </w:pPr>
          </w:p>
        </w:tc>
        <w:tc>
          <w:tcPr>
            <w:tcW w:w="2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BF2F6E">
            <w:pPr>
              <w:pStyle w:val="15"/>
              <w:bidi w:val="0"/>
            </w:pPr>
            <w:r>
              <w:rPr>
                <w:lang w:val="en-US" w:eastAsia="zh-CN"/>
              </w:rPr>
              <w:t>维修维护乡道长度</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7411CE">
            <w:pPr>
              <w:pStyle w:val="15"/>
              <w:bidi w:val="0"/>
            </w:pPr>
            <w:r>
              <w:rPr>
                <w:rFonts w:hint="eastAsia"/>
                <w:lang w:val="en-US" w:eastAsia="zh-CN"/>
              </w:rPr>
              <w:t>≥</w:t>
            </w:r>
          </w:p>
        </w:tc>
        <w:tc>
          <w:tcPr>
            <w:tcW w:w="6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13533A">
            <w:pPr>
              <w:pStyle w:val="15"/>
              <w:bidi w:val="0"/>
            </w:pPr>
            <w:r>
              <w:rPr>
                <w:lang w:val="en-US" w:eastAsia="zh-CN"/>
              </w:rPr>
              <w:t>14</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DF3EF0">
            <w:pPr>
              <w:pStyle w:val="15"/>
              <w:bidi w:val="0"/>
            </w:pPr>
            <w:r>
              <w:rPr>
                <w:lang w:val="en-US" w:eastAsia="zh-CN"/>
              </w:rPr>
              <w:t>千米</w:t>
            </w:r>
          </w:p>
        </w:tc>
      </w:tr>
      <w:tr w14:paraId="0B972E2F">
        <w:tblPrEx>
          <w:tblCellMar>
            <w:top w:w="0" w:type="dxa"/>
            <w:left w:w="0" w:type="dxa"/>
            <w:bottom w:w="0" w:type="dxa"/>
            <w:right w:w="0" w:type="dxa"/>
          </w:tblCellMar>
        </w:tblPrEx>
        <w:trPr>
          <w:trHeight w:val="339" w:hRule="atLeast"/>
        </w:trPr>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9862AF">
            <w:pPr>
              <w:pStyle w:val="15"/>
              <w:bidi w:val="0"/>
              <w:rPr>
                <w:rFonts w:hint="eastAsia"/>
              </w:rPr>
            </w:pPr>
          </w:p>
        </w:tc>
        <w:tc>
          <w:tcPr>
            <w:tcW w:w="20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2EDBAD">
            <w:pPr>
              <w:pStyle w:val="15"/>
              <w:bidi w:val="0"/>
            </w:pPr>
          </w:p>
        </w:tc>
        <w:tc>
          <w:tcPr>
            <w:tcW w:w="2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182A31">
            <w:pPr>
              <w:pStyle w:val="15"/>
              <w:bidi w:val="0"/>
            </w:pPr>
            <w:r>
              <w:rPr>
                <w:lang w:val="en-US" w:eastAsia="zh-CN"/>
              </w:rPr>
              <w:t>维修维护村道长度</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CC699C">
            <w:pPr>
              <w:pStyle w:val="15"/>
              <w:bidi w:val="0"/>
            </w:pPr>
            <w:r>
              <w:rPr>
                <w:rFonts w:hint="eastAsia"/>
                <w:lang w:val="en-US" w:eastAsia="zh-CN"/>
              </w:rPr>
              <w:t>≥</w:t>
            </w:r>
          </w:p>
        </w:tc>
        <w:tc>
          <w:tcPr>
            <w:tcW w:w="6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B3827D">
            <w:pPr>
              <w:pStyle w:val="15"/>
              <w:bidi w:val="0"/>
            </w:pPr>
            <w:r>
              <w:rPr>
                <w:lang w:val="en-US" w:eastAsia="zh-CN"/>
              </w:rPr>
              <w:t>50</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06CC68">
            <w:pPr>
              <w:pStyle w:val="15"/>
              <w:bidi w:val="0"/>
            </w:pPr>
            <w:r>
              <w:rPr>
                <w:lang w:val="en-US" w:eastAsia="zh-CN"/>
              </w:rPr>
              <w:t>千米</w:t>
            </w:r>
          </w:p>
        </w:tc>
      </w:tr>
      <w:tr w14:paraId="7E338796">
        <w:tblPrEx>
          <w:tblCellMar>
            <w:top w:w="0" w:type="dxa"/>
            <w:left w:w="0" w:type="dxa"/>
            <w:bottom w:w="0" w:type="dxa"/>
            <w:right w:w="0" w:type="dxa"/>
          </w:tblCellMar>
        </w:tblPrEx>
        <w:trPr>
          <w:trHeight w:val="339" w:hRule="atLeast"/>
        </w:trPr>
        <w:tc>
          <w:tcPr>
            <w:tcW w:w="113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C52471">
            <w:pPr>
              <w:pStyle w:val="15"/>
              <w:bidi w:val="0"/>
            </w:pPr>
          </w:p>
        </w:tc>
        <w:tc>
          <w:tcPr>
            <w:tcW w:w="20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037331">
            <w:pPr>
              <w:pStyle w:val="15"/>
              <w:bidi w:val="0"/>
            </w:pPr>
            <w:r>
              <w:rPr>
                <w:lang w:val="en-US" w:eastAsia="zh-CN"/>
              </w:rPr>
              <w:t>质量指标</w:t>
            </w:r>
          </w:p>
        </w:tc>
        <w:tc>
          <w:tcPr>
            <w:tcW w:w="2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FAC6CE">
            <w:pPr>
              <w:pStyle w:val="15"/>
              <w:bidi w:val="0"/>
            </w:pPr>
            <w:r>
              <w:rPr>
                <w:lang w:val="en-US" w:eastAsia="zh-CN"/>
              </w:rPr>
              <w:t>交通安全畅通率</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682094">
            <w:pPr>
              <w:pStyle w:val="15"/>
              <w:bidi w:val="0"/>
            </w:pPr>
            <w:r>
              <w:rPr>
                <w:rFonts w:hint="eastAsia"/>
                <w:lang w:val="en-US" w:eastAsia="zh-CN"/>
              </w:rPr>
              <w:t>≥</w:t>
            </w:r>
          </w:p>
        </w:tc>
        <w:tc>
          <w:tcPr>
            <w:tcW w:w="6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29ACB7">
            <w:pPr>
              <w:pStyle w:val="15"/>
              <w:bidi w:val="0"/>
            </w:pPr>
            <w:r>
              <w:rPr>
                <w:lang w:val="en-US" w:eastAsia="zh-CN"/>
              </w:rPr>
              <w:t>90</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642E40">
            <w:pPr>
              <w:pStyle w:val="15"/>
              <w:bidi w:val="0"/>
            </w:pPr>
            <w:r>
              <w:rPr>
                <w:lang w:val="en-US" w:eastAsia="zh-CN"/>
              </w:rPr>
              <w:t>%</w:t>
            </w:r>
          </w:p>
        </w:tc>
      </w:tr>
      <w:tr w14:paraId="034F10AF">
        <w:tblPrEx>
          <w:tblCellMar>
            <w:top w:w="0" w:type="dxa"/>
            <w:left w:w="0" w:type="dxa"/>
            <w:bottom w:w="0" w:type="dxa"/>
            <w:right w:w="0" w:type="dxa"/>
          </w:tblCellMar>
        </w:tblPrEx>
        <w:trPr>
          <w:trHeight w:val="452" w:hRule="atLeast"/>
        </w:trPr>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3F39AB">
            <w:pPr>
              <w:pStyle w:val="15"/>
              <w:bidi w:val="0"/>
            </w:pPr>
          </w:p>
        </w:tc>
        <w:tc>
          <w:tcPr>
            <w:tcW w:w="20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F2D6F">
            <w:pPr>
              <w:pStyle w:val="15"/>
              <w:bidi w:val="0"/>
            </w:pPr>
          </w:p>
        </w:tc>
        <w:tc>
          <w:tcPr>
            <w:tcW w:w="2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9867AC">
            <w:pPr>
              <w:pStyle w:val="15"/>
              <w:bidi w:val="0"/>
            </w:pPr>
            <w:r>
              <w:rPr>
                <w:lang w:val="en-US" w:eastAsia="zh-CN"/>
              </w:rPr>
              <w:t>道路维护维修合格率</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44B6EA">
            <w:pPr>
              <w:pStyle w:val="15"/>
              <w:bidi w:val="0"/>
            </w:pPr>
            <w:r>
              <w:rPr>
                <w:rFonts w:hint="eastAsia"/>
                <w:lang w:val="en-US" w:eastAsia="zh-CN"/>
              </w:rPr>
              <w:t>≥</w:t>
            </w:r>
          </w:p>
        </w:tc>
        <w:tc>
          <w:tcPr>
            <w:tcW w:w="6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288919">
            <w:pPr>
              <w:pStyle w:val="15"/>
              <w:bidi w:val="0"/>
            </w:pPr>
            <w:r>
              <w:rPr>
                <w:lang w:val="en-US" w:eastAsia="zh-CN"/>
              </w:rPr>
              <w:t>90</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CDDAD3">
            <w:pPr>
              <w:pStyle w:val="15"/>
              <w:bidi w:val="0"/>
            </w:pPr>
            <w:r>
              <w:rPr>
                <w:lang w:val="en-US" w:eastAsia="zh-CN"/>
              </w:rPr>
              <w:t>%</w:t>
            </w:r>
          </w:p>
        </w:tc>
      </w:tr>
      <w:tr w14:paraId="5D3DEC37">
        <w:tblPrEx>
          <w:tblCellMar>
            <w:top w:w="0" w:type="dxa"/>
            <w:left w:w="0" w:type="dxa"/>
            <w:bottom w:w="0" w:type="dxa"/>
            <w:right w:w="0" w:type="dxa"/>
          </w:tblCellMar>
        </w:tblPrEx>
        <w:trPr>
          <w:trHeight w:val="339" w:hRule="atLeast"/>
        </w:trPr>
        <w:tc>
          <w:tcPr>
            <w:tcW w:w="11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CE4E7">
            <w:pPr>
              <w:pStyle w:val="15"/>
              <w:bidi w:val="0"/>
            </w:pPr>
          </w:p>
        </w:tc>
        <w:tc>
          <w:tcPr>
            <w:tcW w:w="20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FC8A84">
            <w:pPr>
              <w:pStyle w:val="15"/>
              <w:bidi w:val="0"/>
            </w:pPr>
            <w:r>
              <w:rPr>
                <w:lang w:val="en-US" w:eastAsia="zh-CN"/>
              </w:rPr>
              <w:t>时效指标</w:t>
            </w:r>
          </w:p>
        </w:tc>
        <w:tc>
          <w:tcPr>
            <w:tcW w:w="2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C992EF">
            <w:pPr>
              <w:pStyle w:val="15"/>
              <w:bidi w:val="0"/>
            </w:pPr>
            <w:r>
              <w:rPr>
                <w:lang w:val="en-US" w:eastAsia="zh-CN"/>
              </w:rPr>
              <w:t>巡查维护维修期限</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B7309D">
            <w:pPr>
              <w:pStyle w:val="15"/>
              <w:bidi w:val="0"/>
            </w:pPr>
            <w:r>
              <w:rPr>
                <w:lang w:val="en-US" w:eastAsia="zh-CN"/>
              </w:rPr>
              <w:t>＝</w:t>
            </w:r>
          </w:p>
        </w:tc>
        <w:tc>
          <w:tcPr>
            <w:tcW w:w="6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4AD9B5">
            <w:pPr>
              <w:pStyle w:val="15"/>
              <w:bidi w:val="0"/>
            </w:pPr>
            <w:r>
              <w:rPr>
                <w:lang w:val="en-US" w:eastAsia="zh-CN"/>
              </w:rPr>
              <w:t>12</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1B840C">
            <w:pPr>
              <w:pStyle w:val="15"/>
              <w:bidi w:val="0"/>
            </w:pPr>
            <w:r>
              <w:rPr>
                <w:lang w:val="en-US" w:eastAsia="zh-CN"/>
              </w:rPr>
              <w:t>月</w:t>
            </w:r>
          </w:p>
        </w:tc>
      </w:tr>
      <w:tr w14:paraId="48A7B4D2">
        <w:tblPrEx>
          <w:tblCellMar>
            <w:top w:w="0" w:type="dxa"/>
            <w:left w:w="0" w:type="dxa"/>
            <w:bottom w:w="0" w:type="dxa"/>
            <w:right w:w="0" w:type="dxa"/>
          </w:tblCellMar>
        </w:tblPrEx>
        <w:trPr>
          <w:trHeight w:val="339" w:hRule="atLeast"/>
        </w:trPr>
        <w:tc>
          <w:tcPr>
            <w:tcW w:w="11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B09FD2">
            <w:pPr>
              <w:pStyle w:val="15"/>
              <w:bidi w:val="0"/>
              <w:rPr>
                <w:lang w:val="en-US" w:eastAsia="zh-CN"/>
              </w:rPr>
            </w:pPr>
            <w:r>
              <w:rPr>
                <w:lang w:val="en-US" w:eastAsia="zh-CN"/>
              </w:rPr>
              <w:t>效益指标</w:t>
            </w:r>
          </w:p>
        </w:tc>
        <w:tc>
          <w:tcPr>
            <w:tcW w:w="20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639B66">
            <w:pPr>
              <w:pStyle w:val="15"/>
              <w:bidi w:val="0"/>
              <w:rPr>
                <w:lang w:val="en-US" w:eastAsia="zh-CN"/>
              </w:rPr>
            </w:pPr>
            <w:r>
              <w:rPr>
                <w:lang w:val="en-US" w:eastAsia="zh-CN"/>
              </w:rPr>
              <w:t>社会效益指标</w:t>
            </w:r>
          </w:p>
        </w:tc>
        <w:tc>
          <w:tcPr>
            <w:tcW w:w="2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4A5D32">
            <w:pPr>
              <w:pStyle w:val="15"/>
              <w:bidi w:val="0"/>
              <w:rPr>
                <w:lang w:val="en-US" w:eastAsia="zh-CN"/>
              </w:rPr>
            </w:pPr>
            <w:r>
              <w:rPr>
                <w:lang w:val="en-US" w:eastAsia="zh-CN"/>
              </w:rPr>
              <w:t>提升道路通行效率</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53BF7">
            <w:pPr>
              <w:pStyle w:val="15"/>
              <w:bidi w:val="0"/>
              <w:rPr>
                <w:lang w:val="en-US" w:eastAsia="zh-CN"/>
              </w:rPr>
            </w:pPr>
            <w:r>
              <w:rPr>
                <w:lang w:val="en-US" w:eastAsia="zh-CN"/>
              </w:rPr>
              <w:t>定性</w:t>
            </w:r>
          </w:p>
        </w:tc>
        <w:tc>
          <w:tcPr>
            <w:tcW w:w="6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FB8992">
            <w:pPr>
              <w:pStyle w:val="15"/>
              <w:bidi w:val="0"/>
              <w:rPr>
                <w:lang w:val="en-US" w:eastAsia="zh-CN"/>
              </w:rPr>
            </w:pPr>
            <w:r>
              <w:rPr>
                <w:lang w:val="en-US" w:eastAsia="zh-CN"/>
              </w:rPr>
              <w:t>有效提升</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F92746">
            <w:pPr>
              <w:pStyle w:val="15"/>
              <w:bidi w:val="0"/>
              <w:rPr>
                <w:lang w:val="en-US" w:eastAsia="zh-CN"/>
              </w:rPr>
            </w:pPr>
          </w:p>
        </w:tc>
      </w:tr>
      <w:tr w14:paraId="76AE7571">
        <w:tblPrEx>
          <w:tblCellMar>
            <w:top w:w="0" w:type="dxa"/>
            <w:left w:w="0" w:type="dxa"/>
            <w:bottom w:w="0" w:type="dxa"/>
            <w:right w:w="0" w:type="dxa"/>
          </w:tblCellMar>
        </w:tblPrEx>
        <w:trPr>
          <w:trHeight w:val="339" w:hRule="atLeast"/>
        </w:trPr>
        <w:tc>
          <w:tcPr>
            <w:tcW w:w="11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9BA56C">
            <w:pPr>
              <w:pStyle w:val="15"/>
              <w:bidi w:val="0"/>
              <w:rPr>
                <w:lang w:val="en-US" w:eastAsia="zh-CN"/>
              </w:rPr>
            </w:pPr>
            <w:r>
              <w:rPr>
                <w:lang w:val="en-US" w:eastAsia="zh-CN"/>
              </w:rPr>
              <w:t>满意度指标</w:t>
            </w:r>
          </w:p>
        </w:tc>
        <w:tc>
          <w:tcPr>
            <w:tcW w:w="20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DE5469">
            <w:pPr>
              <w:pStyle w:val="15"/>
              <w:bidi w:val="0"/>
              <w:rPr>
                <w:lang w:val="en-US" w:eastAsia="zh-CN"/>
              </w:rPr>
            </w:pPr>
            <w:r>
              <w:rPr>
                <w:lang w:val="en-US" w:eastAsia="zh-CN"/>
              </w:rPr>
              <w:t>服务对象满意度指标</w:t>
            </w:r>
          </w:p>
        </w:tc>
        <w:tc>
          <w:tcPr>
            <w:tcW w:w="2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2A7876">
            <w:pPr>
              <w:pStyle w:val="15"/>
              <w:bidi w:val="0"/>
              <w:rPr>
                <w:lang w:val="en-US" w:eastAsia="zh-CN"/>
              </w:rPr>
            </w:pPr>
            <w:r>
              <w:rPr>
                <w:lang w:val="en-US" w:eastAsia="zh-CN"/>
              </w:rPr>
              <w:t>群众满意度</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366F7E">
            <w:pPr>
              <w:pStyle w:val="15"/>
              <w:bidi w:val="0"/>
              <w:rPr>
                <w:lang w:val="en-US" w:eastAsia="zh-CN"/>
              </w:rPr>
            </w:pPr>
            <w:r>
              <w:rPr>
                <w:rFonts w:hint="eastAsia"/>
                <w:lang w:val="en-US" w:eastAsia="zh-CN"/>
              </w:rPr>
              <w:t>≥</w:t>
            </w:r>
          </w:p>
        </w:tc>
        <w:tc>
          <w:tcPr>
            <w:tcW w:w="6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828E94">
            <w:pPr>
              <w:pStyle w:val="15"/>
              <w:bidi w:val="0"/>
              <w:rPr>
                <w:lang w:val="en-US" w:eastAsia="zh-CN"/>
              </w:rPr>
            </w:pPr>
            <w:r>
              <w:rPr>
                <w:lang w:val="en-US" w:eastAsia="zh-CN"/>
              </w:rPr>
              <w:t>95</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3731FC">
            <w:pPr>
              <w:pStyle w:val="15"/>
              <w:bidi w:val="0"/>
              <w:rPr>
                <w:lang w:val="en-US" w:eastAsia="zh-CN"/>
              </w:rPr>
            </w:pPr>
            <w:r>
              <w:rPr>
                <w:lang w:val="en-US" w:eastAsia="zh-CN"/>
              </w:rPr>
              <w:t>%</w:t>
            </w:r>
          </w:p>
        </w:tc>
      </w:tr>
      <w:tr w14:paraId="3A6D8819">
        <w:tblPrEx>
          <w:tblCellMar>
            <w:top w:w="0" w:type="dxa"/>
            <w:left w:w="0" w:type="dxa"/>
            <w:bottom w:w="0" w:type="dxa"/>
            <w:right w:w="0" w:type="dxa"/>
          </w:tblCellMar>
        </w:tblPrEx>
        <w:trPr>
          <w:trHeight w:val="339" w:hRule="atLeast"/>
        </w:trPr>
        <w:tc>
          <w:tcPr>
            <w:tcW w:w="11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730F9F">
            <w:pPr>
              <w:pStyle w:val="15"/>
              <w:bidi w:val="0"/>
              <w:rPr>
                <w:lang w:val="en-US" w:eastAsia="zh-CN"/>
              </w:rPr>
            </w:pPr>
            <w:r>
              <w:rPr>
                <w:lang w:val="en-US" w:eastAsia="zh-CN"/>
              </w:rPr>
              <w:t>成本指标</w:t>
            </w:r>
          </w:p>
        </w:tc>
        <w:tc>
          <w:tcPr>
            <w:tcW w:w="20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18F6B6">
            <w:pPr>
              <w:pStyle w:val="15"/>
              <w:bidi w:val="0"/>
              <w:rPr>
                <w:lang w:val="en-US" w:eastAsia="zh-CN"/>
              </w:rPr>
            </w:pPr>
            <w:r>
              <w:rPr>
                <w:lang w:val="en-US" w:eastAsia="zh-CN"/>
              </w:rPr>
              <w:t>经济成本指标</w:t>
            </w:r>
          </w:p>
        </w:tc>
        <w:tc>
          <w:tcPr>
            <w:tcW w:w="2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D2DB9C">
            <w:pPr>
              <w:pStyle w:val="15"/>
              <w:bidi w:val="0"/>
              <w:rPr>
                <w:lang w:val="en-US" w:eastAsia="zh-CN"/>
              </w:rPr>
            </w:pPr>
            <w:r>
              <w:rPr>
                <w:lang w:val="en-US" w:eastAsia="zh-CN"/>
              </w:rPr>
              <w:t>经费投入</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B6C34F">
            <w:pPr>
              <w:pStyle w:val="15"/>
              <w:bidi w:val="0"/>
              <w:rPr>
                <w:lang w:val="en-US" w:eastAsia="zh-CN"/>
              </w:rPr>
            </w:pPr>
            <w:r>
              <w:rPr>
                <w:lang w:val="en-US" w:eastAsia="zh-CN"/>
              </w:rPr>
              <w:t>≤</w:t>
            </w:r>
          </w:p>
        </w:tc>
        <w:tc>
          <w:tcPr>
            <w:tcW w:w="6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A9D74C">
            <w:pPr>
              <w:pStyle w:val="15"/>
              <w:bidi w:val="0"/>
              <w:rPr>
                <w:lang w:val="en-US" w:eastAsia="zh-CN"/>
              </w:rPr>
            </w:pPr>
            <w:r>
              <w:rPr>
                <w:lang w:val="en-US" w:eastAsia="zh-CN"/>
              </w:rPr>
              <w:t>27</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B04408">
            <w:pPr>
              <w:pStyle w:val="15"/>
              <w:bidi w:val="0"/>
              <w:rPr>
                <w:lang w:val="en-US" w:eastAsia="zh-CN"/>
              </w:rPr>
            </w:pPr>
            <w:r>
              <w:rPr>
                <w:lang w:val="en-US" w:eastAsia="zh-CN"/>
              </w:rPr>
              <w:t>万元</w:t>
            </w:r>
          </w:p>
        </w:tc>
      </w:tr>
    </w:tbl>
    <w:p w14:paraId="2E96DE47">
      <w:pPr>
        <w:bidi w:val="0"/>
        <w:rPr>
          <w:rFonts w:hint="eastAsia"/>
        </w:rPr>
      </w:pPr>
      <w:r>
        <w:rPr>
          <w:rFonts w:hint="eastAsia"/>
          <w:highlight w:val="none"/>
          <w:lang w:val="en-US" w:eastAsia="zh-CN"/>
        </w:rPr>
        <w:t>2、</w:t>
      </w:r>
      <w:r>
        <w:rPr>
          <w:rFonts w:hint="eastAsia"/>
          <w:lang w:val="zh-CN" w:eastAsia="zh-CN"/>
        </w:rPr>
        <w:t>项目自评工作开展情况。</w:t>
      </w:r>
      <w:r>
        <w:rPr>
          <w:rFonts w:hint="eastAsia"/>
        </w:rPr>
        <w:t>绩效标准：优（</w:t>
      </w:r>
      <w:r>
        <w:rPr>
          <w:rFonts w:hint="eastAsia"/>
          <w:lang w:eastAsia="zh-CN"/>
        </w:rPr>
        <w:t>≥</w:t>
      </w:r>
      <w:r>
        <w:rPr>
          <w:rFonts w:hint="eastAsia"/>
        </w:rPr>
        <w:t>90）良（</w:t>
      </w:r>
      <w:r>
        <w:rPr>
          <w:rFonts w:hint="eastAsia"/>
          <w:lang w:eastAsia="zh-CN"/>
        </w:rPr>
        <w:t>≥</w:t>
      </w:r>
      <w:r>
        <w:rPr>
          <w:rFonts w:hint="eastAsia"/>
        </w:rPr>
        <w:t>80，</w:t>
      </w:r>
      <w:r>
        <w:rPr>
          <w:rFonts w:hint="eastAsia"/>
          <w:lang w:eastAsia="zh-CN"/>
        </w:rPr>
        <w:t>&lt;</w:t>
      </w:r>
      <w:r>
        <w:rPr>
          <w:rFonts w:hint="eastAsia"/>
        </w:rPr>
        <w:t>90）中（</w:t>
      </w:r>
      <w:r>
        <w:rPr>
          <w:rFonts w:hint="eastAsia"/>
          <w:lang w:eastAsia="zh-CN"/>
        </w:rPr>
        <w:t>≥</w:t>
      </w:r>
      <w:r>
        <w:rPr>
          <w:rFonts w:hint="eastAsia"/>
        </w:rPr>
        <w:t>60，</w:t>
      </w:r>
      <w:r>
        <w:rPr>
          <w:rFonts w:hint="eastAsia"/>
          <w:lang w:eastAsia="zh-CN"/>
        </w:rPr>
        <w:t>&lt;</w:t>
      </w:r>
      <w:r>
        <w:rPr>
          <w:rFonts w:hint="eastAsia"/>
        </w:rPr>
        <w:t>80），差（</w:t>
      </w:r>
      <w:r>
        <w:rPr>
          <w:rFonts w:hint="eastAsia"/>
          <w:lang w:eastAsia="zh-CN"/>
        </w:rPr>
        <w:t>&lt;</w:t>
      </w:r>
      <w:r>
        <w:rPr>
          <w:rFonts w:hint="eastAsia"/>
        </w:rPr>
        <w:t>60）具体如下：</w:t>
      </w:r>
    </w:p>
    <w:p w14:paraId="2145E4B4">
      <w:pPr>
        <w:bidi w:val="0"/>
        <w:rPr>
          <w:rFonts w:hint="eastAsia"/>
        </w:rPr>
      </w:pPr>
      <w:r>
        <w:rPr>
          <w:rFonts w:hint="eastAsia"/>
        </w:rPr>
        <w:t>产出指标：完成情况为优。</w:t>
      </w:r>
    </w:p>
    <w:p w14:paraId="5750D476">
      <w:pPr>
        <w:bidi w:val="0"/>
        <w:rPr>
          <w:rFonts w:hint="eastAsia"/>
        </w:rPr>
      </w:pPr>
      <w:r>
        <w:rPr>
          <w:rFonts w:hint="eastAsia"/>
        </w:rPr>
        <w:t>效益指标：完成情况为优。</w:t>
      </w:r>
    </w:p>
    <w:p w14:paraId="5B23EA42">
      <w:pPr>
        <w:bidi w:val="0"/>
        <w:rPr>
          <w:rFonts w:hint="eastAsia"/>
        </w:rPr>
      </w:pPr>
      <w:r>
        <w:rPr>
          <w:rFonts w:hint="eastAsia"/>
        </w:rPr>
        <w:t>满意度指标：完成情况为优。</w:t>
      </w:r>
    </w:p>
    <w:p w14:paraId="1EDF1502">
      <w:pPr>
        <w:bidi w:val="0"/>
        <w:rPr>
          <w:rFonts w:hint="default"/>
          <w:lang w:val="zh-CN" w:eastAsia="zh-CN"/>
        </w:rPr>
      </w:pPr>
      <w:r>
        <w:rPr>
          <w:rFonts w:hint="eastAsia"/>
          <w:lang w:eastAsia="zh-CN"/>
        </w:rPr>
        <w:t>成本指标：</w:t>
      </w:r>
      <w:r>
        <w:rPr>
          <w:rFonts w:hint="eastAsia"/>
        </w:rPr>
        <w:t>完成情况为优。</w:t>
      </w:r>
    </w:p>
    <w:p w14:paraId="6C7CDFB6">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outlineLvl w:val="9"/>
        <w:rPr>
          <w:rFonts w:hint="eastAsia" w:ascii="黑体" w:hAnsi="宋体" w:eastAsia="黑体"/>
          <w:highlight w:val="none"/>
          <w:lang w:eastAsia="zh-CN"/>
        </w:rPr>
      </w:pPr>
      <w:r>
        <w:rPr>
          <w:rFonts w:hint="eastAsia" w:ascii="黑体" w:hAnsi="宋体" w:eastAsia="黑体"/>
          <w:highlight w:val="none"/>
        </w:rPr>
        <w:t>二、</w:t>
      </w:r>
      <w:r>
        <w:rPr>
          <w:rFonts w:hint="eastAsia" w:ascii="黑体" w:hAnsi="宋体" w:eastAsia="黑体"/>
          <w:highlight w:val="none"/>
          <w:lang w:eastAsia="zh-CN"/>
        </w:rPr>
        <w:t>评价实施</w:t>
      </w:r>
    </w:p>
    <w:p w14:paraId="1752033B">
      <w:pPr>
        <w:bidi w:val="0"/>
        <w:rPr>
          <w:rFonts w:eastAsia="仿宋_GB2312" w:cs="Times New Roman"/>
          <w:szCs w:val="32"/>
        </w:rPr>
      </w:pPr>
      <w:r>
        <w:rPr>
          <w:rFonts w:hint="eastAsia" w:ascii="楷体_GB2312" w:hAnsi="宋体" w:eastAsia="楷体_GB2312"/>
          <w:b/>
          <w:color w:val="auto"/>
          <w:sz w:val="32"/>
          <w:szCs w:val="32"/>
          <w:highlight w:val="none"/>
          <w:u w:val="none"/>
          <w:lang w:val="zh-CN"/>
        </w:rPr>
        <w:t>（一）评价目的。</w:t>
      </w:r>
      <w:r>
        <w:t>了解和掌握</w:t>
      </w:r>
      <w:r>
        <w:rPr>
          <w:rFonts w:hint="eastAsia"/>
          <w:lang w:val="en-US" w:eastAsia="zh-CN"/>
        </w:rPr>
        <w:t>项目</w:t>
      </w:r>
      <w:r>
        <w:t>的具体情况，了解资金使用成效是否达到了预期目标、资金管理是否规范、资金使用是否有效，检验资金支出效率，分析存在问题及原因，督促认真整改，及时总结经验，及时调整和完善工作计划和绩效目标，从整体上提升预算绩效管理工作水平，保障部门更好履职。</w:t>
      </w:r>
    </w:p>
    <w:p w14:paraId="3AAFE7BA">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pPr>
      <w:bookmarkStart w:id="42" w:name="_Toc22983"/>
      <w:bookmarkStart w:id="43" w:name="_Toc14564"/>
      <w:r>
        <w:rPr>
          <w:rStyle w:val="16"/>
          <w:rFonts w:hint="eastAsia"/>
          <w:lang w:val="zh-CN"/>
        </w:rPr>
        <w:t>（二）预设问题及评价重点。</w:t>
      </w:r>
      <w:bookmarkEnd w:id="42"/>
      <w:bookmarkEnd w:id="43"/>
      <w:r>
        <w:rPr>
          <w:rFonts w:hint="eastAsia"/>
        </w:rPr>
        <w:t>通过采取审查账目、查阅档案、入户调查等形式，重点评价以下内容：</w:t>
      </w:r>
    </w:p>
    <w:p w14:paraId="11176F2F">
      <w:pPr>
        <w:bidi w:val="0"/>
        <w:rPr>
          <w:rFonts w:hint="eastAsia"/>
          <w:highlight w:val="none"/>
        </w:rPr>
      </w:pPr>
      <w:r>
        <w:rPr>
          <w:rFonts w:hint="eastAsia"/>
          <w:highlight w:val="none"/>
        </w:rPr>
        <w:t>1.项目实施程序严密性。基本资料是否完整、真实，有无弄虚作假套取财政资金等问题。</w:t>
      </w:r>
    </w:p>
    <w:p w14:paraId="567C3CA4">
      <w:pPr>
        <w:bidi w:val="0"/>
        <w:rPr>
          <w:rFonts w:hint="eastAsia"/>
          <w:sz w:val="30"/>
          <w:szCs w:val="30"/>
          <w:highlight w:val="none"/>
        </w:rPr>
      </w:pPr>
      <w:r>
        <w:rPr>
          <w:rFonts w:hint="eastAsia"/>
          <w:highlight w:val="none"/>
        </w:rPr>
        <w:t>2.资</w:t>
      </w:r>
      <w:r>
        <w:rPr>
          <w:rFonts w:hint="eastAsia"/>
        </w:rPr>
        <w:t>金拨付和使用的合规性。是否按国库集中支付规定办理资金拨付手续；是否不按时拨付，造成滞留资金积压；资金是否专款专用，是否随意变更项目内容及地点；是否遵守《现金管理条例》规定；是否有挤占、挪用、截留等违纪违规等问题。</w:t>
      </w:r>
    </w:p>
    <w:p w14:paraId="3CEFF038">
      <w:pPr>
        <w:bidi w:val="0"/>
        <w:rPr>
          <w:rFonts w:hint="eastAsia"/>
        </w:rPr>
      </w:pPr>
      <w:r>
        <w:rPr>
          <w:rFonts w:hint="eastAsia"/>
          <w:highlight w:val="none"/>
        </w:rPr>
        <w:t>3.</w:t>
      </w:r>
      <w:r>
        <w:rPr>
          <w:rFonts w:hint="eastAsia"/>
        </w:rPr>
        <w:t>财务管理和会计核算规范性。财务核算是否符合</w:t>
      </w:r>
      <w:r>
        <w:rPr>
          <w:rFonts w:hint="eastAsia"/>
          <w:lang w:eastAsia="zh-CN"/>
        </w:rPr>
        <w:t>《中华人民共和国会计法》</w:t>
      </w:r>
      <w:r>
        <w:rPr>
          <w:rFonts w:hint="eastAsia"/>
        </w:rPr>
        <w:t>《会计基础工作规范》等要求、是否符合基本建设财务管理和会计制度规定。</w:t>
      </w:r>
    </w:p>
    <w:p w14:paraId="1AA5FB23">
      <w:pPr>
        <w:bidi w:val="0"/>
        <w:rPr>
          <w:rFonts w:hint="eastAsia"/>
          <w:highlight w:val="none"/>
        </w:rPr>
      </w:pPr>
      <w:r>
        <w:rPr>
          <w:rFonts w:hint="eastAsia"/>
          <w:highlight w:val="none"/>
        </w:rPr>
        <w:t>4.项目实施单位绩效自评情况。项目实施单位是否严格按照预算绩效管理规定开展绩效自评。</w:t>
      </w:r>
    </w:p>
    <w:p w14:paraId="7AC9C827">
      <w:pPr>
        <w:keepNext w:val="0"/>
        <w:keepLines w:val="0"/>
        <w:pageBreakBefore w:val="0"/>
        <w:widowControl w:val="0"/>
        <w:kinsoku/>
        <w:wordWrap/>
        <w:overflowPunct/>
        <w:topLinePunct w:val="0"/>
        <w:autoSpaceDE w:val="0"/>
        <w:autoSpaceDN w:val="0"/>
        <w:bidi w:val="0"/>
        <w:adjustRightInd/>
        <w:snapToGrid/>
        <w:spacing w:before="0" w:line="578" w:lineRule="exact"/>
        <w:ind w:right="41" w:firstLine="643" w:firstLineChars="200"/>
        <w:jc w:val="left"/>
        <w:textAlignment w:val="auto"/>
        <w:rPr>
          <w:rFonts w:hint="default" w:cs="Times New Roman"/>
          <w:szCs w:val="32"/>
          <w:lang w:val="en-US" w:eastAsia="zh-CN"/>
        </w:rPr>
      </w:pPr>
      <w:r>
        <w:rPr>
          <w:rFonts w:hint="eastAsia" w:ascii="楷体_GB2312" w:hAnsi="宋体" w:eastAsia="楷体_GB2312"/>
          <w:b/>
          <w:color w:val="auto"/>
          <w:sz w:val="32"/>
          <w:szCs w:val="32"/>
          <w:highlight w:val="none"/>
          <w:u w:val="none"/>
          <w:lang w:val="zh-CN"/>
        </w:rPr>
        <w:t>（三）评价选点。</w:t>
      </w:r>
      <w:r>
        <w:rPr>
          <w:rFonts w:hint="eastAsia" w:cs="Times New Roman"/>
          <w:szCs w:val="32"/>
          <w:lang w:val="zh-CN" w:eastAsia="zh-CN"/>
        </w:rPr>
        <w:t>对宝城镇</w:t>
      </w:r>
      <w:r>
        <w:rPr>
          <w:rFonts w:hint="eastAsia" w:cs="Times New Roman"/>
          <w:szCs w:val="32"/>
          <w:lang w:val="en-US" w:eastAsia="zh-CN"/>
        </w:rPr>
        <w:t>2024年农村公路日常养护经费27万元支出绩效进行了收集、整理和测评。</w:t>
      </w:r>
    </w:p>
    <w:p w14:paraId="32054EB0">
      <w:pPr>
        <w:bidi w:val="0"/>
      </w:pPr>
      <w:r>
        <w:rPr>
          <w:rFonts w:hint="eastAsia" w:ascii="楷体_GB2312" w:hAnsi="宋体" w:eastAsia="楷体_GB2312"/>
          <w:b/>
          <w:color w:val="auto"/>
          <w:sz w:val="32"/>
          <w:szCs w:val="32"/>
          <w:highlight w:val="none"/>
          <w:u w:val="none"/>
          <w:lang w:val="zh-CN"/>
        </w:rPr>
        <w:t>（四）评价方法。</w:t>
      </w:r>
      <w:r>
        <w:rPr>
          <w:rFonts w:hint="eastAsia"/>
        </w:rPr>
        <w:t>根据项目管理实际情况，我们成立评价工作组，对</w:t>
      </w:r>
      <w:r>
        <w:rPr>
          <w:rFonts w:hint="eastAsia"/>
          <w:lang w:val="en-US" w:eastAsia="zh-CN"/>
        </w:rPr>
        <w:t>项目</w:t>
      </w:r>
      <w:r>
        <w:rPr>
          <w:rFonts w:hint="eastAsia"/>
        </w:rPr>
        <w:t>开展实地调研工作，形成了绩效评价工作方案，根据评价指标和评分标准实施具体评价工作。具体工作过程如下：</w:t>
      </w:r>
    </w:p>
    <w:p w14:paraId="3244097F">
      <w:pPr>
        <w:bidi w:val="0"/>
        <w:rPr>
          <w:rFonts w:hint="eastAsia"/>
          <w:highlight w:val="none"/>
        </w:rPr>
      </w:pPr>
      <w:r>
        <w:rPr>
          <w:rFonts w:hint="eastAsia"/>
          <w:highlight w:val="none"/>
        </w:rPr>
        <w:t>1.收集与分析资料。收集该项目有关的数据和资料，进行审核与分析。资料主要包括：</w:t>
      </w:r>
    </w:p>
    <w:p w14:paraId="25F03997">
      <w:pPr>
        <w:bidi w:val="0"/>
        <w:rPr>
          <w:rFonts w:hint="eastAsia"/>
          <w:highlight w:val="none"/>
        </w:rPr>
      </w:pPr>
      <w:r>
        <w:rPr>
          <w:rFonts w:hint="eastAsia"/>
          <w:highlight w:val="none"/>
        </w:rPr>
        <w:t>（1）项目情况简介，包括项目实施单位、资金来源、项目基本情况等；</w:t>
      </w:r>
    </w:p>
    <w:p w14:paraId="59697E68">
      <w:pPr>
        <w:bidi w:val="0"/>
        <w:rPr>
          <w:rFonts w:hint="eastAsia"/>
          <w:highlight w:val="none"/>
        </w:rPr>
      </w:pPr>
      <w:r>
        <w:rPr>
          <w:rFonts w:hint="eastAsia"/>
          <w:highlight w:val="none"/>
        </w:rPr>
        <w:t>（2）资金拨付材料、项目立项文件、会议纪要等；</w:t>
      </w:r>
    </w:p>
    <w:p w14:paraId="1633AFE0">
      <w:pPr>
        <w:bidi w:val="0"/>
        <w:rPr>
          <w:rFonts w:hint="eastAsia"/>
          <w:highlight w:val="none"/>
        </w:rPr>
      </w:pPr>
      <w:r>
        <w:rPr>
          <w:rFonts w:hint="eastAsia"/>
          <w:highlight w:val="none"/>
        </w:rPr>
        <w:t>（3）资金管理办法、财务管理制度等；</w:t>
      </w:r>
    </w:p>
    <w:p w14:paraId="47904C96">
      <w:pPr>
        <w:bidi w:val="0"/>
        <w:rPr>
          <w:rFonts w:hint="eastAsia"/>
          <w:highlight w:val="none"/>
        </w:rPr>
      </w:pPr>
      <w:r>
        <w:rPr>
          <w:rFonts w:hint="eastAsia"/>
          <w:highlight w:val="none"/>
        </w:rPr>
        <w:t>（4）</w:t>
      </w:r>
      <w:r>
        <w:rPr>
          <w:rFonts w:hint="eastAsia"/>
          <w:highlight w:val="none"/>
          <w:lang w:val="en-US" w:eastAsia="zh-CN"/>
        </w:rPr>
        <w:t>项目</w:t>
      </w:r>
      <w:r>
        <w:rPr>
          <w:rFonts w:hint="eastAsia"/>
          <w:highlight w:val="none"/>
        </w:rPr>
        <w:t>清单及台账、合同、支出凭证；</w:t>
      </w:r>
    </w:p>
    <w:p w14:paraId="09391930">
      <w:pPr>
        <w:bidi w:val="0"/>
        <w:rPr>
          <w:rFonts w:hint="eastAsia"/>
          <w:highlight w:val="none"/>
        </w:rPr>
      </w:pPr>
      <w:r>
        <w:rPr>
          <w:rFonts w:hint="eastAsia"/>
          <w:highlight w:val="none"/>
        </w:rPr>
        <w:t>2.撰写实施方案。根据</w:t>
      </w:r>
      <w:r>
        <w:rPr>
          <w:rFonts w:hint="eastAsia"/>
          <w:highlight w:val="none"/>
          <w:lang w:val="en-US" w:eastAsia="zh-CN"/>
        </w:rPr>
        <w:t>《关于开展2025年部门（单位）绩效自评工作的通知》（渠财绩〔2025〕5号）</w:t>
      </w:r>
      <w:r>
        <w:rPr>
          <w:rFonts w:hint="eastAsia"/>
          <w:highlight w:val="none"/>
        </w:rPr>
        <w:t>，形成了该项目的绩效评价实施方案。</w:t>
      </w:r>
    </w:p>
    <w:p w14:paraId="641EAD89">
      <w:pPr>
        <w:bidi w:val="0"/>
        <w:rPr>
          <w:rFonts w:hint="eastAsia"/>
          <w:highlight w:val="none"/>
        </w:rPr>
      </w:pPr>
      <w:r>
        <w:rPr>
          <w:rFonts w:hint="eastAsia"/>
          <w:highlight w:val="none"/>
        </w:rPr>
        <w:t>3.现场评价。工作组对项目业务及财务管理制度、政策文件、年度考核材料等进行查阅，对项目经费使用的会计资料进行了检查，对项目绩效目标的实现程度进行了全面分析。</w:t>
      </w:r>
    </w:p>
    <w:p w14:paraId="10DF02C9">
      <w:pPr>
        <w:bidi w:val="0"/>
        <w:rPr>
          <w:rFonts w:hint="eastAsia"/>
          <w:highlight w:val="none"/>
        </w:rPr>
      </w:pPr>
      <w:r>
        <w:rPr>
          <w:rFonts w:hint="eastAsia"/>
          <w:highlight w:val="none"/>
        </w:rPr>
        <w:t>4.综合评价。评价组对照绩效评价工作方案设置的评价指标与标准，对项目的绩效情况进行评议，并独立打分，汇总分析后，做出综合性评判。</w:t>
      </w:r>
    </w:p>
    <w:p w14:paraId="4DC5F3B1">
      <w:pPr>
        <w:bidi w:val="0"/>
        <w:rPr>
          <w:rFonts w:hint="eastAsia"/>
          <w:highlight w:val="none"/>
        </w:rPr>
      </w:pPr>
      <w:r>
        <w:rPr>
          <w:rFonts w:hint="eastAsia"/>
          <w:highlight w:val="none"/>
        </w:rPr>
        <w:t>5.撰写报告。评价组根据</w:t>
      </w:r>
      <w:r>
        <w:rPr>
          <w:rFonts w:hint="eastAsia"/>
          <w:highlight w:val="none"/>
          <w:lang w:val="en-US" w:eastAsia="zh-CN"/>
        </w:rPr>
        <w:t>《关于开展2025年部门（单位）绩效自评工作的通知》（渠财绩〔2025〕5号）</w:t>
      </w:r>
      <w:r>
        <w:rPr>
          <w:rFonts w:hint="eastAsia"/>
          <w:highlight w:val="none"/>
        </w:rPr>
        <w:t>文件规定的报告格式及内容撰写绩效评价报告。</w:t>
      </w:r>
    </w:p>
    <w:p w14:paraId="7CCE5B78">
      <w:pPr>
        <w:bidi w:val="0"/>
        <w:rPr>
          <w:rFonts w:hint="eastAsia" w:eastAsia="仿宋_GB2312" w:cs="Times New Roman"/>
          <w:bCs/>
          <w:lang w:eastAsia="zh-CN"/>
        </w:rPr>
      </w:pPr>
      <w:r>
        <w:rPr>
          <w:rFonts w:hint="eastAsia" w:ascii="楷体_GB2312" w:hAnsi="宋体" w:eastAsia="楷体_GB2312"/>
          <w:b/>
          <w:color w:val="auto"/>
          <w:sz w:val="32"/>
          <w:szCs w:val="32"/>
          <w:highlight w:val="none"/>
          <w:u w:val="none"/>
          <w:lang w:val="zh-CN"/>
        </w:rPr>
        <w:t>（五）评价组织。</w:t>
      </w:r>
      <w:r>
        <w:t>我</w:t>
      </w:r>
      <w:r>
        <w:rPr>
          <w:rFonts w:hint="eastAsia"/>
          <w:lang w:eastAsia="zh-CN"/>
        </w:rPr>
        <w:t>单位</w:t>
      </w:r>
      <w:r>
        <w:t>成立了以</w:t>
      </w:r>
      <w:r>
        <w:rPr>
          <w:rFonts w:hint="eastAsia"/>
          <w:lang w:eastAsia="zh-CN"/>
        </w:rPr>
        <w:t>镇</w:t>
      </w:r>
      <w:r>
        <w:t>长为组长、分管领导为副组长，相关股室负责人为成员的自评领导小组。通过查阅资料和实地走访对项目完成情况和满意度进行自评。</w:t>
      </w:r>
    </w:p>
    <w:p w14:paraId="3DA9D728">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eastAsia="仿宋_GB2312" w:cs="Times New Roman"/>
          <w:szCs w:val="32"/>
          <w:lang w:val="en-US" w:eastAsia="zh-CN"/>
        </w:rPr>
      </w:pPr>
      <w:r>
        <w:rPr>
          <w:rFonts w:hint="eastAsia" w:ascii="黑体" w:hAnsi="宋体" w:eastAsia="黑体"/>
          <w:color w:val="auto"/>
          <w:sz w:val="32"/>
          <w:szCs w:val="32"/>
          <w:highlight w:val="none"/>
          <w:u w:val="none"/>
        </w:rPr>
        <w:t>三、</w:t>
      </w:r>
      <w:r>
        <w:rPr>
          <w:rFonts w:hint="eastAsia" w:ascii="黑体" w:hAnsi="宋体" w:eastAsia="黑体"/>
          <w:color w:val="auto"/>
          <w:sz w:val="32"/>
          <w:szCs w:val="32"/>
          <w:highlight w:val="none"/>
          <w:u w:val="none"/>
          <w:lang w:eastAsia="zh-CN"/>
        </w:rPr>
        <w:t>绩效分析</w:t>
      </w:r>
    </w:p>
    <w:p w14:paraId="1EF43284">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宋体" w:eastAsia="楷体_GB2312" w:cs="Times New Roman"/>
          <w:b/>
          <w:color w:val="auto"/>
          <w:sz w:val="32"/>
          <w:szCs w:val="32"/>
          <w:highlight w:val="none"/>
          <w:u w:val="none"/>
          <w:lang w:val="en-US" w:eastAsia="zh-CN"/>
        </w:rPr>
      </w:pPr>
      <w:r>
        <w:rPr>
          <w:rFonts w:hint="eastAsia" w:ascii="楷体_GB2312" w:hAnsi="宋体" w:eastAsia="楷体_GB2312" w:cs="Times New Roman"/>
          <w:b/>
          <w:color w:val="auto"/>
          <w:sz w:val="32"/>
          <w:szCs w:val="32"/>
          <w:highlight w:val="none"/>
          <w:u w:val="none"/>
          <w:lang w:val="zh-CN"/>
        </w:rPr>
        <w:t>（一）</w:t>
      </w:r>
      <w:r>
        <w:rPr>
          <w:rFonts w:hint="eastAsia" w:ascii="楷体_GB2312" w:hAnsi="宋体" w:eastAsia="楷体_GB2312" w:cs="Times New Roman"/>
          <w:b/>
          <w:color w:val="auto"/>
          <w:sz w:val="32"/>
          <w:szCs w:val="32"/>
          <w:highlight w:val="none"/>
          <w:u w:val="none"/>
          <w:lang w:val="en-US" w:eastAsia="zh-CN"/>
        </w:rPr>
        <w:t>通用指标</w:t>
      </w:r>
      <w:r>
        <w:rPr>
          <w:rFonts w:hint="default" w:ascii="Times New Roman" w:hAnsi="Times New Roman" w:eastAsia="楷体_GB2312" w:cs="Times New Roman"/>
          <w:b/>
          <w:bCs/>
          <w:color w:val="000000"/>
          <w:kern w:val="0"/>
          <w:szCs w:val="32"/>
          <w:highlight w:val="none"/>
          <w:shd w:val="clear" w:color="auto" w:fill="FFFFFF"/>
          <w:lang w:val="zh-CN"/>
        </w:rPr>
        <w:t>绩效分析</w:t>
      </w:r>
      <w:r>
        <w:rPr>
          <w:rFonts w:hint="eastAsia"/>
          <w:lang w:val="en-US" w:eastAsia="zh-CN"/>
        </w:rPr>
        <w:t>（得50分）</w:t>
      </w:r>
      <w:r>
        <w:rPr>
          <w:rFonts w:hint="default" w:ascii="Times New Roman" w:hAnsi="Times New Roman" w:eastAsia="楷体_GB2312" w:cs="Times New Roman"/>
          <w:b/>
          <w:bCs/>
          <w:color w:val="000000"/>
          <w:kern w:val="0"/>
          <w:szCs w:val="32"/>
          <w:highlight w:val="none"/>
          <w:shd w:val="clear" w:color="auto" w:fill="FFFFFF"/>
          <w:lang w:val="zh-CN"/>
        </w:rPr>
        <w:t>。</w:t>
      </w:r>
    </w:p>
    <w:p w14:paraId="3DF38FAE">
      <w:pPr>
        <w:bidi w:val="0"/>
        <w:rPr>
          <w:rFonts w:hint="default"/>
          <w:lang w:val="en-US" w:eastAsia="zh-CN"/>
        </w:rPr>
      </w:pPr>
      <w:r>
        <w:rPr>
          <w:rFonts w:hint="eastAsia"/>
          <w:lang w:val="en-US" w:eastAsia="zh-CN"/>
        </w:rPr>
        <w:t>1.</w:t>
      </w:r>
      <w:r>
        <w:rPr>
          <w:rFonts w:hint="eastAsia"/>
          <w:lang w:eastAsia="zh-CN"/>
        </w:rPr>
        <w:t>项目决策</w:t>
      </w:r>
      <w:r>
        <w:rPr>
          <w:rFonts w:hint="eastAsia"/>
          <w:lang w:val="en-US" w:eastAsia="zh-CN"/>
        </w:rPr>
        <w:t>（得17分）</w:t>
      </w:r>
      <w:r>
        <w:rPr>
          <w:rFonts w:hint="eastAsia"/>
          <w:lang w:eastAsia="zh-CN"/>
        </w:rPr>
        <w:t>。</w:t>
      </w:r>
      <w:r>
        <w:t>项目决策程序严密，项目规划论证符合中省要求，项目绩效目标设置科学合理，项目资金与项目总体规划、相关行业事业发展相匹配，聚焦重大任务、重点领域、重点环节和重点项目。</w:t>
      </w:r>
    </w:p>
    <w:p w14:paraId="6632342A">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default" w:eastAsia="仿宋_GB2312"/>
          <w:highlight w:val="none"/>
          <w:lang w:val="en-US" w:eastAsia="zh-CN"/>
        </w:rPr>
      </w:pPr>
      <w:r>
        <w:rPr>
          <w:rFonts w:hint="eastAsia" w:ascii="楷体_GB2312" w:hAnsi="楷体_GB2312" w:eastAsia="楷体_GB2312" w:cs="楷体_GB2312"/>
          <w:color w:val="auto"/>
          <w:szCs w:val="32"/>
          <w:highlight w:val="none"/>
          <w:lang w:val="en-US" w:eastAsia="zh-CN"/>
        </w:rPr>
        <w:t>2.</w:t>
      </w:r>
      <w:r>
        <w:rPr>
          <w:rFonts w:hint="eastAsia" w:ascii="楷体_GB2312" w:hAnsi="楷体_GB2312" w:eastAsia="楷体_GB2312" w:cs="楷体_GB2312"/>
          <w:color w:val="auto"/>
          <w:szCs w:val="32"/>
          <w:highlight w:val="none"/>
          <w:lang w:eastAsia="zh-CN"/>
        </w:rPr>
        <w:t>项目管理</w:t>
      </w:r>
      <w:r>
        <w:rPr>
          <w:rFonts w:hint="eastAsia"/>
          <w:lang w:val="en-US" w:eastAsia="zh-CN"/>
        </w:rPr>
        <w:t>（得16分）</w:t>
      </w:r>
      <w:r>
        <w:rPr>
          <w:rFonts w:hint="eastAsia" w:ascii="楷体_GB2312" w:hAnsi="楷体_GB2312" w:eastAsia="楷体_GB2312" w:cs="楷体_GB2312"/>
          <w:color w:val="auto"/>
          <w:szCs w:val="32"/>
          <w:highlight w:val="none"/>
          <w:lang w:eastAsia="zh-CN"/>
        </w:rPr>
        <w:t>。</w:t>
      </w:r>
      <w:r>
        <w:rPr>
          <w:highlight w:val="none"/>
        </w:rPr>
        <w:t>项目制度办法体系健全、要素完备，项目资金分配因素选取、权重设置、区域分布，项目管理、审批符合管理要求，管资金、项目、政策管绩效，项目绩效监管按要求开展，对下指导有力有效。</w:t>
      </w:r>
    </w:p>
    <w:p w14:paraId="39EDD4D7">
      <w:pPr>
        <w:bidi w:val="0"/>
        <w:rPr>
          <w:highlight w:val="none"/>
        </w:rPr>
      </w:pPr>
      <w:r>
        <w:rPr>
          <w:rFonts w:hint="eastAsia" w:ascii="楷体_GB2312" w:hAnsi="楷体_GB2312" w:eastAsia="楷体_GB2312" w:cs="楷体_GB2312"/>
          <w:color w:val="auto"/>
          <w:szCs w:val="32"/>
          <w:highlight w:val="none"/>
          <w:lang w:val="en-US" w:eastAsia="zh-CN"/>
        </w:rPr>
        <w:t>3.项目实施</w:t>
      </w:r>
      <w:r>
        <w:rPr>
          <w:rFonts w:hint="eastAsia"/>
          <w:lang w:val="en-US" w:eastAsia="zh-CN"/>
        </w:rPr>
        <w:t>（得9分）</w:t>
      </w:r>
      <w:r>
        <w:rPr>
          <w:rFonts w:hint="eastAsia" w:ascii="楷体_GB2312" w:hAnsi="楷体_GB2312" w:eastAsia="楷体_GB2312" w:cs="楷体_GB2312"/>
          <w:color w:val="auto"/>
          <w:szCs w:val="32"/>
          <w:highlight w:val="none"/>
          <w:lang w:val="en-US" w:eastAsia="zh-CN"/>
        </w:rPr>
        <w:t>。</w:t>
      </w:r>
      <w:r>
        <w:rPr>
          <w:highlight w:val="none"/>
        </w:rPr>
        <w:t>项目资金财政拨付、单位执行和地方配套到位，资金使用拨付、项目实施符合规定。</w:t>
      </w:r>
    </w:p>
    <w:p w14:paraId="2054D4E7">
      <w:pPr>
        <w:bidi w:val="0"/>
        <w:rPr>
          <w:rFonts w:hint="eastAsia"/>
          <w:highlight w:val="none"/>
          <w:lang w:eastAsia="zh-CN"/>
        </w:rPr>
      </w:pPr>
      <w:r>
        <w:rPr>
          <w:rFonts w:hint="eastAsia" w:ascii="楷体_GB2312" w:hAnsi="楷体_GB2312" w:eastAsia="楷体_GB2312" w:cs="楷体_GB2312"/>
          <w:color w:val="auto"/>
          <w:szCs w:val="32"/>
          <w:highlight w:val="none"/>
          <w:lang w:val="en-US" w:eastAsia="zh-CN"/>
        </w:rPr>
        <w:t>4.项目结果</w:t>
      </w:r>
      <w:r>
        <w:rPr>
          <w:rFonts w:hint="eastAsia"/>
          <w:lang w:val="en-US" w:eastAsia="zh-CN"/>
        </w:rPr>
        <w:t>（得8分）</w:t>
      </w:r>
      <w:r>
        <w:rPr>
          <w:rFonts w:hint="eastAsia" w:ascii="楷体_GB2312" w:hAnsi="楷体_GB2312" w:eastAsia="楷体_GB2312" w:cs="楷体_GB2312"/>
          <w:color w:val="auto"/>
          <w:szCs w:val="32"/>
          <w:highlight w:val="none"/>
          <w:lang w:val="en-US" w:eastAsia="zh-CN"/>
        </w:rPr>
        <w:t>。</w:t>
      </w:r>
      <w:r>
        <w:rPr>
          <w:highlight w:val="none"/>
        </w:rPr>
        <w:t>项目完成预期目标，实施结果与绩效目标相匹配，反映目标实现程度，项目实际完成时间与计划完成时间一致。</w:t>
      </w:r>
    </w:p>
    <w:p w14:paraId="6A79E38F">
      <w:pPr>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outlineLvl w:val="9"/>
        <w:rPr>
          <w:rFonts w:hint="eastAsia" w:ascii="楷体_GB2312" w:hAnsi="楷体_GB2312" w:eastAsia="楷体_GB2312" w:cs="楷体_GB2312"/>
          <w:color w:val="auto"/>
          <w:szCs w:val="32"/>
          <w:lang w:val="zh-CN" w:eastAsia="zh-CN"/>
        </w:rPr>
      </w:pPr>
      <w:r>
        <w:rPr>
          <w:rFonts w:hint="eastAsia" w:ascii="楷体_GB2312" w:hAnsi="宋体" w:eastAsia="楷体_GB2312" w:cs="Times New Roman"/>
          <w:b/>
          <w:color w:val="auto"/>
          <w:sz w:val="32"/>
          <w:szCs w:val="32"/>
          <w:highlight w:val="none"/>
          <w:u w:val="none"/>
          <w:lang w:val="zh-CN"/>
        </w:rPr>
        <w:t>（二）</w:t>
      </w:r>
      <w:r>
        <w:rPr>
          <w:rFonts w:hint="eastAsia" w:ascii="楷体_GB2312" w:hAnsi="宋体" w:eastAsia="楷体_GB2312" w:cs="Times New Roman"/>
          <w:b/>
          <w:color w:val="auto"/>
          <w:sz w:val="32"/>
          <w:szCs w:val="32"/>
          <w:highlight w:val="none"/>
          <w:u w:val="none"/>
          <w:lang w:val="en-US" w:eastAsia="zh-CN"/>
        </w:rPr>
        <w:t>专用指标</w:t>
      </w:r>
      <w:r>
        <w:rPr>
          <w:rFonts w:hint="default" w:ascii="Times New Roman" w:hAnsi="Times New Roman" w:eastAsia="楷体_GB2312" w:cs="Times New Roman"/>
          <w:b/>
          <w:bCs/>
          <w:color w:val="000000"/>
          <w:kern w:val="0"/>
          <w:szCs w:val="32"/>
          <w:highlight w:val="none"/>
          <w:shd w:val="clear" w:color="auto" w:fill="FFFFFF"/>
          <w:lang w:val="zh-CN"/>
        </w:rPr>
        <w:t>绩效分析</w:t>
      </w:r>
      <w:r>
        <w:rPr>
          <w:rFonts w:hint="eastAsia"/>
          <w:lang w:val="en-US" w:eastAsia="zh-CN"/>
        </w:rPr>
        <w:t>（得30分）</w:t>
      </w:r>
      <w:r>
        <w:rPr>
          <w:rFonts w:hint="default" w:ascii="Times New Roman" w:hAnsi="Times New Roman" w:eastAsia="楷体_GB2312" w:cs="Times New Roman"/>
          <w:b/>
          <w:bCs/>
          <w:color w:val="000000"/>
          <w:kern w:val="0"/>
          <w:szCs w:val="32"/>
          <w:highlight w:val="none"/>
          <w:shd w:val="clear" w:color="auto" w:fill="FFFFFF"/>
          <w:lang w:val="zh-CN"/>
        </w:rPr>
        <w:t>。</w:t>
      </w:r>
    </w:p>
    <w:p w14:paraId="67A8D4C8">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highlight w:val="none"/>
          <w:lang w:eastAsia="zh-CN"/>
        </w:rPr>
      </w:pPr>
      <w:r>
        <w:rPr>
          <w:rFonts w:hint="eastAsia" w:ascii="楷体_GB2312" w:hAnsi="楷体_GB2312" w:eastAsia="楷体_GB2312" w:cs="楷体_GB2312"/>
          <w:color w:val="auto"/>
          <w:szCs w:val="32"/>
          <w:lang w:val="en-US" w:eastAsia="zh-CN"/>
        </w:rPr>
        <w:t>1.产业发展</w:t>
      </w:r>
      <w:r>
        <w:rPr>
          <w:rFonts w:hint="eastAsia"/>
          <w:lang w:val="en-US" w:eastAsia="zh-CN"/>
        </w:rPr>
        <w:t>（得0分）</w:t>
      </w:r>
      <w:r>
        <w:rPr>
          <w:rFonts w:hint="eastAsia" w:ascii="楷体_GB2312" w:hAnsi="楷体_GB2312" w:eastAsia="楷体_GB2312" w:cs="楷体_GB2312"/>
          <w:color w:val="auto"/>
          <w:szCs w:val="32"/>
          <w:lang w:val="en-US" w:eastAsia="zh-CN"/>
        </w:rPr>
        <w:t>。</w:t>
      </w:r>
      <w:r>
        <w:rPr>
          <w:rFonts w:hint="eastAsia" w:cs="Times New Roman"/>
          <w:color w:val="auto"/>
          <w:szCs w:val="32"/>
          <w:highlight w:val="none"/>
          <w:lang w:eastAsia="zh-CN"/>
        </w:rPr>
        <w:t>该项目不涉及。</w:t>
      </w:r>
    </w:p>
    <w:p w14:paraId="151F8E9F">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highlight w:val="none"/>
          <w:lang w:eastAsia="zh-CN"/>
        </w:rPr>
      </w:pPr>
      <w:r>
        <w:rPr>
          <w:rFonts w:hint="eastAsia" w:ascii="楷体_GB2312" w:hAnsi="楷体_GB2312" w:eastAsia="楷体_GB2312" w:cs="楷体_GB2312"/>
          <w:color w:val="auto"/>
          <w:szCs w:val="32"/>
          <w:lang w:val="en-US" w:eastAsia="zh-CN"/>
        </w:rPr>
        <w:t>2.</w:t>
      </w:r>
      <w:r>
        <w:rPr>
          <w:rFonts w:hint="eastAsia" w:ascii="楷体_GB2312" w:hAnsi="楷体_GB2312" w:eastAsia="楷体_GB2312" w:cs="楷体_GB2312"/>
          <w:color w:val="auto"/>
          <w:szCs w:val="32"/>
          <w:lang w:val="zh-CN" w:eastAsia="zh-CN"/>
        </w:rPr>
        <w:t>民生保障</w:t>
      </w:r>
      <w:r>
        <w:rPr>
          <w:rFonts w:hint="eastAsia"/>
          <w:lang w:val="en-US" w:eastAsia="zh-CN"/>
        </w:rPr>
        <w:t>（得30分）</w:t>
      </w:r>
      <w:r>
        <w:rPr>
          <w:rFonts w:hint="eastAsia" w:ascii="楷体_GB2312" w:hAnsi="楷体_GB2312" w:eastAsia="楷体_GB2312" w:cs="楷体_GB2312"/>
          <w:color w:val="auto"/>
          <w:szCs w:val="32"/>
          <w:lang w:val="zh-CN" w:eastAsia="zh-CN"/>
        </w:rPr>
        <w:t>。</w:t>
      </w:r>
    </w:p>
    <w:p w14:paraId="67F120DB">
      <w:pPr>
        <w:pStyle w:val="2"/>
        <w:rPr>
          <w:rFonts w:hint="eastAsia"/>
          <w:lang w:eastAsia="zh-CN"/>
        </w:rPr>
      </w:pPr>
      <w:r>
        <w:rPr>
          <w:rFonts w:hint="eastAsia"/>
          <w:lang w:val="zh-CN" w:eastAsia="zh-CN"/>
        </w:rPr>
        <w:t>区域均衡性，项目资金分配严格按照要求进行发放（得</w:t>
      </w:r>
      <w:r>
        <w:rPr>
          <w:rFonts w:hint="eastAsia"/>
          <w:lang w:val="en-US" w:eastAsia="zh-CN"/>
        </w:rPr>
        <w:t>10分</w:t>
      </w:r>
      <w:r>
        <w:rPr>
          <w:rFonts w:hint="eastAsia"/>
          <w:lang w:val="zh-CN" w:eastAsia="zh-CN"/>
        </w:rPr>
        <w:t>）；对象精准性，资金实际支持对象符合管理要求，符合支持对象范围（得</w:t>
      </w:r>
      <w:r>
        <w:rPr>
          <w:rFonts w:hint="eastAsia"/>
          <w:lang w:val="en-US" w:eastAsia="zh-CN"/>
        </w:rPr>
        <w:t>10分</w:t>
      </w:r>
      <w:r>
        <w:rPr>
          <w:rFonts w:hint="eastAsia"/>
          <w:lang w:val="zh-CN" w:eastAsia="zh-CN"/>
        </w:rPr>
        <w:t>）；标准合理性，资金实际补贴标准符合资金管理办法规定的补助标准，及时按标准兑现（得</w:t>
      </w:r>
      <w:r>
        <w:rPr>
          <w:rFonts w:hint="eastAsia"/>
          <w:lang w:val="en-US" w:eastAsia="zh-CN"/>
        </w:rPr>
        <w:t>5分</w:t>
      </w:r>
      <w:r>
        <w:rPr>
          <w:rFonts w:hint="eastAsia"/>
          <w:lang w:val="zh-CN" w:eastAsia="zh-CN"/>
        </w:rPr>
        <w:t>）；群众满意度，资金涉及相关受益群体满意度</w:t>
      </w:r>
      <w:r>
        <w:rPr>
          <w:rFonts w:hint="eastAsia"/>
          <w:lang w:val="en-US" w:eastAsia="zh-CN"/>
        </w:rPr>
        <w:t>95%（得5分）。</w:t>
      </w:r>
    </w:p>
    <w:p w14:paraId="75B26BF8">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highlight w:val="none"/>
          <w:lang w:eastAsia="zh-CN"/>
        </w:rPr>
      </w:pPr>
      <w:r>
        <w:rPr>
          <w:rFonts w:hint="eastAsia" w:ascii="楷体_GB2312" w:hAnsi="楷体_GB2312" w:eastAsia="楷体_GB2312" w:cs="楷体_GB2312"/>
          <w:color w:val="auto"/>
          <w:szCs w:val="32"/>
          <w:lang w:val="en-US" w:eastAsia="zh-CN"/>
        </w:rPr>
        <w:t>3.基础设施</w:t>
      </w:r>
      <w:r>
        <w:rPr>
          <w:rFonts w:hint="eastAsia"/>
          <w:lang w:val="en-US" w:eastAsia="zh-CN"/>
        </w:rPr>
        <w:t>（得0分）</w:t>
      </w:r>
      <w:r>
        <w:rPr>
          <w:rFonts w:hint="eastAsia" w:ascii="楷体_GB2312" w:hAnsi="楷体_GB2312" w:eastAsia="楷体_GB2312" w:cs="楷体_GB2312"/>
          <w:color w:val="auto"/>
          <w:szCs w:val="32"/>
          <w:lang w:val="en-US" w:eastAsia="zh-CN"/>
        </w:rPr>
        <w:t>。</w:t>
      </w:r>
      <w:r>
        <w:rPr>
          <w:rFonts w:hint="eastAsia" w:cs="Times New Roman"/>
          <w:color w:val="auto"/>
          <w:szCs w:val="32"/>
          <w:highlight w:val="none"/>
          <w:lang w:eastAsia="zh-CN"/>
        </w:rPr>
        <w:t>该项目不涉及。</w:t>
      </w:r>
    </w:p>
    <w:p w14:paraId="56C24925">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楷体_GB2312" w:eastAsia="楷体_GB2312" w:cs="楷体_GB2312"/>
          <w:color w:val="auto"/>
          <w:szCs w:val="32"/>
          <w:lang w:val="zh-CN" w:eastAsia="zh-CN"/>
        </w:rPr>
      </w:pPr>
      <w:r>
        <w:rPr>
          <w:rFonts w:hint="eastAsia" w:ascii="楷体_GB2312" w:hAnsi="楷体_GB2312" w:eastAsia="楷体_GB2312" w:cs="楷体_GB2312"/>
          <w:color w:val="auto"/>
          <w:szCs w:val="32"/>
          <w:lang w:val="en-US" w:eastAsia="zh-CN"/>
        </w:rPr>
        <w:t>4.</w:t>
      </w:r>
      <w:r>
        <w:rPr>
          <w:rFonts w:hint="eastAsia" w:ascii="楷体_GB2312" w:hAnsi="楷体_GB2312" w:eastAsia="楷体_GB2312" w:cs="楷体_GB2312"/>
          <w:color w:val="auto"/>
          <w:szCs w:val="32"/>
          <w:lang w:val="zh-CN" w:eastAsia="zh-CN"/>
        </w:rPr>
        <w:t>行政运转</w:t>
      </w:r>
      <w:r>
        <w:rPr>
          <w:rFonts w:hint="eastAsia"/>
          <w:lang w:val="en-US" w:eastAsia="zh-CN"/>
        </w:rPr>
        <w:t>（得0分）</w:t>
      </w:r>
      <w:r>
        <w:rPr>
          <w:rFonts w:hint="eastAsia" w:ascii="楷体_GB2312" w:hAnsi="楷体_GB2312" w:eastAsia="楷体_GB2312" w:cs="楷体_GB2312"/>
          <w:color w:val="auto"/>
          <w:szCs w:val="32"/>
          <w:lang w:val="zh-CN" w:eastAsia="zh-CN"/>
        </w:rPr>
        <w:t>。</w:t>
      </w:r>
      <w:r>
        <w:rPr>
          <w:rFonts w:hint="eastAsia" w:cs="Times New Roman"/>
          <w:color w:val="auto"/>
          <w:szCs w:val="32"/>
          <w:highlight w:val="none"/>
          <w:lang w:eastAsia="zh-CN"/>
        </w:rPr>
        <w:t>该项目不涉及。</w:t>
      </w:r>
    </w:p>
    <w:p w14:paraId="5671179B">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default" w:ascii="Times New Roman" w:hAnsi="Times New Roman" w:eastAsia="楷体_GB2312" w:cs="Times New Roman"/>
          <w:b/>
          <w:bCs/>
          <w:color w:val="000000"/>
          <w:kern w:val="0"/>
          <w:szCs w:val="32"/>
          <w:highlight w:val="none"/>
          <w:shd w:val="clear" w:color="auto" w:fill="FFFFFF"/>
          <w:lang w:val="zh-CN"/>
        </w:rPr>
      </w:pPr>
      <w:r>
        <w:rPr>
          <w:rFonts w:hint="eastAsia" w:ascii="楷体_GB2312" w:hAnsi="宋体" w:eastAsia="楷体_GB2312" w:cs="Times New Roman"/>
          <w:b/>
          <w:color w:val="auto"/>
          <w:sz w:val="32"/>
          <w:szCs w:val="32"/>
          <w:highlight w:val="none"/>
          <w:u w:val="none"/>
          <w:lang w:val="zh-CN"/>
        </w:rPr>
        <w:t>（三）</w:t>
      </w:r>
      <w:r>
        <w:rPr>
          <w:rFonts w:hint="eastAsia" w:ascii="楷体_GB2312" w:hAnsi="宋体" w:eastAsia="楷体_GB2312" w:cs="Times New Roman"/>
          <w:b/>
          <w:color w:val="auto"/>
          <w:sz w:val="32"/>
          <w:szCs w:val="32"/>
          <w:highlight w:val="none"/>
          <w:u w:val="none"/>
          <w:lang w:val="en-US" w:eastAsia="zh-CN"/>
        </w:rPr>
        <w:t>个性指标绩效分析</w:t>
      </w:r>
      <w:r>
        <w:rPr>
          <w:rFonts w:hint="eastAsia"/>
          <w:lang w:val="en-US" w:eastAsia="zh-CN"/>
        </w:rPr>
        <w:t>（得16分）</w:t>
      </w:r>
      <w:r>
        <w:rPr>
          <w:rFonts w:hint="default" w:ascii="Times New Roman" w:hAnsi="Times New Roman" w:eastAsia="楷体_GB2312" w:cs="Times New Roman"/>
          <w:b/>
          <w:bCs/>
          <w:color w:val="000000"/>
          <w:kern w:val="0"/>
          <w:szCs w:val="32"/>
          <w:highlight w:val="none"/>
          <w:shd w:val="clear" w:color="auto" w:fill="FFFFFF"/>
          <w:lang w:val="zh-CN"/>
        </w:rPr>
        <w:t>。</w:t>
      </w:r>
    </w:p>
    <w:p w14:paraId="285A2CD5">
      <w:pPr>
        <w:ind w:firstLine="640"/>
      </w:pPr>
      <w:r>
        <w:rPr>
          <w:rFonts w:hint="eastAsia"/>
        </w:rPr>
        <w:t>道路维护涉及村社区</w:t>
      </w:r>
      <w:r>
        <w:rPr>
          <w:rFonts w:hint="eastAsia"/>
          <w:lang w:val="en-US" w:eastAsia="zh-CN"/>
        </w:rPr>
        <w:t>9</w:t>
      </w:r>
      <w:r>
        <w:rPr>
          <w:rFonts w:hint="eastAsia"/>
        </w:rPr>
        <w:t>个、年道路维护12次（得6分）。提升道路通行效率100%（得6分）。辖区群众对该政策的满意度96%（得4分）。</w:t>
      </w:r>
    </w:p>
    <w:p w14:paraId="7D03D4C4">
      <w:pPr>
        <w:pStyle w:val="2"/>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olor w:val="auto"/>
          <w:sz w:val="32"/>
          <w:szCs w:val="32"/>
          <w:highlight w:val="none"/>
          <w:u w:val="none"/>
        </w:rPr>
      </w:pPr>
      <w:r>
        <w:rPr>
          <w:rFonts w:hint="eastAsia" w:ascii="黑体" w:hAnsi="宋体" w:eastAsia="黑体"/>
          <w:color w:val="auto"/>
          <w:sz w:val="32"/>
          <w:szCs w:val="32"/>
          <w:highlight w:val="none"/>
          <w:u w:val="none"/>
          <w:lang w:eastAsia="zh-CN"/>
        </w:rPr>
        <w:t>四</w:t>
      </w:r>
      <w:r>
        <w:rPr>
          <w:rFonts w:hint="eastAsia" w:ascii="黑体" w:hAnsi="宋体" w:eastAsia="黑体"/>
          <w:color w:val="auto"/>
          <w:sz w:val="32"/>
          <w:szCs w:val="32"/>
          <w:highlight w:val="none"/>
          <w:u w:val="none"/>
        </w:rPr>
        <w:t>、评价结论</w:t>
      </w:r>
    </w:p>
    <w:p w14:paraId="3DDF3E12">
      <w:pPr>
        <w:bidi w:val="0"/>
        <w:rPr>
          <w:highlight w:val="none"/>
        </w:rPr>
      </w:pPr>
      <w:r>
        <w:rPr>
          <w:highlight w:val="none"/>
        </w:rPr>
        <w:t>通过汇总、整理、分析</w:t>
      </w:r>
      <w:r>
        <w:rPr>
          <w:rFonts w:hint="eastAsia"/>
          <w:highlight w:val="none"/>
          <w:lang w:eastAsia="zh-CN"/>
        </w:rPr>
        <w:t>该</w:t>
      </w:r>
      <w:r>
        <w:rPr>
          <w:highlight w:val="none"/>
        </w:rPr>
        <w:t>项目支出绩效评价指标体系，</w:t>
      </w:r>
      <w:r>
        <w:rPr>
          <w:rFonts w:hint="eastAsia"/>
          <w:highlight w:val="none"/>
          <w:lang w:eastAsia="zh-CN"/>
        </w:rPr>
        <w:t>该项目</w:t>
      </w:r>
      <w:r>
        <w:rPr>
          <w:highlight w:val="none"/>
        </w:rPr>
        <w:t>绩效目标基本实现，自评得分为</w:t>
      </w:r>
      <w:r>
        <w:rPr>
          <w:rFonts w:hint="eastAsia"/>
          <w:highlight w:val="none"/>
          <w:lang w:val="en-US" w:eastAsia="zh-CN"/>
        </w:rPr>
        <w:t>96</w:t>
      </w:r>
      <w:r>
        <w:rPr>
          <w:highlight w:val="none"/>
        </w:rPr>
        <w:t>分。</w:t>
      </w:r>
    </w:p>
    <w:p w14:paraId="350C8B64">
      <w:pPr>
        <w:pStyle w:val="2"/>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sz w:val="32"/>
          <w:szCs w:val="32"/>
          <w:highlight w:val="none"/>
          <w:u w:val="none"/>
          <w:lang w:eastAsia="zh-CN"/>
        </w:rPr>
      </w:pPr>
      <w:r>
        <w:rPr>
          <w:rFonts w:hint="eastAsia" w:ascii="黑体" w:hAnsi="宋体" w:eastAsia="黑体" w:cs="Times New Roman"/>
          <w:color w:val="auto"/>
          <w:sz w:val="32"/>
          <w:szCs w:val="32"/>
          <w:highlight w:val="none"/>
          <w:u w:val="none"/>
          <w:lang w:eastAsia="zh-CN"/>
        </w:rPr>
        <w:t>五、存在主要问题</w:t>
      </w:r>
    </w:p>
    <w:p w14:paraId="4A4B6173">
      <w:pPr>
        <w:bidi w:val="0"/>
        <w:rPr>
          <w:rFonts w:hint="eastAsia"/>
          <w:lang w:eastAsia="zh-CN"/>
        </w:rPr>
      </w:pPr>
      <w:r>
        <w:rPr>
          <w:rFonts w:hint="eastAsia"/>
          <w:lang w:val="en-US" w:eastAsia="zh-CN"/>
        </w:rPr>
        <w:t>1、</w:t>
      </w:r>
      <w:r>
        <w:rPr>
          <w:rFonts w:hint="eastAsia"/>
          <w:lang w:eastAsia="zh-CN"/>
        </w:rPr>
        <w:t>镇级村社区维护维修公路人员专业知识不足。</w:t>
      </w:r>
    </w:p>
    <w:p w14:paraId="324E1AD8">
      <w:pPr>
        <w:bidi w:val="0"/>
        <w:rPr>
          <w:rFonts w:hint="default"/>
          <w:lang w:val="en-US" w:eastAsia="zh-CN"/>
        </w:rPr>
      </w:pPr>
      <w:r>
        <w:rPr>
          <w:rFonts w:hint="eastAsia"/>
          <w:lang w:val="en-US" w:eastAsia="zh-CN"/>
        </w:rPr>
        <w:t>2、群众对公路的爱护意识不够。</w:t>
      </w:r>
    </w:p>
    <w:p w14:paraId="4CBD7CC0">
      <w:pPr>
        <w:pStyle w:val="2"/>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kern w:val="0"/>
          <w:position w:val="3"/>
          <w:sz w:val="32"/>
          <w:szCs w:val="32"/>
          <w:highlight w:val="none"/>
          <w:u w:val="none"/>
          <w:lang w:val="zh-CN" w:eastAsia="zh-CN" w:bidi="ar-SA"/>
        </w:rPr>
      </w:pPr>
      <w:r>
        <w:rPr>
          <w:rFonts w:hint="eastAsia" w:ascii="黑体" w:hAnsi="宋体" w:eastAsia="黑体" w:cs="Times New Roman"/>
          <w:color w:val="auto"/>
          <w:kern w:val="0"/>
          <w:position w:val="3"/>
          <w:sz w:val="32"/>
          <w:szCs w:val="32"/>
          <w:highlight w:val="none"/>
          <w:u w:val="none"/>
          <w:lang w:val="zh-CN" w:eastAsia="zh-CN" w:bidi="ar-SA"/>
        </w:rPr>
        <w:t>六、改进建议</w:t>
      </w:r>
    </w:p>
    <w:p w14:paraId="7D93C8A3">
      <w:pPr>
        <w:pStyle w:val="2"/>
        <w:rPr>
          <w:rFonts w:hint="eastAsia"/>
          <w:lang w:val="en-US" w:eastAsia="zh-CN"/>
        </w:rPr>
      </w:pPr>
      <w:r>
        <w:rPr>
          <w:rFonts w:hint="eastAsia"/>
          <w:lang w:val="en-US" w:eastAsia="zh-CN"/>
        </w:rPr>
        <w:t>1、加强对镇村两级相关业务培训，增强业务水平。</w:t>
      </w:r>
    </w:p>
    <w:p w14:paraId="3612CAA7">
      <w:pPr>
        <w:pStyle w:val="2"/>
        <w:rPr>
          <w:rFonts w:hint="eastAsia"/>
          <w:lang w:val="en-US" w:eastAsia="zh-CN"/>
        </w:rPr>
      </w:pPr>
      <w:r>
        <w:rPr>
          <w:rFonts w:hint="eastAsia"/>
          <w:lang w:val="en-US" w:eastAsia="zh-CN"/>
        </w:rPr>
        <w:t>2、加大对群众的宣传力度，养成爱护农村公路的意识。</w:t>
      </w:r>
    </w:p>
    <w:p w14:paraId="02AE28D1">
      <w:pPr>
        <w:pStyle w:val="2"/>
        <w:rPr>
          <w:rFonts w:hint="default"/>
          <w:lang w:val="en-US" w:eastAsia="zh-CN"/>
        </w:rPr>
      </w:pPr>
    </w:p>
    <w:p w14:paraId="024364D4">
      <w:pPr>
        <w:bidi w:val="0"/>
        <w:rPr>
          <w:rFonts w:hint="eastAsia" w:ascii="Times New Roman" w:hAnsi="Times New Roman" w:cs="Times New Roman"/>
          <w:color w:val="000000"/>
          <w:kern w:val="0"/>
          <w:szCs w:val="32"/>
          <w:highlight w:val="none"/>
          <w:shd w:val="clear" w:color="auto" w:fill="FFFFFF"/>
          <w:lang w:val="en-US" w:eastAsia="zh-CN"/>
        </w:rPr>
      </w:pPr>
      <w:r>
        <w:rPr>
          <w:rFonts w:hint="eastAsia" w:ascii="Times New Roman" w:hAnsi="Times New Roman" w:cs="Times New Roman"/>
          <w:color w:val="000000"/>
          <w:kern w:val="0"/>
          <w:szCs w:val="32"/>
          <w:highlight w:val="none"/>
          <w:shd w:val="clear" w:color="auto" w:fill="FFFFFF"/>
          <w:lang w:val="en-US" w:eastAsia="zh-CN"/>
        </w:rPr>
        <w:t>附表：专项预算项目绩效目标完成情况自评表</w:t>
      </w:r>
    </w:p>
    <w:p w14:paraId="788736D8">
      <w:pPr>
        <w:pStyle w:val="2"/>
        <w:ind w:firstLine="1600" w:firstLineChars="500"/>
        <w:rPr>
          <w:rFonts w:hint="eastAsia"/>
          <w:lang w:val="en-US" w:eastAsia="zh-CN"/>
        </w:rPr>
      </w:pPr>
      <w:r>
        <w:rPr>
          <w:rFonts w:hint="eastAsia"/>
          <w:lang w:val="en-US" w:eastAsia="zh-CN"/>
        </w:rPr>
        <w:t>专项预算绩效自评打分表</w:t>
      </w:r>
    </w:p>
    <w:p w14:paraId="28CF3CB2">
      <w:pPr>
        <w:rPr>
          <w:rFonts w:hint="eastAsia"/>
          <w:lang w:val="en-US" w:eastAsia="zh-CN"/>
        </w:rPr>
      </w:pPr>
      <w:r>
        <w:rPr>
          <w:rFonts w:hint="eastAsia"/>
          <w:lang w:val="en-US" w:eastAsia="zh-CN"/>
        </w:rPr>
        <w:pict>
          <v:shape id="_x0000_s1058" o:spid="_x0000_s1058" o:spt="75" type="#_x0000_t75" style="position:absolute;left:0pt;margin-left:-13.75pt;margin-top:19.15pt;height:600pt;width:445.15pt;mso-wrap-distance-bottom:0pt;mso-wrap-distance-top:0pt;z-index:251665408;mso-width-relative:page;mso-height-relative:page;" o:ole="t" filled="f" o:preferrelative="t" stroked="f" coordsize="21600,21600">
            <v:path/>
            <v:fill on="f" focussize="0,0"/>
            <v:stroke on="f"/>
            <v:imagedata r:id="rId71" o:title=""/>
            <o:lock v:ext="edit" aspectratio="f"/>
            <w10:wrap type="topAndBottom"/>
          </v:shape>
          <o:OLEObject Type="Embed" ProgID="Office12.Excel.Template" ShapeID="_x0000_s1058" DrawAspect="Content" ObjectID="_1468075757" r:id="rId70">
            <o:LockedField>false</o:LockedField>
          </o:OLEObject>
        </w:pict>
      </w:r>
      <w:r>
        <w:rPr>
          <w:rFonts w:hint="eastAsia"/>
          <w:lang w:val="en-US" w:eastAsia="zh-CN"/>
        </w:rPr>
        <w:br w:type="page"/>
      </w:r>
    </w:p>
    <w:p w14:paraId="5F000986">
      <w:pPr>
        <w:rPr>
          <w:rFonts w:hint="eastAsia"/>
          <w:lang w:eastAsia="zh-CN"/>
        </w:rPr>
      </w:pPr>
      <w:r>
        <w:rPr>
          <w:rFonts w:hint="eastAsia"/>
          <w:lang w:eastAsia="zh-CN"/>
        </w:rPr>
        <w:pict>
          <v:shape id="_x0000_s1059" o:spid="_x0000_s1059" o:spt="75" type="#_x0000_t75" style="position:absolute;left:0pt;margin-left:-15.25pt;margin-top:3.75pt;height:668.95pt;width:444.55pt;mso-wrap-distance-bottom:0pt;mso-wrap-distance-top:0pt;z-index:251666432;mso-width-relative:page;mso-height-relative:page;" o:ole="t" filled="f" o:preferrelative="t" stroked="f" coordsize="21600,21600">
            <v:path/>
            <v:fill on="f" focussize="0,0"/>
            <v:stroke on="f"/>
            <v:imagedata r:id="rId73" o:title=""/>
            <o:lock v:ext="edit" aspectratio="f"/>
            <w10:wrap type="topAndBottom"/>
          </v:shape>
          <o:OLEObject Type="Embed" ProgID="Office12.Excel.Template" ShapeID="_x0000_s1059" DrawAspect="Content" ObjectID="_1468075758" r:id="rId72">
            <o:LockedField>false</o:LockedField>
          </o:OLEObject>
        </w:pict>
      </w:r>
      <w:r>
        <w:rPr>
          <w:rFonts w:hint="eastAsia"/>
          <w:lang w:eastAsia="zh-CN"/>
        </w:rPr>
        <w:br w:type="page"/>
      </w:r>
    </w:p>
    <w:p w14:paraId="0F48DE67">
      <w:pPr>
        <w:pStyle w:val="12"/>
        <w:bidi w:val="0"/>
        <w:rPr>
          <w:rFonts w:hint="eastAsia"/>
        </w:rPr>
      </w:pPr>
      <w:r>
        <w:rPr>
          <w:rFonts w:hint="eastAsia"/>
          <w:lang w:eastAsia="zh-CN"/>
        </w:rPr>
        <w:t>宝城镇</w:t>
      </w:r>
      <w:r>
        <w:rPr>
          <w:rFonts w:hint="eastAsia"/>
        </w:rPr>
        <w:t>项目支出绩效自评报告</w:t>
      </w:r>
    </w:p>
    <w:p w14:paraId="0E368F54">
      <w:pPr>
        <w:pStyle w:val="13"/>
        <w:bidi w:val="0"/>
        <w:rPr>
          <w:rFonts w:hint="eastAsia"/>
          <w:lang w:val="en-US" w:eastAsia="zh-CN"/>
        </w:rPr>
      </w:pPr>
      <w:r>
        <w:rPr>
          <w:rFonts w:hint="eastAsia"/>
          <w:lang w:val="en-US" w:eastAsia="zh-CN"/>
        </w:rPr>
        <w:t>（三馆免费开放专项资金</w:t>
      </w:r>
      <w:r>
        <w:rPr>
          <w:rFonts w:hint="eastAsia"/>
          <w:lang w:val="zh-CN" w:eastAsia="zh-CN"/>
        </w:rPr>
        <w:t>项目</w:t>
      </w:r>
      <w:r>
        <w:rPr>
          <w:rFonts w:hint="eastAsia"/>
          <w:lang w:val="en-US" w:eastAsia="zh-CN"/>
        </w:rPr>
        <w:t>）</w:t>
      </w:r>
    </w:p>
    <w:p w14:paraId="018026CB">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ascii="黑体" w:hAnsi="宋体" w:eastAsia="黑体"/>
          <w:highlight w:val="none"/>
          <w:lang w:val="zh-CN"/>
        </w:rPr>
      </w:pPr>
      <w:r>
        <w:rPr>
          <w:rFonts w:hint="eastAsia" w:ascii="黑体" w:hAnsi="宋体" w:eastAsia="黑体"/>
          <w:highlight w:val="none"/>
        </w:rPr>
        <w:t>一、</w:t>
      </w:r>
      <w:r>
        <w:rPr>
          <w:rFonts w:hint="eastAsia" w:ascii="黑体" w:hAnsi="宋体" w:eastAsia="黑体"/>
          <w:highlight w:val="none"/>
          <w:lang w:val="zh-CN"/>
        </w:rPr>
        <w:t>项目概况</w:t>
      </w:r>
    </w:p>
    <w:p w14:paraId="570F9865">
      <w:pPr>
        <w:keepNext w:val="0"/>
        <w:keepLines w:val="0"/>
        <w:pageBreakBefore w:val="0"/>
        <w:widowControl w:val="0"/>
        <w:kinsoku/>
        <w:wordWrap/>
        <w:overflowPunct/>
        <w:topLinePunct w:val="0"/>
        <w:autoSpaceDE/>
        <w:autoSpaceDN/>
        <w:bidi w:val="0"/>
        <w:adjustRightInd w:val="0"/>
        <w:snapToGrid w:val="0"/>
        <w:spacing w:line="578" w:lineRule="exact"/>
        <w:ind w:firstLine="643" w:firstLineChars="200"/>
        <w:textAlignment w:val="auto"/>
        <w:rPr>
          <w:rStyle w:val="14"/>
          <w:rFonts w:hint="eastAsia"/>
          <w:lang w:val="zh-CN"/>
        </w:rPr>
      </w:pPr>
      <w:r>
        <w:rPr>
          <w:rFonts w:hint="eastAsia" w:ascii="楷体_GB2312" w:hAnsi="宋体" w:eastAsia="楷体_GB2312"/>
          <w:b/>
          <w:color w:val="auto"/>
          <w:sz w:val="32"/>
          <w:szCs w:val="32"/>
          <w:highlight w:val="none"/>
          <w:u w:val="none"/>
          <w:lang w:val="zh-CN"/>
        </w:rPr>
        <w:t>（一）设立背景及基本情况。</w:t>
      </w:r>
      <w:r>
        <w:rPr>
          <w:rStyle w:val="14"/>
          <w:rFonts w:hint="eastAsia"/>
          <w:lang w:eastAsia="zh-CN"/>
        </w:rPr>
        <w:t>根据《四川省财政厅</w:t>
      </w:r>
      <w:r>
        <w:rPr>
          <w:rStyle w:val="14"/>
          <w:rFonts w:hint="eastAsia"/>
          <w:lang w:val="en-US" w:eastAsia="zh-CN"/>
        </w:rPr>
        <w:t>四川省文化和旅游厅关于下达2024年中央和省级财政公共图书馆、美术馆、文化馆（站）免费开放资金预算的通知</w:t>
      </w:r>
      <w:r>
        <w:rPr>
          <w:rStyle w:val="14"/>
          <w:rFonts w:hint="eastAsia"/>
          <w:lang w:eastAsia="zh-CN"/>
        </w:rPr>
        <w:t>》（川财教</w:t>
      </w:r>
      <w:r>
        <w:rPr>
          <w:rStyle w:val="14"/>
          <w:rFonts w:hint="eastAsia"/>
          <w:lang w:val="en-US" w:eastAsia="zh-CN"/>
        </w:rPr>
        <w:t>〔2024〕73号</w:t>
      </w:r>
      <w:r>
        <w:rPr>
          <w:rStyle w:val="14"/>
          <w:rFonts w:hint="eastAsia"/>
          <w:lang w:eastAsia="zh-CN"/>
        </w:rPr>
        <w:t>）精神，</w:t>
      </w:r>
      <w:r>
        <w:rPr>
          <w:rStyle w:val="14"/>
          <w:rFonts w:hint="eastAsia"/>
          <w:lang w:val="zh-CN"/>
        </w:rPr>
        <w:t>我镇文化馆(站)免费开放文化资金，专项用于我镇</w:t>
      </w:r>
      <w:r>
        <w:rPr>
          <w:rStyle w:val="14"/>
          <w:rFonts w:hint="eastAsia"/>
        </w:rPr>
        <w:t>三馆</w:t>
      </w:r>
      <w:r>
        <w:rPr>
          <w:rStyle w:val="14"/>
          <w:rFonts w:hint="eastAsia"/>
          <w:lang w:val="zh-CN"/>
        </w:rPr>
        <w:t>免费开放正常运转并为广大群众提供基本性公共文化服务。</w:t>
      </w:r>
    </w:p>
    <w:p w14:paraId="2A9B68F5">
      <w:pPr>
        <w:keepNext w:val="0"/>
        <w:keepLines w:val="0"/>
        <w:pageBreakBefore w:val="0"/>
        <w:widowControl w:val="0"/>
        <w:kinsoku/>
        <w:wordWrap/>
        <w:overflowPunct/>
        <w:topLinePunct w:val="0"/>
        <w:autoSpaceDE/>
        <w:autoSpaceDN/>
        <w:bidi w:val="0"/>
        <w:adjustRightInd w:val="0"/>
        <w:snapToGrid w:val="0"/>
        <w:spacing w:line="578" w:lineRule="exact"/>
        <w:ind w:firstLine="720"/>
        <w:textAlignment w:val="auto"/>
        <w:rPr>
          <w:rStyle w:val="14"/>
          <w:lang w:val="zh-CN"/>
        </w:rPr>
      </w:pPr>
      <w:r>
        <w:rPr>
          <w:rFonts w:hint="eastAsia" w:ascii="楷体_GB2312" w:hAnsi="宋体" w:eastAsia="楷体_GB2312"/>
          <w:b/>
          <w:color w:val="auto"/>
          <w:sz w:val="32"/>
          <w:szCs w:val="32"/>
          <w:highlight w:val="none"/>
          <w:u w:val="none"/>
          <w:lang w:val="zh-CN"/>
        </w:rPr>
        <w:t>（</w:t>
      </w:r>
      <w:r>
        <w:rPr>
          <w:rFonts w:hint="eastAsia" w:ascii="楷体_GB2312" w:hAnsi="宋体" w:eastAsia="楷体_GB2312" w:cs="Times New Roman"/>
          <w:b/>
          <w:color w:val="auto"/>
          <w:sz w:val="32"/>
          <w:szCs w:val="32"/>
          <w:highlight w:val="none"/>
          <w:u w:val="none"/>
          <w:lang w:val="zh-CN"/>
        </w:rPr>
        <w:t>二）</w:t>
      </w:r>
      <w:r>
        <w:rPr>
          <w:rFonts w:hint="default" w:ascii="楷体_GB2312" w:hAnsi="宋体" w:eastAsia="楷体_GB2312" w:cs="Times New Roman"/>
          <w:b/>
          <w:color w:val="auto"/>
          <w:sz w:val="32"/>
          <w:szCs w:val="32"/>
          <w:highlight w:val="none"/>
          <w:u w:val="none"/>
          <w:lang w:val="en-US" w:eastAsia="zh-CN"/>
        </w:rPr>
        <w:t>实施目的及支持方向</w:t>
      </w:r>
      <w:r>
        <w:rPr>
          <w:rFonts w:hint="eastAsia" w:ascii="楷体_GB2312" w:hAnsi="宋体" w:eastAsia="楷体_GB2312" w:cs="Times New Roman"/>
          <w:b/>
          <w:color w:val="auto"/>
          <w:sz w:val="32"/>
          <w:szCs w:val="32"/>
          <w:highlight w:val="none"/>
          <w:u w:val="none"/>
          <w:lang w:val="en-US" w:eastAsia="zh-CN"/>
        </w:rPr>
        <w:t>。</w:t>
      </w:r>
      <w:r>
        <w:rPr>
          <w:rStyle w:val="14"/>
          <w:rFonts w:hint="eastAsia"/>
        </w:rPr>
        <w:t>项目主要为</w:t>
      </w:r>
      <w:r>
        <w:rPr>
          <w:rStyle w:val="14"/>
          <w:rFonts w:hint="eastAsia"/>
          <w:lang w:eastAsia="zh-CN"/>
        </w:rPr>
        <w:t>镇</w:t>
      </w:r>
      <w:r>
        <w:rPr>
          <w:rStyle w:val="14"/>
          <w:rFonts w:hint="eastAsia"/>
        </w:rPr>
        <w:t>综合文化站举办普及性文化艺术类培训，公益性讲座、展览，开展宣传活动，组织公益性群众文化活动，基层文化骨干业务辅导，民间文化传承活动，业务活动用房小型修缮及零星业务设备更新等。通过这些活动面向群众，面向基层，实施公益文化服务，保障人民群众基本文化权益，大力开展公共文化活动，为我</w:t>
      </w:r>
      <w:r>
        <w:rPr>
          <w:rStyle w:val="14"/>
          <w:rFonts w:hint="eastAsia"/>
          <w:lang w:eastAsia="zh-CN"/>
        </w:rPr>
        <w:t>镇</w:t>
      </w:r>
      <w:r>
        <w:rPr>
          <w:rStyle w:val="14"/>
          <w:rFonts w:hint="eastAsia"/>
        </w:rPr>
        <w:t>精神文明建设做贡献。</w:t>
      </w:r>
    </w:p>
    <w:p w14:paraId="7C076AC9">
      <w:pPr>
        <w:bidi w:val="0"/>
        <w:rPr>
          <w:rFonts w:hint="eastAsia" w:ascii="仿宋_GB2312" w:hAnsi="仿宋_GB2312" w:cs="仿宋_GB2312"/>
          <w:color w:val="auto"/>
          <w:kern w:val="0"/>
          <w:sz w:val="32"/>
          <w:szCs w:val="32"/>
          <w:highlight w:val="none"/>
          <w:u w:val="none"/>
          <w:shd w:val="clear" w:color="auto" w:fill="FFFFFF"/>
          <w:lang w:val="zh-CN"/>
        </w:rPr>
      </w:pPr>
      <w:bookmarkStart w:id="44" w:name="_Toc24291"/>
      <w:bookmarkStart w:id="45" w:name="_Toc13936"/>
      <w:r>
        <w:rPr>
          <w:rStyle w:val="16"/>
          <w:rFonts w:hint="eastAsia"/>
          <w:lang w:val="zh-CN" w:eastAsia="zh-CN"/>
        </w:rPr>
        <w:t>（三）</w:t>
      </w:r>
      <w:r>
        <w:rPr>
          <w:rStyle w:val="16"/>
          <w:rFonts w:hint="default"/>
          <w:lang w:val="en-US" w:eastAsia="zh-CN"/>
        </w:rPr>
        <w:t>预算安排及分配管理</w:t>
      </w:r>
      <w:r>
        <w:rPr>
          <w:rStyle w:val="16"/>
          <w:rFonts w:hint="eastAsia"/>
          <w:lang w:val="zh-CN" w:eastAsia="zh-CN"/>
        </w:rPr>
        <w:t>。</w:t>
      </w:r>
      <w:bookmarkEnd w:id="44"/>
      <w:bookmarkEnd w:id="45"/>
      <w:r>
        <w:rPr>
          <w:rFonts w:hint="eastAsia"/>
          <w:lang w:val="zh-CN" w:eastAsia="zh-CN"/>
        </w:rPr>
        <w:t>根据《渠县财政局关于安排</w:t>
      </w:r>
      <w:r>
        <w:rPr>
          <w:rFonts w:hint="eastAsia"/>
          <w:lang w:val="en-US" w:eastAsia="zh-CN"/>
        </w:rPr>
        <w:t>2024年公共图书馆、美术馆、文化馆（站）免费开放中央补助资金的通知</w:t>
      </w:r>
      <w:r>
        <w:rPr>
          <w:rFonts w:hint="eastAsia"/>
          <w:lang w:val="zh-CN" w:eastAsia="zh-CN"/>
        </w:rPr>
        <w:t>》（渠财科教</w:t>
      </w:r>
      <w:r>
        <w:rPr>
          <w:rFonts w:hint="eastAsia"/>
          <w:lang w:val="en-US" w:eastAsia="zh-CN"/>
        </w:rPr>
        <w:t>〔2024〕155号</w:t>
      </w:r>
      <w:r>
        <w:rPr>
          <w:rFonts w:hint="eastAsia"/>
          <w:lang w:val="zh-CN" w:eastAsia="zh-CN"/>
        </w:rPr>
        <w:t>）（渠财科教</w:t>
      </w:r>
      <w:r>
        <w:rPr>
          <w:rFonts w:hint="eastAsia"/>
          <w:lang w:val="en-US" w:eastAsia="zh-CN"/>
        </w:rPr>
        <w:t>〔2024〕14号</w:t>
      </w:r>
      <w:r>
        <w:rPr>
          <w:rFonts w:hint="eastAsia"/>
          <w:lang w:val="zh-CN" w:eastAsia="zh-CN"/>
        </w:rPr>
        <w:t>），安排宝城镇</w:t>
      </w:r>
      <w:r>
        <w:rPr>
          <w:rFonts w:hint="eastAsia"/>
          <w:lang w:val="en-US" w:eastAsia="zh-CN"/>
        </w:rPr>
        <w:t>2024年三馆免费开放</w:t>
      </w:r>
      <w:r>
        <w:rPr>
          <w:rFonts w:hint="eastAsia"/>
          <w:lang w:val="zh-CN" w:eastAsia="zh-CN"/>
        </w:rPr>
        <w:t>资金</w:t>
      </w:r>
      <w:r>
        <w:rPr>
          <w:rFonts w:hint="eastAsia"/>
          <w:lang w:val="en-US" w:eastAsia="zh-CN"/>
        </w:rPr>
        <w:t>4.5万元。</w:t>
      </w:r>
    </w:p>
    <w:p w14:paraId="2592ACC4">
      <w:pPr>
        <w:keepNext w:val="0"/>
        <w:keepLines w:val="0"/>
        <w:pageBreakBefore w:val="0"/>
        <w:kinsoku/>
        <w:wordWrap/>
        <w:overflowPunct/>
        <w:topLinePunct w:val="0"/>
        <w:autoSpaceDE/>
        <w:autoSpaceDN/>
        <w:bidi w:val="0"/>
        <w:adjustRightInd w:val="0"/>
        <w:snapToGrid w:val="0"/>
        <w:spacing w:line="578" w:lineRule="exact"/>
        <w:ind w:left="0" w:leftChars="0" w:firstLine="643" w:firstLineChars="200"/>
        <w:textAlignment w:val="auto"/>
        <w:rPr>
          <w:rFonts w:hint="eastAsia" w:ascii="楷体_GB2312" w:hAnsi="宋体" w:eastAsia="楷体_GB2312" w:cs="Times New Roman"/>
          <w:b/>
          <w:color w:val="auto"/>
          <w:sz w:val="32"/>
          <w:szCs w:val="32"/>
          <w:highlight w:val="none"/>
          <w:u w:val="none"/>
          <w:lang w:val="zh-CN" w:eastAsia="zh-CN"/>
        </w:rPr>
      </w:pPr>
      <w:r>
        <w:rPr>
          <w:rFonts w:hint="eastAsia" w:ascii="楷体_GB2312" w:hAnsi="宋体" w:eastAsia="楷体_GB2312" w:cs="Times New Roman"/>
          <w:b/>
          <w:color w:val="auto"/>
          <w:sz w:val="32"/>
          <w:szCs w:val="32"/>
          <w:highlight w:val="none"/>
          <w:u w:val="none"/>
          <w:lang w:val="zh-CN" w:eastAsia="zh-CN"/>
        </w:rPr>
        <w:t>（四）项目绩效目标设置。</w:t>
      </w:r>
    </w:p>
    <w:p w14:paraId="7E9D1F9F">
      <w:pPr>
        <w:bidi w:val="0"/>
        <w:rPr>
          <w:rFonts w:hint="eastAsia"/>
          <w:highlight w:val="none"/>
          <w:lang w:val="zh-CN" w:eastAsia="zh-CN"/>
        </w:rPr>
      </w:pPr>
      <w:r>
        <w:rPr>
          <w:rFonts w:hint="eastAsia"/>
          <w:highlight w:val="none"/>
          <w:lang w:val="en-US" w:eastAsia="zh-CN"/>
        </w:rPr>
        <w:t>1、</w:t>
      </w:r>
      <w:r>
        <w:rPr>
          <w:rFonts w:hint="eastAsia"/>
          <w:highlight w:val="none"/>
          <w:lang w:val="zh-CN" w:eastAsia="zh-CN"/>
        </w:rPr>
        <w:t>项目绩效目标设置情况如下：</w:t>
      </w:r>
    </w:p>
    <w:tbl>
      <w:tblPr>
        <w:tblStyle w:val="10"/>
        <w:tblW w:w="0" w:type="auto"/>
        <w:tblInd w:w="0" w:type="dxa"/>
        <w:shd w:val="clear" w:color="auto" w:fill="auto"/>
        <w:tblLayout w:type="autofit"/>
        <w:tblCellMar>
          <w:top w:w="0" w:type="dxa"/>
          <w:left w:w="0" w:type="dxa"/>
          <w:bottom w:w="0" w:type="dxa"/>
          <w:right w:w="0" w:type="dxa"/>
        </w:tblCellMar>
      </w:tblPr>
      <w:tblGrid>
        <w:gridCol w:w="870"/>
        <w:gridCol w:w="1920"/>
        <w:gridCol w:w="3600"/>
        <w:gridCol w:w="870"/>
        <w:gridCol w:w="660"/>
      </w:tblGrid>
      <w:tr w14:paraId="384CA348">
        <w:tblPrEx>
          <w:shd w:val="clear" w:color="auto" w:fill="auto"/>
          <w:tblCellMar>
            <w:top w:w="0" w:type="dxa"/>
            <w:left w:w="0" w:type="dxa"/>
            <w:bottom w:w="0" w:type="dxa"/>
            <w:right w:w="0" w:type="dxa"/>
          </w:tblCellMar>
        </w:tblPrEx>
        <w:trPr>
          <w:trHeight w:val="45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406D22">
            <w:pPr>
              <w:pStyle w:val="15"/>
              <w:bidi w:val="0"/>
            </w:pPr>
            <w:r>
              <w:rPr>
                <w:lang w:val="en-US" w:eastAsia="zh-CN"/>
              </w:rPr>
              <w:t>一级指标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8293C6">
            <w:pPr>
              <w:pStyle w:val="15"/>
              <w:bidi w:val="0"/>
            </w:pPr>
            <w:r>
              <w:rPr>
                <w:lang w:val="en-US" w:eastAsia="zh-CN"/>
              </w:rPr>
              <w:t>二级指标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F0CEE7">
            <w:pPr>
              <w:pStyle w:val="15"/>
              <w:bidi w:val="0"/>
            </w:pPr>
            <w:r>
              <w:rPr>
                <w:lang w:val="en-US" w:eastAsia="zh-CN"/>
              </w:rPr>
              <w:t>三级指标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CA6049">
            <w:pPr>
              <w:pStyle w:val="15"/>
              <w:bidi w:val="0"/>
            </w:pPr>
            <w:r>
              <w:rPr>
                <w:lang w:val="en-US" w:eastAsia="zh-CN"/>
              </w:rPr>
              <w:t>指标性质</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6AAB2D">
            <w:pPr>
              <w:pStyle w:val="15"/>
              <w:bidi w:val="0"/>
            </w:pPr>
            <w:r>
              <w:rPr>
                <w:lang w:val="en-US" w:eastAsia="zh-CN"/>
              </w:rPr>
              <w:t>指标值</w:t>
            </w:r>
          </w:p>
        </w:tc>
      </w:tr>
      <w:tr w14:paraId="36DFB4F4">
        <w:tblPrEx>
          <w:tblCellMar>
            <w:top w:w="0" w:type="dxa"/>
            <w:left w:w="0" w:type="dxa"/>
            <w:bottom w:w="0" w:type="dxa"/>
            <w:right w:w="0" w:type="dxa"/>
          </w:tblCellMar>
        </w:tblPrEx>
        <w:trPr>
          <w:trHeight w:val="452"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3988EB">
            <w:pPr>
              <w:pStyle w:val="15"/>
              <w:bidi w:val="0"/>
            </w:pPr>
            <w:r>
              <w:rPr>
                <w:lang w:val="en-US" w:eastAsia="zh-CN"/>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C616AC">
            <w:pPr>
              <w:pStyle w:val="15"/>
              <w:bidi w:val="0"/>
            </w:pPr>
            <w:r>
              <w:rPr>
                <w:lang w:val="en-US" w:eastAsia="zh-CN"/>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4E8A9C">
            <w:pPr>
              <w:pStyle w:val="15"/>
              <w:bidi w:val="0"/>
            </w:pPr>
            <w:r>
              <w:rPr>
                <w:lang w:val="en-US" w:eastAsia="zh-CN"/>
              </w:rPr>
              <w:t>组织公益性讲座、展览、文化活动次数</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DB600D">
            <w:pPr>
              <w:pStyle w:val="15"/>
              <w:bidi w:val="0"/>
            </w:pPr>
            <w:r>
              <w:rPr>
                <w:rFonts w:hint="eastAsia"/>
                <w:lang w:val="en-US" w:eastAsia="zh-CN"/>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2AC366">
            <w:pPr>
              <w:pStyle w:val="15"/>
              <w:bidi w:val="0"/>
            </w:pPr>
            <w:r>
              <w:rPr>
                <w:lang w:val="en-US" w:eastAsia="zh-CN"/>
              </w:rPr>
              <w:t>2</w:t>
            </w:r>
          </w:p>
        </w:tc>
      </w:tr>
      <w:tr w14:paraId="17DD6ECC">
        <w:tblPrEx>
          <w:tblCellMar>
            <w:top w:w="0" w:type="dxa"/>
            <w:left w:w="0" w:type="dxa"/>
            <w:bottom w:w="0" w:type="dxa"/>
            <w:right w:w="0" w:type="dxa"/>
          </w:tblCellMar>
        </w:tblPrEx>
        <w:trPr>
          <w:trHeight w:val="45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651235">
            <w:pPr>
              <w:pStyle w:val="15"/>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CB6C86">
            <w:pPr>
              <w:pStyle w:val="15"/>
              <w:bidi w:val="0"/>
            </w:pPr>
            <w:r>
              <w:rPr>
                <w:lang w:val="en-US" w:eastAsia="zh-CN"/>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491610">
            <w:pPr>
              <w:pStyle w:val="15"/>
              <w:bidi w:val="0"/>
            </w:pPr>
            <w:r>
              <w:rPr>
                <w:lang w:val="en-US" w:eastAsia="zh-CN"/>
              </w:rPr>
              <w:t>公共文化服务免费开放覆盖率</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D7D044">
            <w:pPr>
              <w:pStyle w:val="15"/>
              <w:bidi w:val="0"/>
            </w:pPr>
            <w:r>
              <w:rPr>
                <w:rFonts w:hint="eastAsia"/>
                <w:lang w:val="en-US" w:eastAsia="zh-CN"/>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66D3CA">
            <w:pPr>
              <w:pStyle w:val="15"/>
              <w:bidi w:val="0"/>
            </w:pPr>
            <w:r>
              <w:rPr>
                <w:lang w:val="en-US" w:eastAsia="zh-CN"/>
              </w:rPr>
              <w:t>90</w:t>
            </w:r>
          </w:p>
        </w:tc>
      </w:tr>
      <w:tr w14:paraId="35171CE8">
        <w:tblPrEx>
          <w:tblCellMar>
            <w:top w:w="0" w:type="dxa"/>
            <w:left w:w="0" w:type="dxa"/>
            <w:bottom w:w="0" w:type="dxa"/>
            <w:right w:w="0" w:type="dxa"/>
          </w:tblCellMar>
        </w:tblPrEx>
        <w:trPr>
          <w:trHeight w:val="339"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E8D780">
            <w:pPr>
              <w:pStyle w:val="15"/>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C497ED">
            <w:pPr>
              <w:pStyle w:val="15"/>
              <w:bidi w:val="0"/>
            </w:pPr>
            <w:r>
              <w:rPr>
                <w:lang w:val="en-US" w:eastAsia="zh-CN"/>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E8B2CD">
            <w:pPr>
              <w:pStyle w:val="15"/>
              <w:bidi w:val="0"/>
            </w:pPr>
            <w:r>
              <w:rPr>
                <w:lang w:val="en-US" w:eastAsia="zh-CN"/>
              </w:rPr>
              <w:t>免费开放时间</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8928E3">
            <w:pPr>
              <w:pStyle w:val="15"/>
              <w:bidi w:val="0"/>
            </w:pPr>
            <w:r>
              <w:rPr>
                <w:lang w:val="en-US" w:eastAsia="zh-CN"/>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50B094">
            <w:pPr>
              <w:pStyle w:val="15"/>
              <w:bidi w:val="0"/>
            </w:pPr>
            <w:r>
              <w:rPr>
                <w:lang w:val="en-US" w:eastAsia="zh-CN"/>
              </w:rPr>
              <w:t>1</w:t>
            </w:r>
          </w:p>
        </w:tc>
      </w:tr>
      <w:tr w14:paraId="1466148B">
        <w:tblPrEx>
          <w:tblCellMar>
            <w:top w:w="0" w:type="dxa"/>
            <w:left w:w="0" w:type="dxa"/>
            <w:bottom w:w="0" w:type="dxa"/>
            <w:right w:w="0" w:type="dxa"/>
          </w:tblCellMar>
        </w:tblPrEx>
        <w:trPr>
          <w:trHeight w:val="339"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3274B1">
            <w:pPr>
              <w:pStyle w:val="15"/>
              <w:bidi w:val="0"/>
            </w:pPr>
            <w:r>
              <w:rPr>
                <w:lang w:val="en-US" w:eastAsia="zh-CN"/>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151AEF">
            <w:pPr>
              <w:pStyle w:val="15"/>
              <w:bidi w:val="0"/>
            </w:pPr>
            <w:r>
              <w:rPr>
                <w:lang w:val="en-US" w:eastAsia="zh-CN"/>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D35C57">
            <w:pPr>
              <w:pStyle w:val="15"/>
              <w:bidi w:val="0"/>
            </w:pPr>
            <w:r>
              <w:rPr>
                <w:lang w:val="en-US" w:eastAsia="zh-CN"/>
              </w:rPr>
              <w:t>群众对免费开放的知晓率</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86181B">
            <w:pPr>
              <w:pStyle w:val="15"/>
              <w:bidi w:val="0"/>
            </w:pPr>
            <w:r>
              <w:rPr>
                <w:rFonts w:hint="eastAsia"/>
                <w:lang w:val="en-US" w:eastAsia="zh-CN"/>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85C845">
            <w:pPr>
              <w:pStyle w:val="15"/>
              <w:bidi w:val="0"/>
            </w:pPr>
            <w:r>
              <w:rPr>
                <w:lang w:val="en-US" w:eastAsia="zh-CN"/>
              </w:rPr>
              <w:t>90</w:t>
            </w:r>
          </w:p>
        </w:tc>
      </w:tr>
      <w:tr w14:paraId="468B49BF">
        <w:tblPrEx>
          <w:tblCellMar>
            <w:top w:w="0" w:type="dxa"/>
            <w:left w:w="0" w:type="dxa"/>
            <w:bottom w:w="0" w:type="dxa"/>
            <w:right w:w="0" w:type="dxa"/>
          </w:tblCellMar>
        </w:tblPrEx>
        <w:trPr>
          <w:trHeight w:val="45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17AC19">
            <w:pPr>
              <w:pStyle w:val="15"/>
              <w:bidi w:val="0"/>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9C7673">
            <w:pPr>
              <w:pStyle w:val="15"/>
              <w:bidi w:val="0"/>
            </w:pPr>
            <w:r>
              <w:rPr>
                <w:lang w:val="en-US" w:eastAsia="zh-CN"/>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4F3C66">
            <w:pPr>
              <w:pStyle w:val="15"/>
              <w:bidi w:val="0"/>
            </w:pPr>
            <w:r>
              <w:rPr>
                <w:lang w:val="en-US" w:eastAsia="zh-CN"/>
              </w:rPr>
              <w:t>群众对文化活动满意度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9A8BA1">
            <w:pPr>
              <w:pStyle w:val="15"/>
              <w:bidi w:val="0"/>
            </w:pPr>
            <w:r>
              <w:rPr>
                <w:rFonts w:hint="eastAsia"/>
                <w:lang w:val="en-US" w:eastAsia="zh-CN"/>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FF04AB">
            <w:pPr>
              <w:pStyle w:val="15"/>
              <w:bidi w:val="0"/>
            </w:pPr>
            <w:r>
              <w:rPr>
                <w:lang w:val="en-US" w:eastAsia="zh-CN"/>
              </w:rPr>
              <w:t>90</w:t>
            </w:r>
          </w:p>
        </w:tc>
      </w:tr>
      <w:tr w14:paraId="60511A19">
        <w:tblPrEx>
          <w:tblCellMar>
            <w:top w:w="0" w:type="dxa"/>
            <w:left w:w="0" w:type="dxa"/>
            <w:bottom w:w="0" w:type="dxa"/>
            <w:right w:w="0"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D9CD48">
            <w:pPr>
              <w:pStyle w:val="15"/>
              <w:bidi w:val="0"/>
            </w:pPr>
            <w:r>
              <w:rPr>
                <w:lang w:val="en-US" w:eastAsia="zh-CN"/>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0A18BE">
            <w:pPr>
              <w:pStyle w:val="15"/>
              <w:bidi w:val="0"/>
            </w:pPr>
            <w:r>
              <w:rPr>
                <w:lang w:val="en-US" w:eastAsia="zh-CN"/>
              </w:rPr>
              <w:t>经济成本指标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44061A">
            <w:pPr>
              <w:pStyle w:val="15"/>
              <w:bidi w:val="0"/>
            </w:pPr>
            <w:r>
              <w:rPr>
                <w:lang w:val="en-US" w:eastAsia="zh-CN"/>
              </w:rPr>
              <w:t>是否控制在预算范围内</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16E309">
            <w:pPr>
              <w:pStyle w:val="15"/>
              <w:bidi w:val="0"/>
            </w:pPr>
            <w:r>
              <w:rPr>
                <w:lang w:val="en-US" w:eastAsia="zh-CN"/>
              </w:rPr>
              <w:t>定性</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1590B6">
            <w:pPr>
              <w:pStyle w:val="15"/>
              <w:bidi w:val="0"/>
            </w:pPr>
            <w:r>
              <w:rPr>
                <w:lang w:val="en-US" w:eastAsia="zh-CN"/>
              </w:rPr>
              <w:t>是/否</w:t>
            </w:r>
          </w:p>
        </w:tc>
      </w:tr>
    </w:tbl>
    <w:p w14:paraId="40ABB9D0">
      <w:pPr>
        <w:bidi w:val="0"/>
        <w:rPr>
          <w:rFonts w:hint="eastAsia"/>
        </w:rPr>
      </w:pPr>
      <w:r>
        <w:rPr>
          <w:rFonts w:hint="eastAsia"/>
          <w:highlight w:val="none"/>
          <w:lang w:val="en-US" w:eastAsia="zh-CN"/>
        </w:rPr>
        <w:t>2、</w:t>
      </w:r>
      <w:r>
        <w:rPr>
          <w:rFonts w:hint="eastAsia"/>
          <w:lang w:val="zh-CN" w:eastAsia="zh-CN"/>
        </w:rPr>
        <w:t>项目自评工作开展情况。</w:t>
      </w:r>
      <w:r>
        <w:rPr>
          <w:rFonts w:hint="eastAsia"/>
        </w:rPr>
        <w:t>绩效标准：优（</w:t>
      </w:r>
      <w:r>
        <w:rPr>
          <w:rFonts w:hint="eastAsia"/>
          <w:lang w:eastAsia="zh-CN"/>
        </w:rPr>
        <w:t>≥</w:t>
      </w:r>
      <w:r>
        <w:rPr>
          <w:rFonts w:hint="eastAsia"/>
        </w:rPr>
        <w:t>90）良（</w:t>
      </w:r>
      <w:r>
        <w:rPr>
          <w:rFonts w:hint="eastAsia"/>
          <w:lang w:eastAsia="zh-CN"/>
        </w:rPr>
        <w:t>≥</w:t>
      </w:r>
      <w:r>
        <w:rPr>
          <w:rFonts w:hint="eastAsia"/>
        </w:rPr>
        <w:t>80，</w:t>
      </w:r>
      <w:r>
        <w:rPr>
          <w:rFonts w:hint="eastAsia"/>
          <w:lang w:eastAsia="zh-CN"/>
        </w:rPr>
        <w:t>&lt;</w:t>
      </w:r>
      <w:r>
        <w:rPr>
          <w:rFonts w:hint="eastAsia"/>
        </w:rPr>
        <w:t>90）中（</w:t>
      </w:r>
      <w:r>
        <w:rPr>
          <w:rFonts w:hint="eastAsia"/>
          <w:lang w:eastAsia="zh-CN"/>
        </w:rPr>
        <w:t>≥</w:t>
      </w:r>
      <w:r>
        <w:rPr>
          <w:rFonts w:hint="eastAsia"/>
        </w:rPr>
        <w:t>60，</w:t>
      </w:r>
      <w:r>
        <w:rPr>
          <w:rFonts w:hint="eastAsia"/>
          <w:lang w:eastAsia="zh-CN"/>
        </w:rPr>
        <w:t>&lt;</w:t>
      </w:r>
      <w:r>
        <w:rPr>
          <w:rFonts w:hint="eastAsia"/>
        </w:rPr>
        <w:t>80），差（</w:t>
      </w:r>
      <w:r>
        <w:rPr>
          <w:rFonts w:hint="eastAsia"/>
          <w:lang w:eastAsia="zh-CN"/>
        </w:rPr>
        <w:t>&lt;</w:t>
      </w:r>
      <w:r>
        <w:rPr>
          <w:rFonts w:hint="eastAsia"/>
        </w:rPr>
        <w:t>60）具体如下：</w:t>
      </w:r>
    </w:p>
    <w:p w14:paraId="297BACF5">
      <w:pPr>
        <w:bidi w:val="0"/>
        <w:rPr>
          <w:rFonts w:hint="eastAsia"/>
        </w:rPr>
      </w:pPr>
      <w:r>
        <w:rPr>
          <w:rFonts w:hint="eastAsia"/>
        </w:rPr>
        <w:t>产出指标：完成情况为优。</w:t>
      </w:r>
    </w:p>
    <w:p w14:paraId="171D013C">
      <w:pPr>
        <w:bidi w:val="0"/>
        <w:rPr>
          <w:rFonts w:hint="eastAsia"/>
        </w:rPr>
      </w:pPr>
      <w:r>
        <w:rPr>
          <w:rFonts w:hint="eastAsia"/>
        </w:rPr>
        <w:t>效益指标：完成情况为优。</w:t>
      </w:r>
    </w:p>
    <w:p w14:paraId="64ECB25A">
      <w:pPr>
        <w:bidi w:val="0"/>
        <w:rPr>
          <w:rFonts w:hint="eastAsia"/>
        </w:rPr>
      </w:pPr>
      <w:r>
        <w:rPr>
          <w:rFonts w:hint="eastAsia"/>
        </w:rPr>
        <w:t>满意度指标：完成情况为优。</w:t>
      </w:r>
    </w:p>
    <w:p w14:paraId="1F498534">
      <w:pPr>
        <w:bidi w:val="0"/>
        <w:rPr>
          <w:rFonts w:hint="default"/>
          <w:lang w:val="zh-CN" w:eastAsia="zh-CN"/>
        </w:rPr>
      </w:pPr>
      <w:r>
        <w:rPr>
          <w:rFonts w:hint="eastAsia"/>
          <w:lang w:eastAsia="zh-CN"/>
        </w:rPr>
        <w:t>成本指标：</w:t>
      </w:r>
      <w:r>
        <w:rPr>
          <w:rFonts w:hint="eastAsia"/>
        </w:rPr>
        <w:t>完成情况为优。</w:t>
      </w:r>
    </w:p>
    <w:p w14:paraId="11A95732">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outlineLvl w:val="9"/>
        <w:rPr>
          <w:rFonts w:hint="eastAsia" w:ascii="黑体" w:hAnsi="宋体" w:eastAsia="黑体"/>
          <w:highlight w:val="none"/>
          <w:lang w:eastAsia="zh-CN"/>
        </w:rPr>
      </w:pPr>
      <w:r>
        <w:rPr>
          <w:rFonts w:hint="eastAsia" w:ascii="黑体" w:hAnsi="宋体" w:eastAsia="黑体"/>
          <w:highlight w:val="none"/>
        </w:rPr>
        <w:t>二、</w:t>
      </w:r>
      <w:r>
        <w:rPr>
          <w:rFonts w:hint="eastAsia" w:ascii="黑体" w:hAnsi="宋体" w:eastAsia="黑体"/>
          <w:highlight w:val="none"/>
          <w:lang w:eastAsia="zh-CN"/>
        </w:rPr>
        <w:t>评价实施</w:t>
      </w:r>
    </w:p>
    <w:p w14:paraId="13C5C819">
      <w:pPr>
        <w:bidi w:val="0"/>
        <w:rPr>
          <w:rFonts w:eastAsia="仿宋_GB2312" w:cs="Times New Roman"/>
          <w:szCs w:val="32"/>
        </w:rPr>
      </w:pPr>
      <w:r>
        <w:rPr>
          <w:rFonts w:hint="eastAsia" w:ascii="楷体_GB2312" w:hAnsi="宋体" w:eastAsia="楷体_GB2312"/>
          <w:b/>
          <w:color w:val="auto"/>
          <w:sz w:val="32"/>
          <w:szCs w:val="32"/>
          <w:highlight w:val="none"/>
          <w:u w:val="none"/>
          <w:lang w:val="zh-CN"/>
        </w:rPr>
        <w:t>（一）评价目的。</w:t>
      </w:r>
      <w:r>
        <w:t>了解和掌握</w:t>
      </w:r>
      <w:r>
        <w:rPr>
          <w:rFonts w:hint="eastAsia"/>
          <w:lang w:val="en-US" w:eastAsia="zh-CN"/>
        </w:rPr>
        <w:t>项目</w:t>
      </w:r>
      <w:r>
        <w:t>的具体情况，了解资金使用成效是否达到了预期目标、资金管理是否规范、资金使用是否有效，检验资金支出效率，分析存在问题及原因，督促认真整改，及时总结经验，及时调整和完善工作计划和绩效目标，从整体上提升预算绩效管理工作水平，保障部门更好履职。</w:t>
      </w:r>
    </w:p>
    <w:p w14:paraId="29BFF053">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pPr>
      <w:bookmarkStart w:id="46" w:name="_Toc849"/>
      <w:bookmarkStart w:id="47" w:name="_Toc21120"/>
      <w:r>
        <w:rPr>
          <w:rStyle w:val="16"/>
          <w:rFonts w:hint="eastAsia"/>
          <w:lang w:val="zh-CN"/>
        </w:rPr>
        <w:t>（二）预设问题及评价重点。</w:t>
      </w:r>
      <w:bookmarkEnd w:id="46"/>
      <w:bookmarkEnd w:id="47"/>
      <w:r>
        <w:rPr>
          <w:rFonts w:hint="eastAsia"/>
        </w:rPr>
        <w:t>通过采取审查账目、查阅档案、入户调查等形式，重点评价以下内容：</w:t>
      </w:r>
    </w:p>
    <w:p w14:paraId="7DC8C357">
      <w:pPr>
        <w:bidi w:val="0"/>
        <w:rPr>
          <w:rFonts w:hint="eastAsia"/>
          <w:highlight w:val="none"/>
        </w:rPr>
      </w:pPr>
      <w:r>
        <w:rPr>
          <w:rFonts w:hint="eastAsia"/>
          <w:highlight w:val="none"/>
        </w:rPr>
        <w:t>1.项目实施程序严密性。基本资料是否完整、真实，有无弄虚作假套取财政资金等问题。</w:t>
      </w:r>
    </w:p>
    <w:p w14:paraId="2E90931C">
      <w:pPr>
        <w:bidi w:val="0"/>
        <w:rPr>
          <w:rFonts w:hint="eastAsia"/>
          <w:sz w:val="30"/>
          <w:szCs w:val="30"/>
          <w:highlight w:val="none"/>
        </w:rPr>
      </w:pPr>
      <w:r>
        <w:rPr>
          <w:rFonts w:hint="eastAsia"/>
          <w:highlight w:val="none"/>
        </w:rPr>
        <w:t>2.资</w:t>
      </w:r>
      <w:r>
        <w:rPr>
          <w:rFonts w:hint="eastAsia"/>
        </w:rPr>
        <w:t>金拨付和使用的合规性。是否按国库集中支付规定办理资金拨付手续；是否不按时拨付，造成滞留资金积压；资金是否专款专用，是否随意变更项目内容及地点；是否遵守《现金管理条例》规定；是否有挤占、挪用、截留等违纪违规等问题。</w:t>
      </w:r>
    </w:p>
    <w:p w14:paraId="21D63AFE">
      <w:pPr>
        <w:bidi w:val="0"/>
        <w:rPr>
          <w:rFonts w:hint="eastAsia"/>
        </w:rPr>
      </w:pPr>
      <w:r>
        <w:rPr>
          <w:rFonts w:hint="eastAsia"/>
          <w:highlight w:val="none"/>
        </w:rPr>
        <w:t>3.</w:t>
      </w:r>
      <w:r>
        <w:rPr>
          <w:rFonts w:hint="eastAsia"/>
        </w:rPr>
        <w:t>财务管理和会计核算规范性。财务核算是否符合</w:t>
      </w:r>
      <w:r>
        <w:rPr>
          <w:rFonts w:hint="eastAsia"/>
          <w:lang w:eastAsia="zh-CN"/>
        </w:rPr>
        <w:t>《中华人民共和国会计法》</w:t>
      </w:r>
      <w:r>
        <w:rPr>
          <w:rFonts w:hint="eastAsia"/>
        </w:rPr>
        <w:t>《会计基础工作规范》等要求、是否符合基本建设财务管理和会计制度规定。</w:t>
      </w:r>
    </w:p>
    <w:p w14:paraId="6E2425AE">
      <w:pPr>
        <w:bidi w:val="0"/>
        <w:rPr>
          <w:rFonts w:hint="eastAsia"/>
          <w:highlight w:val="none"/>
        </w:rPr>
      </w:pPr>
      <w:r>
        <w:rPr>
          <w:rFonts w:hint="eastAsia"/>
          <w:highlight w:val="none"/>
        </w:rPr>
        <w:t>4.项目实施单位绩效自评情况。项目实施单位是否严格按照预算绩效管理规定开展绩效自评。</w:t>
      </w:r>
    </w:p>
    <w:p w14:paraId="6A2F98FA">
      <w:pPr>
        <w:keepNext w:val="0"/>
        <w:keepLines w:val="0"/>
        <w:pageBreakBefore w:val="0"/>
        <w:widowControl w:val="0"/>
        <w:kinsoku/>
        <w:wordWrap/>
        <w:overflowPunct/>
        <w:topLinePunct w:val="0"/>
        <w:autoSpaceDE/>
        <w:autoSpaceDN/>
        <w:bidi w:val="0"/>
        <w:adjustRightInd w:val="0"/>
        <w:snapToGrid w:val="0"/>
        <w:spacing w:line="578" w:lineRule="exact"/>
        <w:ind w:left="0" w:leftChars="0" w:firstLine="643" w:firstLineChars="200"/>
        <w:textAlignment w:val="auto"/>
        <w:outlineLvl w:val="9"/>
        <w:rPr>
          <w:rFonts w:hint="default" w:cs="Times New Roman"/>
          <w:szCs w:val="32"/>
          <w:lang w:val="en-US" w:eastAsia="zh-CN"/>
        </w:rPr>
      </w:pPr>
      <w:r>
        <w:rPr>
          <w:rFonts w:hint="eastAsia" w:ascii="楷体_GB2312" w:hAnsi="宋体" w:eastAsia="楷体_GB2312"/>
          <w:b/>
          <w:color w:val="auto"/>
          <w:sz w:val="32"/>
          <w:szCs w:val="32"/>
          <w:highlight w:val="none"/>
          <w:u w:val="none"/>
          <w:lang w:val="zh-CN"/>
        </w:rPr>
        <w:t>（三）评价选点。</w:t>
      </w:r>
      <w:r>
        <w:rPr>
          <w:rFonts w:hint="eastAsia" w:cs="Times New Roman"/>
          <w:szCs w:val="32"/>
          <w:lang w:val="zh-CN" w:eastAsia="zh-CN"/>
        </w:rPr>
        <w:t>对宝城镇三馆免费开放资金</w:t>
      </w:r>
      <w:r>
        <w:rPr>
          <w:rFonts w:hint="eastAsia" w:cs="Times New Roman"/>
          <w:szCs w:val="32"/>
          <w:lang w:val="en-US" w:eastAsia="zh-CN"/>
        </w:rPr>
        <w:t>4.5万元支出绩效</w:t>
      </w:r>
      <w:r>
        <w:rPr>
          <w:rFonts w:hint="eastAsia"/>
          <w:lang w:val="en-US" w:eastAsia="zh-CN"/>
        </w:rPr>
        <w:t>进行了收集、整理和测评。</w:t>
      </w:r>
    </w:p>
    <w:p w14:paraId="5087D8E4">
      <w:pPr>
        <w:bidi w:val="0"/>
      </w:pPr>
      <w:r>
        <w:rPr>
          <w:rFonts w:hint="eastAsia" w:ascii="楷体_GB2312" w:hAnsi="宋体" w:eastAsia="楷体_GB2312"/>
          <w:b/>
          <w:color w:val="auto"/>
          <w:sz w:val="32"/>
          <w:szCs w:val="32"/>
          <w:highlight w:val="none"/>
          <w:u w:val="none"/>
          <w:lang w:val="zh-CN"/>
        </w:rPr>
        <w:t>（四）评价方法。</w:t>
      </w:r>
      <w:r>
        <w:rPr>
          <w:rFonts w:hint="eastAsia"/>
        </w:rPr>
        <w:t>根据项目管理实际情况，我们成立评价工作组，对</w:t>
      </w:r>
      <w:r>
        <w:rPr>
          <w:rFonts w:hint="eastAsia"/>
          <w:lang w:val="en-US" w:eastAsia="zh-CN"/>
        </w:rPr>
        <w:t>项目</w:t>
      </w:r>
      <w:r>
        <w:rPr>
          <w:rFonts w:hint="eastAsia"/>
        </w:rPr>
        <w:t>开展实地调研工作，形成了绩效评价工作方案，根据评价指标和评分标准实施具体评价工作。具体工作过程如下：</w:t>
      </w:r>
    </w:p>
    <w:p w14:paraId="5E928111">
      <w:pPr>
        <w:bidi w:val="0"/>
        <w:rPr>
          <w:rFonts w:hint="eastAsia"/>
          <w:highlight w:val="none"/>
        </w:rPr>
      </w:pPr>
      <w:r>
        <w:rPr>
          <w:rFonts w:hint="eastAsia"/>
          <w:highlight w:val="none"/>
        </w:rPr>
        <w:t>1.收集与分析资料。收集该项目有关的数据和资料，进行审核与分析。资料主要包括：</w:t>
      </w:r>
    </w:p>
    <w:p w14:paraId="6628E239">
      <w:pPr>
        <w:bidi w:val="0"/>
        <w:rPr>
          <w:rFonts w:hint="eastAsia"/>
          <w:highlight w:val="none"/>
        </w:rPr>
      </w:pPr>
      <w:r>
        <w:rPr>
          <w:rFonts w:hint="eastAsia"/>
          <w:highlight w:val="none"/>
        </w:rPr>
        <w:t>（1）项目情况简介，包括项目实施单位、资金来源、项目基本情况等；</w:t>
      </w:r>
    </w:p>
    <w:p w14:paraId="32264628">
      <w:pPr>
        <w:bidi w:val="0"/>
        <w:rPr>
          <w:rFonts w:hint="eastAsia"/>
          <w:highlight w:val="none"/>
        </w:rPr>
      </w:pPr>
      <w:r>
        <w:rPr>
          <w:rFonts w:hint="eastAsia"/>
          <w:highlight w:val="none"/>
        </w:rPr>
        <w:t>（2）资金拨付材料、项目立项文件、会议纪要等；</w:t>
      </w:r>
    </w:p>
    <w:p w14:paraId="3E412F17">
      <w:pPr>
        <w:bidi w:val="0"/>
        <w:rPr>
          <w:rFonts w:hint="eastAsia"/>
          <w:highlight w:val="none"/>
        </w:rPr>
      </w:pPr>
      <w:r>
        <w:rPr>
          <w:rFonts w:hint="eastAsia"/>
          <w:highlight w:val="none"/>
        </w:rPr>
        <w:t>（3）资金管理办法、财务管理制度等；</w:t>
      </w:r>
    </w:p>
    <w:p w14:paraId="20D0F68F">
      <w:pPr>
        <w:bidi w:val="0"/>
        <w:rPr>
          <w:rFonts w:hint="eastAsia"/>
          <w:highlight w:val="none"/>
        </w:rPr>
      </w:pPr>
      <w:r>
        <w:rPr>
          <w:rFonts w:hint="eastAsia"/>
          <w:highlight w:val="none"/>
        </w:rPr>
        <w:t>（4）</w:t>
      </w:r>
      <w:r>
        <w:rPr>
          <w:rFonts w:hint="eastAsia"/>
          <w:highlight w:val="none"/>
          <w:lang w:val="en-US" w:eastAsia="zh-CN"/>
        </w:rPr>
        <w:t>项目</w:t>
      </w:r>
      <w:r>
        <w:rPr>
          <w:rFonts w:hint="eastAsia"/>
          <w:highlight w:val="none"/>
        </w:rPr>
        <w:t>清单及台账、合同、支出凭证；</w:t>
      </w:r>
    </w:p>
    <w:p w14:paraId="31F379E9">
      <w:pPr>
        <w:bidi w:val="0"/>
        <w:rPr>
          <w:rFonts w:hint="eastAsia"/>
          <w:highlight w:val="none"/>
        </w:rPr>
      </w:pPr>
      <w:r>
        <w:rPr>
          <w:rFonts w:hint="eastAsia"/>
          <w:highlight w:val="none"/>
        </w:rPr>
        <w:t>2.撰写实施方案。根据</w:t>
      </w:r>
      <w:r>
        <w:rPr>
          <w:rFonts w:hint="eastAsia"/>
          <w:highlight w:val="none"/>
          <w:lang w:val="en-US" w:eastAsia="zh-CN"/>
        </w:rPr>
        <w:t>《关于开展2025年部门（单位）绩效自评工作的通知》（渠财绩〔2025〕5号）</w:t>
      </w:r>
      <w:r>
        <w:rPr>
          <w:rFonts w:hint="eastAsia"/>
          <w:highlight w:val="none"/>
        </w:rPr>
        <w:t>，形成了该项目的绩效评价实施方案。</w:t>
      </w:r>
    </w:p>
    <w:p w14:paraId="591EB505">
      <w:pPr>
        <w:bidi w:val="0"/>
        <w:rPr>
          <w:rFonts w:hint="eastAsia"/>
          <w:highlight w:val="none"/>
        </w:rPr>
      </w:pPr>
      <w:r>
        <w:rPr>
          <w:rFonts w:hint="eastAsia"/>
          <w:highlight w:val="none"/>
        </w:rPr>
        <w:t>3.现场评价。工作组对项目业务及财务管理制度、政策文件、年度考核材料等进行查阅，对项目经费使用的会计资料进行了检查，对项目绩效目标的实现程度进行了全面分析。</w:t>
      </w:r>
    </w:p>
    <w:p w14:paraId="6388C48D">
      <w:pPr>
        <w:bidi w:val="0"/>
        <w:rPr>
          <w:rFonts w:hint="eastAsia"/>
          <w:highlight w:val="none"/>
        </w:rPr>
      </w:pPr>
      <w:r>
        <w:rPr>
          <w:rFonts w:hint="eastAsia"/>
          <w:highlight w:val="none"/>
        </w:rPr>
        <w:t>4.综合评价。评价组对照绩效评价工作方案设置的评价指标与标准，对项目的绩效情况进行评议，并独立打分，汇总分析后，做出综合性评判。</w:t>
      </w:r>
    </w:p>
    <w:p w14:paraId="6171FB79">
      <w:pPr>
        <w:bidi w:val="0"/>
        <w:rPr>
          <w:rFonts w:hint="eastAsia"/>
          <w:highlight w:val="none"/>
        </w:rPr>
      </w:pPr>
      <w:r>
        <w:rPr>
          <w:rFonts w:hint="eastAsia"/>
          <w:highlight w:val="none"/>
        </w:rPr>
        <w:t>5.撰写报告。评价组根据</w:t>
      </w:r>
      <w:r>
        <w:rPr>
          <w:rFonts w:hint="eastAsia"/>
          <w:highlight w:val="none"/>
          <w:lang w:val="en-US" w:eastAsia="zh-CN"/>
        </w:rPr>
        <w:t>《关于开展2025年部门（单位）绩效自评工作的通知》（渠财绩〔2025〕5号）</w:t>
      </w:r>
      <w:r>
        <w:rPr>
          <w:rFonts w:hint="eastAsia"/>
          <w:highlight w:val="none"/>
        </w:rPr>
        <w:t>文件规定的报告格式及内容撰写绩效评价报告。</w:t>
      </w:r>
    </w:p>
    <w:p w14:paraId="1E12B963">
      <w:pPr>
        <w:bidi w:val="0"/>
        <w:rPr>
          <w:rFonts w:hint="eastAsia" w:eastAsia="仿宋_GB2312" w:cs="Times New Roman"/>
          <w:bCs/>
          <w:lang w:eastAsia="zh-CN"/>
        </w:rPr>
      </w:pPr>
      <w:r>
        <w:rPr>
          <w:rFonts w:hint="eastAsia" w:ascii="楷体_GB2312" w:hAnsi="宋体" w:eastAsia="楷体_GB2312"/>
          <w:b/>
          <w:color w:val="auto"/>
          <w:sz w:val="32"/>
          <w:szCs w:val="32"/>
          <w:highlight w:val="none"/>
          <w:u w:val="none"/>
          <w:lang w:val="zh-CN"/>
        </w:rPr>
        <w:t>（五）评价组织。</w:t>
      </w:r>
      <w:r>
        <w:t>我</w:t>
      </w:r>
      <w:r>
        <w:rPr>
          <w:rFonts w:hint="eastAsia"/>
          <w:lang w:eastAsia="zh-CN"/>
        </w:rPr>
        <w:t>单位</w:t>
      </w:r>
      <w:r>
        <w:t>成立了以</w:t>
      </w:r>
      <w:r>
        <w:rPr>
          <w:rFonts w:hint="eastAsia"/>
          <w:lang w:eastAsia="zh-CN"/>
        </w:rPr>
        <w:t>镇</w:t>
      </w:r>
      <w:r>
        <w:t>长为组长、分管领导为副组长，相关股室负责人为成员的自评领导小组。通过查阅资料和实地走访对项目完成情况和满意度进行自评。</w:t>
      </w:r>
    </w:p>
    <w:p w14:paraId="37887B36">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eastAsia="仿宋_GB2312" w:cs="Times New Roman"/>
          <w:szCs w:val="32"/>
          <w:lang w:val="en-US" w:eastAsia="zh-CN"/>
        </w:rPr>
      </w:pPr>
      <w:r>
        <w:rPr>
          <w:rFonts w:hint="eastAsia" w:ascii="黑体" w:hAnsi="宋体" w:eastAsia="黑体"/>
          <w:color w:val="auto"/>
          <w:sz w:val="32"/>
          <w:szCs w:val="32"/>
          <w:highlight w:val="none"/>
          <w:u w:val="none"/>
        </w:rPr>
        <w:t>三、</w:t>
      </w:r>
      <w:r>
        <w:rPr>
          <w:rFonts w:hint="eastAsia" w:ascii="黑体" w:hAnsi="宋体" w:eastAsia="黑体"/>
          <w:color w:val="auto"/>
          <w:sz w:val="32"/>
          <w:szCs w:val="32"/>
          <w:highlight w:val="none"/>
          <w:u w:val="none"/>
          <w:lang w:eastAsia="zh-CN"/>
        </w:rPr>
        <w:t>绩效分析</w:t>
      </w:r>
    </w:p>
    <w:p w14:paraId="55EA32CB">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宋体" w:eastAsia="楷体_GB2312" w:cs="Times New Roman"/>
          <w:b/>
          <w:color w:val="auto"/>
          <w:sz w:val="32"/>
          <w:szCs w:val="32"/>
          <w:highlight w:val="none"/>
          <w:u w:val="none"/>
          <w:lang w:val="en-US" w:eastAsia="zh-CN"/>
        </w:rPr>
      </w:pPr>
      <w:r>
        <w:rPr>
          <w:rFonts w:hint="eastAsia" w:ascii="楷体_GB2312" w:hAnsi="宋体" w:eastAsia="楷体_GB2312" w:cs="Times New Roman"/>
          <w:b/>
          <w:color w:val="auto"/>
          <w:sz w:val="32"/>
          <w:szCs w:val="32"/>
          <w:highlight w:val="none"/>
          <w:u w:val="none"/>
          <w:lang w:val="zh-CN"/>
        </w:rPr>
        <w:t>（一）</w:t>
      </w:r>
      <w:r>
        <w:rPr>
          <w:rFonts w:hint="eastAsia" w:ascii="楷体_GB2312" w:hAnsi="宋体" w:eastAsia="楷体_GB2312" w:cs="Times New Roman"/>
          <w:b/>
          <w:color w:val="auto"/>
          <w:sz w:val="32"/>
          <w:szCs w:val="32"/>
          <w:highlight w:val="none"/>
          <w:u w:val="none"/>
          <w:lang w:val="en-US" w:eastAsia="zh-CN"/>
        </w:rPr>
        <w:t>通用指标</w:t>
      </w:r>
      <w:r>
        <w:rPr>
          <w:rFonts w:hint="default" w:ascii="Times New Roman" w:hAnsi="Times New Roman" w:eastAsia="楷体_GB2312" w:cs="Times New Roman"/>
          <w:b/>
          <w:bCs/>
          <w:color w:val="000000"/>
          <w:kern w:val="0"/>
          <w:szCs w:val="32"/>
          <w:highlight w:val="none"/>
          <w:shd w:val="clear" w:color="auto" w:fill="FFFFFF"/>
          <w:lang w:val="zh-CN"/>
        </w:rPr>
        <w:t>绩效分析</w:t>
      </w:r>
      <w:r>
        <w:rPr>
          <w:rFonts w:hint="eastAsia" w:eastAsia="楷体_GB2312" w:cs="Times New Roman"/>
          <w:b/>
          <w:bCs/>
          <w:color w:val="000000"/>
          <w:kern w:val="0"/>
          <w:szCs w:val="32"/>
          <w:highlight w:val="none"/>
          <w:shd w:val="clear" w:color="auto" w:fill="FFFFFF"/>
          <w:lang w:val="zh-CN"/>
        </w:rPr>
        <w:t>（得</w:t>
      </w:r>
      <w:r>
        <w:rPr>
          <w:rFonts w:hint="eastAsia" w:eastAsia="楷体_GB2312" w:cs="Times New Roman"/>
          <w:b/>
          <w:bCs/>
          <w:color w:val="000000"/>
          <w:kern w:val="0"/>
          <w:szCs w:val="32"/>
          <w:highlight w:val="none"/>
          <w:shd w:val="clear" w:color="auto" w:fill="FFFFFF"/>
          <w:lang w:val="en-US" w:eastAsia="zh-CN"/>
        </w:rPr>
        <w:t>50分</w:t>
      </w:r>
      <w:r>
        <w:rPr>
          <w:rFonts w:hint="eastAsia" w:eastAsia="楷体_GB2312" w:cs="Times New Roman"/>
          <w:b/>
          <w:bCs/>
          <w:color w:val="000000"/>
          <w:kern w:val="0"/>
          <w:szCs w:val="32"/>
          <w:highlight w:val="none"/>
          <w:shd w:val="clear" w:color="auto" w:fill="FFFFFF"/>
          <w:lang w:val="zh-CN"/>
        </w:rPr>
        <w:t>）</w:t>
      </w:r>
      <w:r>
        <w:rPr>
          <w:rFonts w:hint="default" w:ascii="Times New Roman" w:hAnsi="Times New Roman" w:eastAsia="楷体_GB2312" w:cs="Times New Roman"/>
          <w:b/>
          <w:bCs/>
          <w:color w:val="000000"/>
          <w:kern w:val="0"/>
          <w:szCs w:val="32"/>
          <w:highlight w:val="none"/>
          <w:shd w:val="clear" w:color="auto" w:fill="FFFFFF"/>
          <w:lang w:val="zh-CN"/>
        </w:rPr>
        <w:t>。</w:t>
      </w:r>
    </w:p>
    <w:p w14:paraId="5495EC96">
      <w:pPr>
        <w:bidi w:val="0"/>
        <w:rPr>
          <w:rFonts w:hint="default"/>
          <w:lang w:val="en-US" w:eastAsia="zh-CN"/>
        </w:rPr>
      </w:pPr>
      <w:r>
        <w:rPr>
          <w:rFonts w:hint="eastAsia"/>
          <w:lang w:val="en-US" w:eastAsia="zh-CN"/>
        </w:rPr>
        <w:t>1.</w:t>
      </w:r>
      <w:r>
        <w:rPr>
          <w:rFonts w:hint="eastAsia"/>
          <w:lang w:eastAsia="zh-CN"/>
        </w:rPr>
        <w:t>项目决策（</w:t>
      </w:r>
      <w:r>
        <w:rPr>
          <w:rFonts w:hint="eastAsia"/>
          <w:lang w:val="en-US" w:eastAsia="zh-CN"/>
        </w:rPr>
        <w:t>得17分</w:t>
      </w:r>
      <w:r>
        <w:rPr>
          <w:rFonts w:hint="eastAsia"/>
          <w:lang w:eastAsia="zh-CN"/>
        </w:rPr>
        <w:t>）。</w:t>
      </w:r>
      <w:r>
        <w:t>项目决策程序严密，项目规划论证符合中省要求，项目绩效目标设置科学合理，项目资金与项目总体规划、相关行业事业发展相匹配，聚焦重大任务、重点领域、重点环节和重点项目。</w:t>
      </w:r>
    </w:p>
    <w:p w14:paraId="0C276102">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default" w:eastAsia="仿宋_GB2312"/>
          <w:highlight w:val="none"/>
          <w:lang w:val="en-US" w:eastAsia="zh-CN"/>
        </w:rPr>
      </w:pPr>
      <w:r>
        <w:rPr>
          <w:rFonts w:hint="eastAsia" w:ascii="楷体_GB2312" w:hAnsi="楷体_GB2312" w:eastAsia="楷体_GB2312" w:cs="楷体_GB2312"/>
          <w:color w:val="auto"/>
          <w:szCs w:val="32"/>
          <w:highlight w:val="none"/>
          <w:lang w:val="en-US" w:eastAsia="zh-CN"/>
        </w:rPr>
        <w:t>2.</w:t>
      </w:r>
      <w:r>
        <w:rPr>
          <w:rFonts w:hint="eastAsia" w:ascii="楷体_GB2312" w:hAnsi="楷体_GB2312" w:eastAsia="楷体_GB2312" w:cs="楷体_GB2312"/>
          <w:color w:val="auto"/>
          <w:szCs w:val="32"/>
          <w:highlight w:val="none"/>
          <w:lang w:eastAsia="zh-CN"/>
        </w:rPr>
        <w:t>项目管理（得</w:t>
      </w:r>
      <w:r>
        <w:rPr>
          <w:rFonts w:hint="eastAsia" w:ascii="楷体_GB2312" w:hAnsi="楷体_GB2312" w:eastAsia="楷体_GB2312" w:cs="楷体_GB2312"/>
          <w:color w:val="auto"/>
          <w:szCs w:val="32"/>
          <w:highlight w:val="none"/>
          <w:lang w:val="en-US" w:eastAsia="zh-CN"/>
        </w:rPr>
        <w:t>16分</w:t>
      </w:r>
      <w:r>
        <w:rPr>
          <w:rFonts w:hint="eastAsia" w:ascii="楷体_GB2312" w:hAnsi="楷体_GB2312" w:eastAsia="楷体_GB2312" w:cs="楷体_GB2312"/>
          <w:color w:val="auto"/>
          <w:szCs w:val="32"/>
          <w:highlight w:val="none"/>
          <w:lang w:eastAsia="zh-CN"/>
        </w:rPr>
        <w:t>）。</w:t>
      </w:r>
      <w:r>
        <w:rPr>
          <w:highlight w:val="none"/>
        </w:rPr>
        <w:t>项目制度办法体系健全、要素完备，项目资金分配因素选取、权重设置、区域分布，项目管理、审批符合管理要求，管资金、项目、政策管绩效，项目绩效监管按要求开展，对下指导有力有效。</w:t>
      </w:r>
    </w:p>
    <w:p w14:paraId="48E7E2D6">
      <w:pPr>
        <w:bidi w:val="0"/>
        <w:rPr>
          <w:highlight w:val="none"/>
        </w:rPr>
      </w:pPr>
      <w:r>
        <w:rPr>
          <w:rFonts w:hint="eastAsia" w:ascii="楷体_GB2312" w:hAnsi="楷体_GB2312" w:eastAsia="楷体_GB2312" w:cs="楷体_GB2312"/>
          <w:color w:val="auto"/>
          <w:szCs w:val="32"/>
          <w:highlight w:val="none"/>
          <w:lang w:val="en-US" w:eastAsia="zh-CN"/>
        </w:rPr>
        <w:t>3.项目实施</w:t>
      </w:r>
      <w:r>
        <w:rPr>
          <w:rFonts w:hint="eastAsia"/>
          <w:lang w:val="en-US" w:eastAsia="zh-CN"/>
        </w:rPr>
        <w:t>（得9分）</w:t>
      </w:r>
      <w:r>
        <w:rPr>
          <w:rFonts w:hint="eastAsia" w:ascii="楷体_GB2312" w:hAnsi="楷体_GB2312" w:eastAsia="楷体_GB2312" w:cs="楷体_GB2312"/>
          <w:color w:val="auto"/>
          <w:szCs w:val="32"/>
          <w:highlight w:val="none"/>
          <w:lang w:val="en-US" w:eastAsia="zh-CN"/>
        </w:rPr>
        <w:t>。</w:t>
      </w:r>
      <w:r>
        <w:rPr>
          <w:highlight w:val="none"/>
        </w:rPr>
        <w:t>项目资金财政拨付、单位执行和地方配套到位，资金使用拨付、项目实施符合规定。</w:t>
      </w:r>
    </w:p>
    <w:p w14:paraId="5A5BD954">
      <w:pPr>
        <w:bidi w:val="0"/>
        <w:rPr>
          <w:rFonts w:hint="eastAsia"/>
          <w:highlight w:val="none"/>
          <w:lang w:eastAsia="zh-CN"/>
        </w:rPr>
      </w:pPr>
      <w:r>
        <w:rPr>
          <w:rFonts w:hint="eastAsia" w:ascii="楷体_GB2312" w:hAnsi="楷体_GB2312" w:eastAsia="楷体_GB2312" w:cs="楷体_GB2312"/>
          <w:color w:val="auto"/>
          <w:szCs w:val="32"/>
          <w:highlight w:val="none"/>
          <w:lang w:val="en-US" w:eastAsia="zh-CN"/>
        </w:rPr>
        <w:t>4.项目结果</w:t>
      </w:r>
      <w:r>
        <w:rPr>
          <w:rFonts w:hint="eastAsia"/>
          <w:lang w:val="en-US" w:eastAsia="zh-CN"/>
        </w:rPr>
        <w:t>（得8分）</w:t>
      </w:r>
      <w:r>
        <w:rPr>
          <w:rFonts w:hint="eastAsia" w:ascii="楷体_GB2312" w:hAnsi="楷体_GB2312" w:eastAsia="楷体_GB2312" w:cs="楷体_GB2312"/>
          <w:color w:val="auto"/>
          <w:szCs w:val="32"/>
          <w:highlight w:val="none"/>
          <w:lang w:val="en-US" w:eastAsia="zh-CN"/>
        </w:rPr>
        <w:t>。</w:t>
      </w:r>
      <w:r>
        <w:rPr>
          <w:highlight w:val="none"/>
        </w:rPr>
        <w:t>项目完成预期目标，实施结果与绩效目标相匹配，反映目标实现程度，项目实际完成时间与计划完成时间一致。</w:t>
      </w:r>
    </w:p>
    <w:p w14:paraId="189D2752">
      <w:pPr>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outlineLvl w:val="9"/>
        <w:rPr>
          <w:rFonts w:hint="eastAsia" w:ascii="楷体_GB2312" w:hAnsi="楷体_GB2312" w:eastAsia="楷体_GB2312" w:cs="楷体_GB2312"/>
          <w:color w:val="auto"/>
          <w:szCs w:val="32"/>
          <w:lang w:val="zh-CN" w:eastAsia="zh-CN"/>
        </w:rPr>
      </w:pPr>
      <w:r>
        <w:rPr>
          <w:rFonts w:hint="eastAsia" w:ascii="楷体_GB2312" w:hAnsi="宋体" w:eastAsia="楷体_GB2312" w:cs="Times New Roman"/>
          <w:b/>
          <w:color w:val="auto"/>
          <w:sz w:val="32"/>
          <w:szCs w:val="32"/>
          <w:highlight w:val="none"/>
          <w:u w:val="none"/>
          <w:lang w:val="zh-CN"/>
        </w:rPr>
        <w:t>（二）</w:t>
      </w:r>
      <w:r>
        <w:rPr>
          <w:rFonts w:hint="eastAsia" w:ascii="楷体_GB2312" w:hAnsi="宋体" w:eastAsia="楷体_GB2312" w:cs="Times New Roman"/>
          <w:b/>
          <w:color w:val="auto"/>
          <w:sz w:val="32"/>
          <w:szCs w:val="32"/>
          <w:highlight w:val="none"/>
          <w:u w:val="none"/>
          <w:lang w:val="en-US" w:eastAsia="zh-CN"/>
        </w:rPr>
        <w:t>专用指标</w:t>
      </w:r>
      <w:r>
        <w:rPr>
          <w:rFonts w:hint="default" w:ascii="Times New Roman" w:hAnsi="Times New Roman" w:eastAsia="楷体_GB2312" w:cs="Times New Roman"/>
          <w:b/>
          <w:bCs/>
          <w:color w:val="000000"/>
          <w:kern w:val="0"/>
          <w:szCs w:val="32"/>
          <w:highlight w:val="none"/>
          <w:shd w:val="clear" w:color="auto" w:fill="FFFFFF"/>
          <w:lang w:val="zh-CN"/>
        </w:rPr>
        <w:t>绩效分析</w:t>
      </w:r>
      <w:r>
        <w:rPr>
          <w:rFonts w:hint="eastAsia"/>
          <w:lang w:val="en-US" w:eastAsia="zh-CN"/>
        </w:rPr>
        <w:t>（得30分）</w:t>
      </w:r>
      <w:r>
        <w:rPr>
          <w:rFonts w:hint="default" w:ascii="Times New Roman" w:hAnsi="Times New Roman" w:eastAsia="楷体_GB2312" w:cs="Times New Roman"/>
          <w:b/>
          <w:bCs/>
          <w:color w:val="000000"/>
          <w:kern w:val="0"/>
          <w:szCs w:val="32"/>
          <w:highlight w:val="none"/>
          <w:shd w:val="clear" w:color="auto" w:fill="FFFFFF"/>
          <w:lang w:val="zh-CN"/>
        </w:rPr>
        <w:t>。</w:t>
      </w:r>
    </w:p>
    <w:p w14:paraId="5850B811">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highlight w:val="none"/>
          <w:lang w:eastAsia="zh-CN"/>
        </w:rPr>
      </w:pPr>
      <w:r>
        <w:rPr>
          <w:rFonts w:hint="eastAsia" w:ascii="楷体_GB2312" w:hAnsi="楷体_GB2312" w:eastAsia="楷体_GB2312" w:cs="楷体_GB2312"/>
          <w:color w:val="auto"/>
          <w:szCs w:val="32"/>
          <w:lang w:val="en-US" w:eastAsia="zh-CN"/>
        </w:rPr>
        <w:t>1.产业发展</w:t>
      </w:r>
      <w:r>
        <w:rPr>
          <w:rFonts w:hint="eastAsia"/>
          <w:lang w:val="en-US" w:eastAsia="zh-CN"/>
        </w:rPr>
        <w:t>（得0分）</w:t>
      </w:r>
      <w:r>
        <w:rPr>
          <w:rFonts w:hint="eastAsia" w:ascii="楷体_GB2312" w:hAnsi="楷体_GB2312" w:eastAsia="楷体_GB2312" w:cs="楷体_GB2312"/>
          <w:color w:val="auto"/>
          <w:szCs w:val="32"/>
          <w:lang w:val="en-US" w:eastAsia="zh-CN"/>
        </w:rPr>
        <w:t>。</w:t>
      </w:r>
      <w:r>
        <w:rPr>
          <w:rFonts w:hint="eastAsia" w:cs="Times New Roman"/>
          <w:color w:val="auto"/>
          <w:szCs w:val="32"/>
          <w:highlight w:val="none"/>
          <w:lang w:eastAsia="zh-CN"/>
        </w:rPr>
        <w:t>该项目不涉及。</w:t>
      </w:r>
    </w:p>
    <w:p w14:paraId="3ED9FE2A">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highlight w:val="none"/>
          <w:lang w:eastAsia="zh-CN"/>
        </w:rPr>
      </w:pPr>
      <w:r>
        <w:rPr>
          <w:rFonts w:hint="eastAsia" w:ascii="楷体_GB2312" w:hAnsi="楷体_GB2312" w:eastAsia="楷体_GB2312" w:cs="楷体_GB2312"/>
          <w:color w:val="auto"/>
          <w:szCs w:val="32"/>
          <w:lang w:val="en-US" w:eastAsia="zh-CN"/>
        </w:rPr>
        <w:t>2.</w:t>
      </w:r>
      <w:r>
        <w:rPr>
          <w:rFonts w:hint="eastAsia" w:ascii="楷体_GB2312" w:hAnsi="楷体_GB2312" w:eastAsia="楷体_GB2312" w:cs="楷体_GB2312"/>
          <w:color w:val="auto"/>
          <w:szCs w:val="32"/>
          <w:lang w:val="zh-CN" w:eastAsia="zh-CN"/>
        </w:rPr>
        <w:t>民生保障</w:t>
      </w:r>
      <w:r>
        <w:rPr>
          <w:rFonts w:hint="eastAsia"/>
          <w:lang w:val="en-US" w:eastAsia="zh-CN"/>
        </w:rPr>
        <w:t>（得0分）</w:t>
      </w:r>
      <w:r>
        <w:rPr>
          <w:rFonts w:hint="eastAsia" w:ascii="楷体_GB2312" w:hAnsi="楷体_GB2312" w:eastAsia="楷体_GB2312" w:cs="楷体_GB2312"/>
          <w:color w:val="auto"/>
          <w:szCs w:val="32"/>
          <w:lang w:val="zh-CN" w:eastAsia="zh-CN"/>
        </w:rPr>
        <w:t>。</w:t>
      </w:r>
      <w:r>
        <w:rPr>
          <w:rFonts w:hint="eastAsia" w:cs="Times New Roman"/>
          <w:color w:val="auto"/>
          <w:szCs w:val="32"/>
          <w:highlight w:val="none"/>
          <w:lang w:eastAsia="zh-CN"/>
        </w:rPr>
        <w:t>该项目不涉及。</w:t>
      </w:r>
    </w:p>
    <w:p w14:paraId="63F36312">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highlight w:val="none"/>
          <w:lang w:eastAsia="zh-CN"/>
        </w:rPr>
      </w:pPr>
      <w:r>
        <w:rPr>
          <w:rFonts w:hint="eastAsia" w:ascii="楷体_GB2312" w:hAnsi="楷体_GB2312" w:eastAsia="楷体_GB2312" w:cs="楷体_GB2312"/>
          <w:color w:val="auto"/>
          <w:szCs w:val="32"/>
          <w:lang w:val="en-US" w:eastAsia="zh-CN"/>
        </w:rPr>
        <w:t>3.基础设施</w:t>
      </w:r>
      <w:r>
        <w:rPr>
          <w:rFonts w:hint="eastAsia"/>
          <w:lang w:val="en-US" w:eastAsia="zh-CN"/>
        </w:rPr>
        <w:t>（得0分）</w:t>
      </w:r>
      <w:r>
        <w:rPr>
          <w:rFonts w:hint="eastAsia" w:ascii="楷体_GB2312" w:hAnsi="楷体_GB2312" w:eastAsia="楷体_GB2312" w:cs="楷体_GB2312"/>
          <w:color w:val="auto"/>
          <w:szCs w:val="32"/>
          <w:lang w:val="en-US" w:eastAsia="zh-CN"/>
        </w:rPr>
        <w:t>。</w:t>
      </w:r>
      <w:r>
        <w:rPr>
          <w:rFonts w:hint="eastAsia" w:cs="Times New Roman"/>
          <w:color w:val="auto"/>
          <w:szCs w:val="32"/>
          <w:highlight w:val="none"/>
          <w:lang w:eastAsia="zh-CN"/>
        </w:rPr>
        <w:t>该项目不涉及。</w:t>
      </w:r>
    </w:p>
    <w:p w14:paraId="48002C80">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cs="Times New Roman"/>
          <w:color w:val="auto"/>
          <w:szCs w:val="32"/>
          <w:highlight w:val="none"/>
          <w:lang w:eastAsia="zh-CN"/>
        </w:rPr>
      </w:pPr>
      <w:r>
        <w:rPr>
          <w:rFonts w:hint="eastAsia" w:ascii="楷体_GB2312" w:hAnsi="楷体_GB2312" w:eastAsia="楷体_GB2312" w:cs="楷体_GB2312"/>
          <w:color w:val="auto"/>
          <w:szCs w:val="32"/>
          <w:lang w:val="en-US" w:eastAsia="zh-CN"/>
        </w:rPr>
        <w:t>4.</w:t>
      </w:r>
      <w:r>
        <w:rPr>
          <w:rFonts w:hint="eastAsia" w:ascii="楷体_GB2312" w:hAnsi="楷体_GB2312" w:eastAsia="楷体_GB2312" w:cs="楷体_GB2312"/>
          <w:color w:val="auto"/>
          <w:szCs w:val="32"/>
          <w:lang w:val="zh-CN" w:eastAsia="zh-CN"/>
        </w:rPr>
        <w:t>行政运转</w:t>
      </w:r>
      <w:r>
        <w:rPr>
          <w:rFonts w:hint="eastAsia"/>
          <w:lang w:val="en-US" w:eastAsia="zh-CN"/>
        </w:rPr>
        <w:t>（得30分）</w:t>
      </w:r>
      <w:r>
        <w:rPr>
          <w:rFonts w:hint="eastAsia" w:ascii="楷体_GB2312" w:hAnsi="楷体_GB2312" w:eastAsia="楷体_GB2312" w:cs="楷体_GB2312"/>
          <w:color w:val="auto"/>
          <w:szCs w:val="32"/>
          <w:lang w:val="zh-CN" w:eastAsia="zh-CN"/>
        </w:rPr>
        <w:t>。</w:t>
      </w:r>
      <w:r>
        <w:rPr>
          <w:rFonts w:hint="eastAsia" w:cs="Times New Roman"/>
          <w:color w:val="auto"/>
          <w:szCs w:val="32"/>
          <w:highlight w:val="none"/>
          <w:lang w:eastAsia="zh-CN"/>
        </w:rPr>
        <w:t>该项目资金按规定用途、适用范围进行宝城镇专项资金分配</w:t>
      </w:r>
      <w:r>
        <w:rPr>
          <w:rFonts w:hint="eastAsia"/>
          <w:lang w:val="en-US" w:eastAsia="zh-CN"/>
        </w:rPr>
        <w:t>（得10分）</w:t>
      </w:r>
      <w:r>
        <w:rPr>
          <w:rFonts w:hint="eastAsia" w:cs="Times New Roman"/>
          <w:color w:val="auto"/>
          <w:szCs w:val="32"/>
          <w:highlight w:val="none"/>
          <w:lang w:eastAsia="zh-CN"/>
        </w:rPr>
        <w:t>。资金管理程序符合专项资金管理要求</w:t>
      </w:r>
      <w:r>
        <w:rPr>
          <w:rFonts w:hint="eastAsia"/>
          <w:lang w:val="en-US" w:eastAsia="zh-CN"/>
        </w:rPr>
        <w:t>（得10分）</w:t>
      </w:r>
      <w:r>
        <w:rPr>
          <w:rFonts w:hint="eastAsia" w:cs="Times New Roman"/>
          <w:color w:val="auto"/>
          <w:szCs w:val="32"/>
          <w:highlight w:val="none"/>
          <w:lang w:eastAsia="zh-CN"/>
        </w:rPr>
        <w:t>。资金分配标准符合专项资金管理要求</w:t>
      </w:r>
      <w:r>
        <w:rPr>
          <w:rFonts w:hint="eastAsia"/>
          <w:lang w:val="en-US" w:eastAsia="zh-CN"/>
        </w:rPr>
        <w:t>（得10分）</w:t>
      </w:r>
      <w:r>
        <w:rPr>
          <w:rFonts w:hint="eastAsia" w:cs="Times New Roman"/>
          <w:color w:val="auto"/>
          <w:szCs w:val="32"/>
          <w:highlight w:val="none"/>
          <w:lang w:eastAsia="zh-CN"/>
        </w:rPr>
        <w:t>。</w:t>
      </w:r>
    </w:p>
    <w:p w14:paraId="09846F22">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default" w:ascii="Times New Roman" w:hAnsi="Times New Roman" w:eastAsia="楷体_GB2312" w:cs="Times New Roman"/>
          <w:b/>
          <w:bCs/>
          <w:color w:val="000000"/>
          <w:kern w:val="0"/>
          <w:szCs w:val="32"/>
          <w:highlight w:val="none"/>
          <w:shd w:val="clear" w:color="auto" w:fill="FFFFFF"/>
          <w:lang w:val="zh-CN"/>
        </w:rPr>
      </w:pPr>
      <w:r>
        <w:rPr>
          <w:rFonts w:hint="eastAsia" w:ascii="楷体_GB2312" w:hAnsi="宋体" w:eastAsia="楷体_GB2312" w:cs="Times New Roman"/>
          <w:b/>
          <w:color w:val="auto"/>
          <w:sz w:val="32"/>
          <w:szCs w:val="32"/>
          <w:highlight w:val="none"/>
          <w:u w:val="none"/>
          <w:lang w:val="zh-CN"/>
        </w:rPr>
        <w:t>（三）</w:t>
      </w:r>
      <w:r>
        <w:rPr>
          <w:rFonts w:hint="eastAsia" w:ascii="楷体_GB2312" w:hAnsi="宋体" w:eastAsia="楷体_GB2312" w:cs="Times New Roman"/>
          <w:b/>
          <w:color w:val="auto"/>
          <w:sz w:val="32"/>
          <w:szCs w:val="32"/>
          <w:highlight w:val="none"/>
          <w:u w:val="none"/>
          <w:lang w:val="en-US" w:eastAsia="zh-CN"/>
        </w:rPr>
        <w:t>个性指标绩效分析</w:t>
      </w:r>
      <w:r>
        <w:rPr>
          <w:rFonts w:hint="eastAsia"/>
          <w:lang w:val="en-US" w:eastAsia="zh-CN"/>
        </w:rPr>
        <w:t>（得16分）</w:t>
      </w:r>
      <w:r>
        <w:rPr>
          <w:rFonts w:hint="default" w:ascii="Times New Roman" w:hAnsi="Times New Roman" w:eastAsia="楷体_GB2312" w:cs="Times New Roman"/>
          <w:b/>
          <w:bCs/>
          <w:color w:val="000000"/>
          <w:kern w:val="0"/>
          <w:szCs w:val="32"/>
          <w:highlight w:val="none"/>
          <w:shd w:val="clear" w:color="auto" w:fill="FFFFFF"/>
          <w:lang w:val="zh-CN"/>
        </w:rPr>
        <w:t>。</w:t>
      </w:r>
    </w:p>
    <w:p w14:paraId="691FFE4E">
      <w:pPr>
        <w:widowControl/>
        <w:spacing w:line="240" w:lineRule="auto"/>
        <w:ind w:firstLine="640" w:firstLineChars="0"/>
        <w:rPr>
          <w:color w:val="auto"/>
          <w:highlight w:val="none"/>
        </w:rPr>
      </w:pPr>
      <w:r>
        <w:rPr>
          <w:rFonts w:hint="eastAsia"/>
          <w:color w:val="auto"/>
          <w:highlight w:val="none"/>
          <w:lang w:eastAsia="zh-CN"/>
        </w:rPr>
        <w:t>镇、</w:t>
      </w:r>
      <w:r>
        <w:rPr>
          <w:rFonts w:hint="eastAsia"/>
          <w:color w:val="auto"/>
          <w:highlight w:val="none"/>
        </w:rPr>
        <w:t>村社区按要求安全文化馆免费开放次数达标（得6分）。按要求建成相应数量的文化馆场地设施（得6分）。群众对村社区文化馆免费开放效果的认同感、参与感、获得感较高（得4分）。</w:t>
      </w:r>
    </w:p>
    <w:p w14:paraId="185DCC2B">
      <w:pPr>
        <w:pStyle w:val="2"/>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olor w:val="auto"/>
          <w:sz w:val="32"/>
          <w:szCs w:val="32"/>
          <w:highlight w:val="none"/>
          <w:u w:val="none"/>
        </w:rPr>
      </w:pPr>
      <w:r>
        <w:rPr>
          <w:rFonts w:hint="eastAsia" w:ascii="黑体" w:hAnsi="宋体" w:eastAsia="黑体"/>
          <w:color w:val="auto"/>
          <w:sz w:val="32"/>
          <w:szCs w:val="32"/>
          <w:highlight w:val="none"/>
          <w:u w:val="none"/>
          <w:lang w:eastAsia="zh-CN"/>
        </w:rPr>
        <w:t>四</w:t>
      </w:r>
      <w:r>
        <w:rPr>
          <w:rFonts w:hint="eastAsia" w:ascii="黑体" w:hAnsi="宋体" w:eastAsia="黑体"/>
          <w:color w:val="auto"/>
          <w:sz w:val="32"/>
          <w:szCs w:val="32"/>
          <w:highlight w:val="none"/>
          <w:u w:val="none"/>
        </w:rPr>
        <w:t>、评价结论</w:t>
      </w:r>
    </w:p>
    <w:p w14:paraId="05C37159">
      <w:pPr>
        <w:bidi w:val="0"/>
        <w:rPr>
          <w:highlight w:val="none"/>
        </w:rPr>
      </w:pPr>
      <w:r>
        <w:rPr>
          <w:highlight w:val="none"/>
        </w:rPr>
        <w:t>通过汇总、整理、分析</w:t>
      </w:r>
      <w:r>
        <w:rPr>
          <w:rFonts w:hint="eastAsia"/>
          <w:highlight w:val="none"/>
          <w:lang w:eastAsia="zh-CN"/>
        </w:rPr>
        <w:t>该</w:t>
      </w:r>
      <w:r>
        <w:rPr>
          <w:highlight w:val="none"/>
        </w:rPr>
        <w:t>项目支出绩效评价指标体系，</w:t>
      </w:r>
      <w:r>
        <w:rPr>
          <w:rFonts w:hint="eastAsia"/>
          <w:highlight w:val="none"/>
          <w:lang w:eastAsia="zh-CN"/>
        </w:rPr>
        <w:t>该项目</w:t>
      </w:r>
      <w:r>
        <w:rPr>
          <w:highlight w:val="none"/>
        </w:rPr>
        <w:t>绩效目标基本实现，自评得分为</w:t>
      </w:r>
      <w:r>
        <w:rPr>
          <w:rFonts w:hint="eastAsia"/>
          <w:highlight w:val="none"/>
          <w:lang w:val="en-US" w:eastAsia="zh-CN"/>
        </w:rPr>
        <w:t>96</w:t>
      </w:r>
      <w:r>
        <w:rPr>
          <w:highlight w:val="none"/>
        </w:rPr>
        <w:t>分。</w:t>
      </w:r>
    </w:p>
    <w:p w14:paraId="076EB573">
      <w:pPr>
        <w:pStyle w:val="2"/>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sz w:val="32"/>
          <w:szCs w:val="32"/>
          <w:highlight w:val="none"/>
          <w:u w:val="none"/>
          <w:lang w:eastAsia="zh-CN"/>
        </w:rPr>
      </w:pPr>
      <w:r>
        <w:rPr>
          <w:rFonts w:hint="eastAsia" w:ascii="黑体" w:hAnsi="宋体" w:cs="Times New Roman"/>
          <w:color w:val="auto"/>
          <w:sz w:val="32"/>
          <w:szCs w:val="32"/>
          <w:highlight w:val="none"/>
          <w:u w:val="none"/>
          <w:lang w:eastAsia="zh-CN"/>
        </w:rPr>
        <w:t>五、</w:t>
      </w:r>
      <w:r>
        <w:rPr>
          <w:rFonts w:hint="eastAsia" w:ascii="黑体" w:hAnsi="宋体" w:eastAsia="黑体" w:cs="Times New Roman"/>
          <w:color w:val="auto"/>
          <w:sz w:val="32"/>
          <w:szCs w:val="32"/>
          <w:highlight w:val="none"/>
          <w:u w:val="none"/>
          <w:lang w:eastAsia="zh-CN"/>
        </w:rPr>
        <w:t>存在主要问题</w:t>
      </w:r>
    </w:p>
    <w:p w14:paraId="5590C76D">
      <w:pPr>
        <w:bidi w:val="0"/>
        <w:rPr>
          <w:rFonts w:hint="eastAsia"/>
          <w:lang w:val="zh-CN"/>
        </w:rPr>
      </w:pPr>
      <w:r>
        <w:rPr>
          <w:rFonts w:hint="eastAsia"/>
        </w:rPr>
        <w:t>文化站</w:t>
      </w:r>
      <w:r>
        <w:rPr>
          <w:rFonts w:hint="eastAsia"/>
          <w:lang w:val="zh-CN"/>
        </w:rPr>
        <w:t>人员不足且专业人员缺乏，从而使得免费开放工作活动不够活跃，内容不够丰富;我县辖区面积宽，农村人口多，专项项目开展的面广量大，免费开放经费不足，不能完全满足所有群众的需求。</w:t>
      </w:r>
    </w:p>
    <w:p w14:paraId="055C226C">
      <w:pPr>
        <w:pStyle w:val="2"/>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kern w:val="0"/>
          <w:position w:val="3"/>
          <w:sz w:val="32"/>
          <w:szCs w:val="32"/>
          <w:highlight w:val="none"/>
          <w:u w:val="none"/>
          <w:lang w:val="zh-CN" w:eastAsia="zh-CN" w:bidi="ar-SA"/>
        </w:rPr>
      </w:pPr>
      <w:r>
        <w:rPr>
          <w:rFonts w:hint="eastAsia" w:ascii="黑体" w:hAnsi="宋体" w:eastAsia="黑体" w:cs="Times New Roman"/>
          <w:color w:val="auto"/>
          <w:kern w:val="0"/>
          <w:position w:val="3"/>
          <w:sz w:val="32"/>
          <w:szCs w:val="32"/>
          <w:highlight w:val="none"/>
          <w:u w:val="none"/>
          <w:lang w:val="zh-CN" w:eastAsia="zh-CN" w:bidi="ar-SA"/>
        </w:rPr>
        <w:t>六、改进建议</w:t>
      </w:r>
    </w:p>
    <w:p w14:paraId="44FB3911">
      <w:pPr>
        <w:bidi w:val="0"/>
        <w:rPr>
          <w:rFonts w:hint="eastAsia"/>
        </w:rPr>
      </w:pPr>
      <w:r>
        <w:rPr>
          <w:rFonts w:hint="eastAsia"/>
        </w:rPr>
        <w:t>继续强化免费开放专项资金的管理和使用，切实加强免费开放工作的督促检查，定期进行调度，确保项目按时完成、资金执行到位。加强乡镇文化站的管理，为基层群众提供更高质量的服务，满足群众基本文化需求。</w:t>
      </w:r>
    </w:p>
    <w:p w14:paraId="48C23AC3">
      <w:pPr>
        <w:pStyle w:val="2"/>
        <w:rPr>
          <w:rFonts w:hint="default"/>
          <w:lang w:val="en-US" w:eastAsia="zh-CN"/>
        </w:rPr>
      </w:pPr>
    </w:p>
    <w:p w14:paraId="76995FA2">
      <w:pPr>
        <w:bidi w:val="0"/>
        <w:rPr>
          <w:rFonts w:hint="eastAsia" w:ascii="Times New Roman" w:hAnsi="Times New Roman" w:cs="Times New Roman"/>
          <w:color w:val="000000"/>
          <w:kern w:val="0"/>
          <w:szCs w:val="32"/>
          <w:highlight w:val="none"/>
          <w:shd w:val="clear" w:color="auto" w:fill="FFFFFF"/>
          <w:lang w:val="en-US" w:eastAsia="zh-CN"/>
        </w:rPr>
      </w:pPr>
      <w:r>
        <w:rPr>
          <w:rFonts w:hint="eastAsia" w:ascii="Times New Roman" w:hAnsi="Times New Roman" w:cs="Times New Roman"/>
          <w:color w:val="000000"/>
          <w:kern w:val="0"/>
          <w:szCs w:val="32"/>
          <w:highlight w:val="none"/>
          <w:shd w:val="clear" w:color="auto" w:fill="FFFFFF"/>
          <w:lang w:val="en-US" w:eastAsia="zh-CN"/>
        </w:rPr>
        <w:t>附表：专项预算项目绩效目标完成情况自评表</w:t>
      </w:r>
    </w:p>
    <w:p w14:paraId="31F5EB17">
      <w:pPr>
        <w:pStyle w:val="2"/>
        <w:ind w:firstLine="1600" w:firstLineChars="500"/>
        <w:rPr>
          <w:rFonts w:hint="eastAsia"/>
          <w:lang w:val="en-US" w:eastAsia="zh-CN"/>
        </w:rPr>
      </w:pPr>
      <w:r>
        <w:rPr>
          <w:rFonts w:hint="eastAsia"/>
          <w:lang w:val="en-US" w:eastAsia="zh-CN"/>
        </w:rPr>
        <w:t>专项预算绩效自评打分表</w:t>
      </w:r>
    </w:p>
    <w:p w14:paraId="15E5790C">
      <w:pPr>
        <w:rPr>
          <w:rFonts w:hint="eastAsia"/>
          <w:lang w:val="en-US" w:eastAsia="zh-CN"/>
        </w:rPr>
      </w:pPr>
      <w:r>
        <w:rPr>
          <w:rFonts w:hint="eastAsia"/>
          <w:lang w:val="en-US" w:eastAsia="zh-CN"/>
        </w:rPr>
        <w:br w:type="page"/>
      </w:r>
    </w:p>
    <w:p w14:paraId="59242FF2">
      <w:pPr>
        <w:rPr>
          <w:rFonts w:hint="eastAsia"/>
          <w:lang w:eastAsia="zh-CN"/>
        </w:rPr>
      </w:pPr>
      <w:r>
        <w:rPr>
          <w:rFonts w:hint="eastAsia"/>
          <w:lang w:eastAsia="zh-CN"/>
        </w:rPr>
        <w:pict>
          <v:shape id="_x0000_s1060" o:spid="_x0000_s1060" o:spt="75" type="#_x0000_t75" style="position:absolute;left:0pt;margin-left:-18.25pt;margin-top:11.25pt;height:659.2pt;width:452pt;mso-wrap-distance-bottom:0pt;mso-wrap-distance-top:0pt;z-index:251667456;mso-width-relative:page;mso-height-relative:page;" o:ole="t" filled="f" o:preferrelative="t" stroked="f" coordsize="21600,21600">
            <v:path/>
            <v:fill on="f" focussize="0,0"/>
            <v:stroke on="f"/>
            <v:imagedata r:id="rId75" o:title=""/>
            <o:lock v:ext="edit" aspectratio="f"/>
            <w10:wrap type="topAndBottom"/>
          </v:shape>
          <o:OLEObject Type="Embed" ProgID="Office12.Excel.Template" ShapeID="_x0000_s1060" DrawAspect="Content" ObjectID="_1468075759" r:id="rId74">
            <o:LockedField>false</o:LockedField>
          </o:OLEObject>
        </w:pict>
      </w:r>
      <w:r>
        <w:rPr>
          <w:rFonts w:hint="eastAsia"/>
          <w:lang w:eastAsia="zh-CN"/>
        </w:rPr>
        <w:br w:type="page"/>
      </w:r>
    </w:p>
    <w:p w14:paraId="7D2282A9">
      <w:pPr>
        <w:rPr>
          <w:rFonts w:hint="eastAsia"/>
          <w:lang w:eastAsia="zh-CN"/>
        </w:rPr>
      </w:pPr>
      <w:r>
        <w:rPr>
          <w:rFonts w:hint="eastAsia"/>
          <w:lang w:eastAsia="zh-CN"/>
        </w:rPr>
        <w:pict>
          <v:shape id="_x0000_s1061" o:spid="_x0000_s1061" o:spt="75" type="#_x0000_t75" style="position:absolute;left:0pt;margin-left:-19.75pt;margin-top:8.25pt;height:632.45pt;width:450.8pt;mso-wrap-distance-bottom:0pt;mso-wrap-distance-top:0pt;z-index:251668480;mso-width-relative:page;mso-height-relative:page;" o:ole="t" filled="f" o:preferrelative="t" stroked="f" coordsize="21600,21600">
            <v:path/>
            <v:fill on="f" focussize="0,0"/>
            <v:stroke on="f"/>
            <v:imagedata r:id="rId77" o:title=""/>
            <o:lock v:ext="edit" aspectratio="f"/>
            <w10:wrap type="topAndBottom"/>
          </v:shape>
          <o:OLEObject Type="Embed" ProgID="Office12.Excel.Template" ShapeID="_x0000_s1061" DrawAspect="Content" ObjectID="_1468075760" r:id="rId76">
            <o:LockedField>false</o:LockedField>
          </o:OLEObject>
        </w:pict>
      </w:r>
      <w:r>
        <w:rPr>
          <w:rFonts w:hint="eastAsia"/>
          <w:lang w:eastAsia="zh-CN"/>
        </w:rPr>
        <w:br w:type="page"/>
      </w:r>
    </w:p>
    <w:p w14:paraId="17523782">
      <w:pPr>
        <w:pStyle w:val="12"/>
        <w:bidi w:val="0"/>
        <w:rPr>
          <w:rFonts w:hint="eastAsia"/>
        </w:rPr>
      </w:pPr>
      <w:r>
        <w:rPr>
          <w:rFonts w:hint="eastAsia"/>
          <w:lang w:eastAsia="zh-CN"/>
        </w:rPr>
        <w:t>宝城镇</w:t>
      </w:r>
      <w:r>
        <w:rPr>
          <w:rFonts w:hint="eastAsia"/>
        </w:rPr>
        <w:t>项目支出绩效自评报告</w:t>
      </w:r>
    </w:p>
    <w:p w14:paraId="58F24F64">
      <w:pPr>
        <w:pStyle w:val="13"/>
        <w:bidi w:val="0"/>
        <w:rPr>
          <w:rFonts w:hint="eastAsia"/>
          <w:lang w:val="en-US" w:eastAsia="zh-CN"/>
        </w:rPr>
      </w:pPr>
      <w:r>
        <w:rPr>
          <w:rFonts w:hint="eastAsia"/>
          <w:lang w:val="en-US" w:eastAsia="zh-CN"/>
        </w:rPr>
        <w:t>（</w:t>
      </w:r>
      <w:r>
        <w:rPr>
          <w:rFonts w:hint="eastAsia" w:ascii="方正仿宋_GBK" w:hAnsi="方正仿宋_GBK" w:eastAsia="方正仿宋_GBK" w:cs="仿宋"/>
          <w:color w:val="000000"/>
          <w:kern w:val="0"/>
          <w:sz w:val="30"/>
          <w:szCs w:val="30"/>
          <w:lang w:val="en-US" w:eastAsia="zh-CN" w:bidi="ar-SA"/>
        </w:rPr>
        <w:t>马鞍村党群服务中心阵地建设资金</w:t>
      </w:r>
      <w:r>
        <w:rPr>
          <w:rFonts w:hint="eastAsia" w:ascii="方正仿宋_GBK" w:hAnsi="方正仿宋_GBK" w:eastAsia="方正仿宋_GBK" w:cs="仿宋"/>
          <w:color w:val="000000"/>
          <w:kern w:val="0"/>
          <w:sz w:val="30"/>
          <w:szCs w:val="30"/>
          <w:lang w:val="zh-CN" w:eastAsia="zh-CN" w:bidi="ar-SA"/>
        </w:rPr>
        <w:t>项目</w:t>
      </w:r>
      <w:r>
        <w:rPr>
          <w:rFonts w:hint="eastAsia"/>
          <w:lang w:val="en-US" w:eastAsia="zh-CN"/>
        </w:rPr>
        <w:t>）</w:t>
      </w:r>
    </w:p>
    <w:p w14:paraId="796D17B1">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ascii="黑体" w:hAnsi="宋体" w:eastAsia="黑体"/>
          <w:highlight w:val="none"/>
          <w:lang w:val="zh-CN"/>
        </w:rPr>
      </w:pPr>
      <w:r>
        <w:rPr>
          <w:rFonts w:hint="eastAsia" w:ascii="黑体" w:hAnsi="宋体" w:eastAsia="黑体"/>
          <w:highlight w:val="none"/>
        </w:rPr>
        <w:t>一、</w:t>
      </w:r>
      <w:r>
        <w:rPr>
          <w:rFonts w:hint="eastAsia" w:ascii="黑体" w:hAnsi="宋体" w:eastAsia="黑体"/>
          <w:highlight w:val="none"/>
          <w:lang w:val="zh-CN"/>
        </w:rPr>
        <w:t>项目概况</w:t>
      </w:r>
    </w:p>
    <w:p w14:paraId="76ABCE4F">
      <w:pPr>
        <w:adjustRightInd w:val="0"/>
        <w:snapToGrid w:val="0"/>
        <w:spacing w:line="560" w:lineRule="exact"/>
        <w:ind w:firstLine="643" w:firstLineChars="200"/>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楷体_GB2312" w:hAnsi="宋体" w:eastAsia="楷体_GB2312"/>
          <w:b/>
          <w:color w:val="auto"/>
          <w:sz w:val="32"/>
          <w:szCs w:val="32"/>
          <w:highlight w:val="none"/>
          <w:u w:val="none"/>
          <w:lang w:val="zh-CN"/>
        </w:rPr>
        <w:t>（一）设立背景及基本情况。</w:t>
      </w:r>
      <w:r>
        <w:rPr>
          <w:rFonts w:hint="eastAsia" w:ascii="仿宋_GB2312" w:hAnsi="仿宋_GB2312" w:cs="仿宋_GB2312"/>
          <w:color w:val="auto"/>
          <w:kern w:val="0"/>
          <w:sz w:val="32"/>
          <w:szCs w:val="32"/>
          <w:highlight w:val="none"/>
          <w:u w:val="none"/>
          <w:shd w:val="clear" w:color="auto" w:fill="FFFFFF"/>
          <w:lang w:val="zh-CN" w:eastAsia="zh-CN"/>
        </w:rPr>
        <w:t>根据</w:t>
      </w:r>
      <w:r>
        <w:rPr>
          <w:rFonts w:hint="eastAsia" w:ascii="仿宋_GB2312" w:hAnsi="仿宋_GB2312" w:cs="仿宋_GB2312"/>
          <w:color w:val="auto"/>
          <w:kern w:val="0"/>
          <w:sz w:val="32"/>
          <w:szCs w:val="32"/>
          <w:highlight w:val="none"/>
          <w:u w:val="none"/>
          <w:shd w:val="clear" w:color="auto" w:fill="FFFFFF"/>
          <w:lang w:val="en-US" w:eastAsia="zh-CN"/>
        </w:rPr>
        <w:t>达市财行〔2023〕55号文件精神，该行政政法补助专项用于马鞍村党群服务中心阵地维修。</w:t>
      </w:r>
    </w:p>
    <w:p w14:paraId="55F855AE">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left="0" w:leftChars="0" w:firstLine="643" w:firstLineChars="200"/>
        <w:contextualSpacing/>
        <w:jc w:val="left"/>
        <w:textAlignment w:val="auto"/>
        <w:rPr>
          <w:rStyle w:val="14"/>
          <w:rFonts w:hint="eastAsia"/>
          <w:lang w:val="zh-CN" w:eastAsia="zh-CN"/>
        </w:rPr>
      </w:pPr>
      <w:r>
        <w:rPr>
          <w:rFonts w:hint="eastAsia" w:ascii="楷体_GB2312" w:hAnsi="宋体" w:eastAsia="楷体_GB2312"/>
          <w:b/>
          <w:color w:val="auto"/>
          <w:sz w:val="32"/>
          <w:szCs w:val="32"/>
          <w:highlight w:val="none"/>
          <w:u w:val="none"/>
          <w:lang w:val="zh-CN"/>
        </w:rPr>
        <w:t>（</w:t>
      </w:r>
      <w:r>
        <w:rPr>
          <w:rFonts w:hint="eastAsia" w:ascii="楷体_GB2312" w:hAnsi="宋体" w:eastAsia="楷体_GB2312" w:cs="Times New Roman"/>
          <w:b/>
          <w:color w:val="auto"/>
          <w:sz w:val="32"/>
          <w:szCs w:val="32"/>
          <w:highlight w:val="none"/>
          <w:u w:val="none"/>
          <w:lang w:val="zh-CN"/>
        </w:rPr>
        <w:t>二）</w:t>
      </w:r>
      <w:r>
        <w:rPr>
          <w:rFonts w:hint="default" w:ascii="楷体_GB2312" w:hAnsi="宋体" w:eastAsia="楷体_GB2312" w:cs="Times New Roman"/>
          <w:b/>
          <w:color w:val="auto"/>
          <w:sz w:val="32"/>
          <w:szCs w:val="32"/>
          <w:highlight w:val="none"/>
          <w:u w:val="none"/>
          <w:lang w:val="en-US" w:eastAsia="zh-CN"/>
        </w:rPr>
        <w:t>实施目的及支持方向</w:t>
      </w:r>
      <w:r>
        <w:rPr>
          <w:rFonts w:hint="eastAsia" w:ascii="楷体_GB2312" w:hAnsi="宋体" w:eastAsia="楷体_GB2312" w:cs="Times New Roman"/>
          <w:b/>
          <w:color w:val="auto"/>
          <w:sz w:val="32"/>
          <w:szCs w:val="32"/>
          <w:highlight w:val="none"/>
          <w:u w:val="none"/>
          <w:lang w:val="en-US" w:eastAsia="zh-CN"/>
        </w:rPr>
        <w:t>。</w:t>
      </w:r>
      <w:r>
        <w:rPr>
          <w:rStyle w:val="14"/>
          <w:rFonts w:hint="eastAsia"/>
          <w:lang w:val="zh-CN" w:eastAsia="zh-CN"/>
        </w:rPr>
        <w:t>加强马鞍村阵地建设，提升党群服务中心行政运转功能及党建功能。</w:t>
      </w:r>
    </w:p>
    <w:p w14:paraId="4A54066C">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left="0" w:leftChars="0" w:firstLine="643" w:firstLineChars="200"/>
        <w:contextualSpacing/>
        <w:jc w:val="left"/>
        <w:textAlignment w:val="auto"/>
        <w:rPr>
          <w:rFonts w:hint="default" w:ascii="仿宋_GB2312" w:hAnsi="仿宋_GB2312" w:cs="仿宋_GB2312"/>
          <w:color w:val="auto"/>
          <w:kern w:val="0"/>
          <w:sz w:val="32"/>
          <w:szCs w:val="32"/>
          <w:highlight w:val="none"/>
          <w:u w:val="none"/>
          <w:shd w:val="clear" w:color="auto" w:fill="FFFFFF"/>
          <w:lang w:val="en-US"/>
        </w:rPr>
      </w:pPr>
      <w:r>
        <w:rPr>
          <w:rFonts w:hint="eastAsia" w:ascii="楷体_GB2312" w:hAnsi="宋体" w:eastAsia="楷体_GB2312" w:cs="Times New Roman"/>
          <w:b/>
          <w:color w:val="auto"/>
          <w:sz w:val="32"/>
          <w:szCs w:val="32"/>
          <w:highlight w:val="none"/>
          <w:u w:val="none"/>
          <w:lang w:val="zh-CN" w:eastAsia="zh-CN"/>
        </w:rPr>
        <w:t>（三）</w:t>
      </w:r>
      <w:r>
        <w:rPr>
          <w:rFonts w:hint="default" w:ascii="楷体_GB2312" w:hAnsi="宋体" w:eastAsia="楷体_GB2312" w:cs="Times New Roman"/>
          <w:b/>
          <w:color w:val="auto"/>
          <w:sz w:val="32"/>
          <w:szCs w:val="32"/>
          <w:highlight w:val="none"/>
          <w:u w:val="none"/>
          <w:lang w:val="en-US" w:eastAsia="zh-CN"/>
        </w:rPr>
        <w:t>预算安排及分配管理</w:t>
      </w:r>
      <w:r>
        <w:rPr>
          <w:rFonts w:hint="eastAsia" w:ascii="楷体_GB2312" w:hAnsi="宋体" w:eastAsia="楷体_GB2312" w:cs="Times New Roman"/>
          <w:b/>
          <w:color w:val="auto"/>
          <w:sz w:val="32"/>
          <w:szCs w:val="32"/>
          <w:highlight w:val="none"/>
          <w:u w:val="none"/>
          <w:lang w:val="zh-CN" w:eastAsia="zh-CN"/>
        </w:rPr>
        <w:t>。</w:t>
      </w:r>
      <w:r>
        <w:rPr>
          <w:rFonts w:hint="eastAsia" w:ascii="仿宋_GB2312" w:hAnsi="仿宋_GB2312" w:cs="仿宋_GB2312"/>
          <w:color w:val="auto"/>
          <w:kern w:val="0"/>
          <w:sz w:val="32"/>
          <w:szCs w:val="32"/>
          <w:highlight w:val="none"/>
          <w:u w:val="none"/>
          <w:shd w:val="clear" w:color="auto" w:fill="FFFFFF"/>
          <w:lang w:val="zh-CN" w:eastAsia="zh-CN"/>
        </w:rPr>
        <w:t>根据渠财预</w:t>
      </w:r>
      <w:r>
        <w:rPr>
          <w:rFonts w:hint="eastAsia" w:ascii="仿宋_GB2312" w:hAnsi="仿宋_GB2312" w:cs="仿宋_GB2312"/>
          <w:color w:val="auto"/>
          <w:kern w:val="0"/>
          <w:sz w:val="32"/>
          <w:szCs w:val="32"/>
          <w:highlight w:val="none"/>
          <w:u w:val="none"/>
          <w:shd w:val="clear" w:color="auto" w:fill="FFFFFF"/>
          <w:lang w:val="en-US" w:eastAsia="zh-CN"/>
        </w:rPr>
        <w:t>〔2024〕218号文件及达市财行〔2023〕55号文件，安排宝城镇</w:t>
      </w:r>
      <w:r>
        <w:rPr>
          <w:rFonts w:hint="eastAsia" w:ascii="方正仿宋_GBK" w:hAnsi="方正仿宋_GBK" w:eastAsia="方正仿宋_GBK" w:cs="仿宋"/>
          <w:color w:val="000000"/>
          <w:kern w:val="0"/>
          <w:sz w:val="30"/>
          <w:szCs w:val="30"/>
          <w:lang w:val="en-US" w:eastAsia="zh-CN" w:bidi="ar-SA"/>
        </w:rPr>
        <w:t>马鞍村党群服务中心阵地建设资金</w:t>
      </w:r>
      <w:r>
        <w:rPr>
          <w:rFonts w:hint="eastAsia" w:cs="仿宋"/>
          <w:color w:val="000000"/>
          <w:kern w:val="0"/>
          <w:sz w:val="30"/>
          <w:szCs w:val="30"/>
          <w:lang w:val="en-US" w:eastAsia="zh-CN" w:bidi="ar-SA"/>
        </w:rPr>
        <w:t>7</w:t>
      </w:r>
      <w:r>
        <w:rPr>
          <w:rFonts w:hint="eastAsia" w:ascii="仿宋_GB2312" w:hAnsi="仿宋_GB2312" w:cs="仿宋_GB2312"/>
          <w:color w:val="auto"/>
          <w:kern w:val="0"/>
          <w:sz w:val="32"/>
          <w:szCs w:val="32"/>
          <w:highlight w:val="none"/>
          <w:u w:val="none"/>
          <w:shd w:val="clear" w:color="auto" w:fill="FFFFFF"/>
          <w:lang w:val="en-US" w:eastAsia="zh-CN"/>
        </w:rPr>
        <w:t>万元。</w:t>
      </w:r>
    </w:p>
    <w:p w14:paraId="214A1C13">
      <w:pPr>
        <w:keepNext w:val="0"/>
        <w:keepLines w:val="0"/>
        <w:pageBreakBefore w:val="0"/>
        <w:kinsoku/>
        <w:wordWrap/>
        <w:overflowPunct/>
        <w:topLinePunct w:val="0"/>
        <w:autoSpaceDE/>
        <w:autoSpaceDN/>
        <w:bidi w:val="0"/>
        <w:adjustRightInd w:val="0"/>
        <w:snapToGrid w:val="0"/>
        <w:spacing w:line="578" w:lineRule="exact"/>
        <w:ind w:left="0" w:leftChars="0" w:firstLine="643" w:firstLineChars="200"/>
        <w:textAlignment w:val="auto"/>
        <w:rPr>
          <w:rFonts w:hint="eastAsia" w:ascii="楷体_GB2312" w:hAnsi="宋体" w:eastAsia="楷体_GB2312" w:cs="Times New Roman"/>
          <w:b/>
          <w:color w:val="auto"/>
          <w:sz w:val="32"/>
          <w:szCs w:val="32"/>
          <w:highlight w:val="none"/>
          <w:u w:val="none"/>
          <w:lang w:val="zh-CN" w:eastAsia="zh-CN"/>
        </w:rPr>
      </w:pPr>
      <w:r>
        <w:rPr>
          <w:rFonts w:hint="eastAsia" w:ascii="楷体_GB2312" w:hAnsi="宋体" w:eastAsia="楷体_GB2312" w:cs="Times New Roman"/>
          <w:b/>
          <w:color w:val="auto"/>
          <w:sz w:val="32"/>
          <w:szCs w:val="32"/>
          <w:highlight w:val="none"/>
          <w:u w:val="none"/>
          <w:lang w:val="zh-CN" w:eastAsia="zh-CN"/>
        </w:rPr>
        <w:t>（四）项目绩效目标设置。</w:t>
      </w:r>
    </w:p>
    <w:p w14:paraId="402EDC32">
      <w:pPr>
        <w:pStyle w:val="2"/>
        <w:bidi w:val="0"/>
        <w:rPr>
          <w:rFonts w:hint="eastAsia"/>
          <w:lang w:val="zh-CN" w:eastAsia="zh-CN"/>
        </w:rPr>
      </w:pPr>
      <w:r>
        <w:rPr>
          <w:rFonts w:hint="eastAsia"/>
          <w:lang w:val="en-US" w:eastAsia="zh-CN"/>
        </w:rPr>
        <w:t>1、</w:t>
      </w:r>
      <w:r>
        <w:rPr>
          <w:rFonts w:hint="eastAsia"/>
          <w:lang w:val="zh-CN" w:eastAsia="zh-CN"/>
        </w:rPr>
        <w:t>项目绩效目标设置情况如下：</w:t>
      </w:r>
    </w:p>
    <w:tbl>
      <w:tblPr>
        <w:tblStyle w:val="10"/>
        <w:tblW w:w="4998" w:type="pct"/>
        <w:tblInd w:w="0" w:type="dxa"/>
        <w:shd w:val="clear" w:color="auto" w:fill="auto"/>
        <w:tblLayout w:type="autofit"/>
        <w:tblCellMar>
          <w:top w:w="0" w:type="dxa"/>
          <w:left w:w="0" w:type="dxa"/>
          <w:bottom w:w="0" w:type="dxa"/>
          <w:right w:w="0" w:type="dxa"/>
        </w:tblCellMar>
      </w:tblPr>
      <w:tblGrid>
        <w:gridCol w:w="1195"/>
        <w:gridCol w:w="2125"/>
        <w:gridCol w:w="2357"/>
        <w:gridCol w:w="962"/>
        <w:gridCol w:w="731"/>
        <w:gridCol w:w="963"/>
      </w:tblGrid>
      <w:tr w14:paraId="7F4D8D0B">
        <w:tblPrEx>
          <w:shd w:val="clear" w:color="auto" w:fill="auto"/>
          <w:tblCellMar>
            <w:top w:w="0" w:type="dxa"/>
            <w:left w:w="0" w:type="dxa"/>
            <w:bottom w:w="0" w:type="dxa"/>
            <w:right w:w="0" w:type="dxa"/>
          </w:tblCellMar>
        </w:tblPrEx>
        <w:trPr>
          <w:trHeight w:val="452" w:hRule="atLeast"/>
        </w:trPr>
        <w:tc>
          <w:tcPr>
            <w:tcW w:w="11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5516DC">
            <w:pPr>
              <w:pStyle w:val="15"/>
              <w:bidi w:val="0"/>
            </w:pPr>
            <w:r>
              <w:rPr>
                <w:lang w:val="en-US" w:eastAsia="zh-CN"/>
              </w:rPr>
              <w:t>一级指标</w:t>
            </w:r>
          </w:p>
        </w:tc>
        <w:tc>
          <w:tcPr>
            <w:tcW w:w="2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F4C821">
            <w:pPr>
              <w:pStyle w:val="15"/>
              <w:bidi w:val="0"/>
            </w:pPr>
            <w:r>
              <w:rPr>
                <w:lang w:val="en-US" w:eastAsia="zh-CN"/>
              </w:rPr>
              <w:t>二级指标</w:t>
            </w:r>
          </w:p>
        </w:tc>
        <w:tc>
          <w:tcPr>
            <w:tcW w:w="2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9AFFEF">
            <w:pPr>
              <w:pStyle w:val="15"/>
              <w:bidi w:val="0"/>
            </w:pPr>
            <w:r>
              <w:rPr>
                <w:lang w:val="en-US" w:eastAsia="zh-CN"/>
              </w:rPr>
              <w:t>三级指标</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86593D">
            <w:pPr>
              <w:pStyle w:val="15"/>
              <w:bidi w:val="0"/>
            </w:pPr>
            <w:r>
              <w:rPr>
                <w:lang w:val="en-US" w:eastAsia="zh-CN"/>
              </w:rPr>
              <w:t>指标性质</w:t>
            </w:r>
          </w:p>
        </w:tc>
        <w:tc>
          <w:tcPr>
            <w:tcW w:w="7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E7F1DE">
            <w:pPr>
              <w:pStyle w:val="15"/>
              <w:bidi w:val="0"/>
            </w:pPr>
            <w:r>
              <w:rPr>
                <w:lang w:val="en-US" w:eastAsia="zh-CN"/>
              </w:rPr>
              <w:t>指标值</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0912CC">
            <w:pPr>
              <w:pStyle w:val="15"/>
              <w:bidi w:val="0"/>
            </w:pPr>
            <w:r>
              <w:rPr>
                <w:lang w:val="en-US" w:eastAsia="zh-CN"/>
              </w:rPr>
              <w:t>度量单位</w:t>
            </w:r>
          </w:p>
        </w:tc>
      </w:tr>
      <w:tr w14:paraId="31719B29">
        <w:tblPrEx>
          <w:tblCellMar>
            <w:top w:w="0" w:type="dxa"/>
            <w:left w:w="0" w:type="dxa"/>
            <w:bottom w:w="0" w:type="dxa"/>
            <w:right w:w="0" w:type="dxa"/>
          </w:tblCellMar>
        </w:tblPrEx>
        <w:trPr>
          <w:trHeight w:val="339" w:hRule="atLeast"/>
        </w:trPr>
        <w:tc>
          <w:tcPr>
            <w:tcW w:w="119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BD4ACC">
            <w:pPr>
              <w:pStyle w:val="15"/>
              <w:bidi w:val="0"/>
            </w:pPr>
            <w:r>
              <w:rPr>
                <w:lang w:val="en-US" w:eastAsia="zh-CN"/>
              </w:rPr>
              <w:t>产出指标</w:t>
            </w:r>
          </w:p>
        </w:tc>
        <w:tc>
          <w:tcPr>
            <w:tcW w:w="21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D8FD6D">
            <w:pPr>
              <w:pStyle w:val="15"/>
              <w:bidi w:val="0"/>
            </w:pPr>
            <w:r>
              <w:rPr>
                <w:lang w:val="en-US" w:eastAsia="zh-CN"/>
              </w:rPr>
              <w:t>数量指标</w:t>
            </w:r>
          </w:p>
        </w:tc>
        <w:tc>
          <w:tcPr>
            <w:tcW w:w="2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F9A808">
            <w:pPr>
              <w:pStyle w:val="15"/>
              <w:bidi w:val="0"/>
            </w:pPr>
            <w:r>
              <w:rPr>
                <w:lang w:val="en-US" w:eastAsia="zh-CN"/>
              </w:rPr>
              <w:t>安装村委会大门不锈钢门面积</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DAC1AB">
            <w:pPr>
              <w:pStyle w:val="15"/>
              <w:bidi w:val="0"/>
            </w:pPr>
            <w:r>
              <w:rPr>
                <w:rFonts w:hint="eastAsia"/>
                <w:lang w:val="en-US" w:eastAsia="zh-CN"/>
              </w:rPr>
              <w:t>≥</w:t>
            </w:r>
          </w:p>
        </w:tc>
        <w:tc>
          <w:tcPr>
            <w:tcW w:w="7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703868">
            <w:pPr>
              <w:pStyle w:val="15"/>
              <w:bidi w:val="0"/>
            </w:pPr>
            <w:r>
              <w:rPr>
                <w:lang w:val="en-US" w:eastAsia="zh-CN"/>
              </w:rPr>
              <w:t>30.5</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3EAAE8">
            <w:pPr>
              <w:pStyle w:val="15"/>
              <w:bidi w:val="0"/>
            </w:pPr>
            <w:r>
              <w:rPr>
                <w:lang w:val="en-US" w:eastAsia="zh-CN"/>
              </w:rPr>
              <w:t>平方米</w:t>
            </w:r>
          </w:p>
        </w:tc>
      </w:tr>
      <w:tr w14:paraId="51CBCDCB">
        <w:tblPrEx>
          <w:tblCellMar>
            <w:top w:w="0" w:type="dxa"/>
            <w:left w:w="0" w:type="dxa"/>
            <w:bottom w:w="0" w:type="dxa"/>
            <w:right w:w="0" w:type="dxa"/>
          </w:tblCellMar>
        </w:tblPrEx>
        <w:trPr>
          <w:trHeight w:val="339" w:hRule="atLeast"/>
        </w:trPr>
        <w:tc>
          <w:tcPr>
            <w:tcW w:w="119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4A4641">
            <w:pPr>
              <w:pStyle w:val="15"/>
              <w:bidi w:val="0"/>
              <w:rPr>
                <w:rFonts w:hint="eastAsia"/>
              </w:rPr>
            </w:pPr>
          </w:p>
        </w:tc>
        <w:tc>
          <w:tcPr>
            <w:tcW w:w="21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30460D">
            <w:pPr>
              <w:pStyle w:val="15"/>
              <w:bidi w:val="0"/>
            </w:pPr>
          </w:p>
        </w:tc>
        <w:tc>
          <w:tcPr>
            <w:tcW w:w="2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CA3E33">
            <w:pPr>
              <w:pStyle w:val="15"/>
              <w:bidi w:val="0"/>
            </w:pPr>
            <w:r>
              <w:rPr>
                <w:lang w:val="en-US" w:eastAsia="zh-CN"/>
              </w:rPr>
              <w:t>屋顶翻盖并安装琉璃瓦面积</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C7AEDC">
            <w:pPr>
              <w:pStyle w:val="15"/>
              <w:bidi w:val="0"/>
            </w:pPr>
            <w:r>
              <w:rPr>
                <w:rFonts w:hint="eastAsia"/>
                <w:lang w:val="en-US" w:eastAsia="zh-CN"/>
              </w:rPr>
              <w:t>≥</w:t>
            </w:r>
          </w:p>
        </w:tc>
        <w:tc>
          <w:tcPr>
            <w:tcW w:w="7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432BA3">
            <w:pPr>
              <w:pStyle w:val="15"/>
              <w:bidi w:val="0"/>
            </w:pPr>
            <w:r>
              <w:rPr>
                <w:lang w:val="en-US" w:eastAsia="zh-CN"/>
              </w:rPr>
              <w:t>237</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4D2581">
            <w:pPr>
              <w:pStyle w:val="15"/>
              <w:bidi w:val="0"/>
            </w:pPr>
            <w:r>
              <w:rPr>
                <w:lang w:val="en-US" w:eastAsia="zh-CN"/>
              </w:rPr>
              <w:t>平方米</w:t>
            </w:r>
          </w:p>
        </w:tc>
      </w:tr>
      <w:tr w14:paraId="16671843">
        <w:tblPrEx>
          <w:tblCellMar>
            <w:top w:w="0" w:type="dxa"/>
            <w:left w:w="0" w:type="dxa"/>
            <w:bottom w:w="0" w:type="dxa"/>
            <w:right w:w="0" w:type="dxa"/>
          </w:tblCellMar>
        </w:tblPrEx>
        <w:trPr>
          <w:trHeight w:val="339" w:hRule="atLeast"/>
        </w:trPr>
        <w:tc>
          <w:tcPr>
            <w:tcW w:w="119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689D1B">
            <w:pPr>
              <w:pStyle w:val="15"/>
              <w:bidi w:val="0"/>
              <w:rPr>
                <w:rFonts w:hint="eastAsia"/>
              </w:rPr>
            </w:pPr>
          </w:p>
        </w:tc>
        <w:tc>
          <w:tcPr>
            <w:tcW w:w="2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B1A473">
            <w:pPr>
              <w:pStyle w:val="15"/>
              <w:bidi w:val="0"/>
            </w:pPr>
            <w:r>
              <w:rPr>
                <w:lang w:val="en-US" w:eastAsia="zh-CN"/>
              </w:rPr>
              <w:t>质量指标</w:t>
            </w:r>
          </w:p>
        </w:tc>
        <w:tc>
          <w:tcPr>
            <w:tcW w:w="2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08A0EC">
            <w:pPr>
              <w:pStyle w:val="15"/>
              <w:bidi w:val="0"/>
            </w:pPr>
            <w:r>
              <w:rPr>
                <w:lang w:val="en-US" w:eastAsia="zh-CN"/>
              </w:rPr>
              <w:t>完工质量验收合格率</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56AE4C">
            <w:pPr>
              <w:pStyle w:val="15"/>
              <w:bidi w:val="0"/>
            </w:pPr>
            <w:r>
              <w:rPr>
                <w:rFonts w:hint="eastAsia"/>
                <w:lang w:val="en-US" w:eastAsia="zh-CN"/>
              </w:rPr>
              <w:t>≥</w:t>
            </w:r>
          </w:p>
        </w:tc>
        <w:tc>
          <w:tcPr>
            <w:tcW w:w="7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036B9D">
            <w:pPr>
              <w:pStyle w:val="15"/>
              <w:bidi w:val="0"/>
            </w:pPr>
            <w:r>
              <w:rPr>
                <w:lang w:val="en-US" w:eastAsia="zh-CN"/>
              </w:rPr>
              <w:t>90</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745C4A">
            <w:pPr>
              <w:pStyle w:val="15"/>
              <w:bidi w:val="0"/>
            </w:pPr>
            <w:r>
              <w:rPr>
                <w:lang w:val="en-US" w:eastAsia="zh-CN"/>
              </w:rPr>
              <w:t>%</w:t>
            </w:r>
          </w:p>
        </w:tc>
      </w:tr>
      <w:tr w14:paraId="4C53C6D2">
        <w:tblPrEx>
          <w:tblCellMar>
            <w:top w:w="0" w:type="dxa"/>
            <w:left w:w="0" w:type="dxa"/>
            <w:bottom w:w="0" w:type="dxa"/>
            <w:right w:w="0" w:type="dxa"/>
          </w:tblCellMar>
        </w:tblPrEx>
        <w:trPr>
          <w:trHeight w:val="339" w:hRule="atLeast"/>
        </w:trPr>
        <w:tc>
          <w:tcPr>
            <w:tcW w:w="119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A1EC99">
            <w:pPr>
              <w:pStyle w:val="15"/>
              <w:bidi w:val="0"/>
            </w:pPr>
          </w:p>
        </w:tc>
        <w:tc>
          <w:tcPr>
            <w:tcW w:w="2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FACEF4">
            <w:pPr>
              <w:pStyle w:val="15"/>
              <w:bidi w:val="0"/>
            </w:pPr>
            <w:r>
              <w:rPr>
                <w:lang w:val="en-US" w:eastAsia="zh-CN"/>
              </w:rPr>
              <w:t>时效指标</w:t>
            </w:r>
          </w:p>
        </w:tc>
        <w:tc>
          <w:tcPr>
            <w:tcW w:w="2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341C24">
            <w:pPr>
              <w:pStyle w:val="15"/>
              <w:bidi w:val="0"/>
            </w:pPr>
            <w:r>
              <w:rPr>
                <w:lang w:val="en-US" w:eastAsia="zh-CN"/>
              </w:rPr>
              <w:t>工程施工实现</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117AD0">
            <w:pPr>
              <w:pStyle w:val="15"/>
              <w:bidi w:val="0"/>
            </w:pPr>
            <w:r>
              <w:rPr>
                <w:lang w:val="en-US" w:eastAsia="zh-CN"/>
              </w:rPr>
              <w:t>≤</w:t>
            </w:r>
          </w:p>
        </w:tc>
        <w:tc>
          <w:tcPr>
            <w:tcW w:w="7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D7AA5">
            <w:pPr>
              <w:pStyle w:val="15"/>
              <w:bidi w:val="0"/>
            </w:pPr>
            <w:r>
              <w:rPr>
                <w:lang w:val="en-US" w:eastAsia="zh-CN"/>
              </w:rPr>
              <w:t>3</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74FD60">
            <w:pPr>
              <w:pStyle w:val="15"/>
              <w:bidi w:val="0"/>
            </w:pPr>
            <w:r>
              <w:rPr>
                <w:lang w:val="en-US" w:eastAsia="zh-CN"/>
              </w:rPr>
              <w:t>月</w:t>
            </w:r>
          </w:p>
        </w:tc>
      </w:tr>
      <w:tr w14:paraId="516A7799">
        <w:tblPrEx>
          <w:tblCellMar>
            <w:top w:w="0" w:type="dxa"/>
            <w:left w:w="0" w:type="dxa"/>
            <w:bottom w:w="0" w:type="dxa"/>
            <w:right w:w="0" w:type="dxa"/>
          </w:tblCellMar>
        </w:tblPrEx>
        <w:trPr>
          <w:trHeight w:val="452" w:hRule="atLeast"/>
        </w:trPr>
        <w:tc>
          <w:tcPr>
            <w:tcW w:w="11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58E831">
            <w:pPr>
              <w:pStyle w:val="15"/>
              <w:bidi w:val="0"/>
            </w:pPr>
            <w:r>
              <w:rPr>
                <w:lang w:val="en-US" w:eastAsia="zh-CN"/>
              </w:rPr>
              <w:t>效益指标</w:t>
            </w:r>
          </w:p>
        </w:tc>
        <w:tc>
          <w:tcPr>
            <w:tcW w:w="2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67BA2F">
            <w:pPr>
              <w:pStyle w:val="15"/>
              <w:bidi w:val="0"/>
            </w:pPr>
            <w:r>
              <w:rPr>
                <w:lang w:val="en-US" w:eastAsia="zh-CN"/>
              </w:rPr>
              <w:t>社会效益指标</w:t>
            </w:r>
          </w:p>
        </w:tc>
        <w:tc>
          <w:tcPr>
            <w:tcW w:w="2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72BFA2">
            <w:pPr>
              <w:pStyle w:val="15"/>
              <w:bidi w:val="0"/>
            </w:pPr>
            <w:r>
              <w:rPr>
                <w:lang w:val="en-US" w:eastAsia="zh-CN"/>
              </w:rPr>
              <w:t>提高村委会办事效率</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FADDA7">
            <w:pPr>
              <w:pStyle w:val="15"/>
              <w:bidi w:val="0"/>
            </w:pPr>
            <w:r>
              <w:rPr>
                <w:lang w:val="en-US" w:eastAsia="zh-CN"/>
              </w:rPr>
              <w:t>定性</w:t>
            </w:r>
          </w:p>
        </w:tc>
        <w:tc>
          <w:tcPr>
            <w:tcW w:w="7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743835">
            <w:pPr>
              <w:pStyle w:val="15"/>
              <w:bidi w:val="0"/>
            </w:pPr>
            <w:r>
              <w:rPr>
                <w:lang w:val="en-US" w:eastAsia="zh-CN"/>
              </w:rPr>
              <w:t>提高</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D0F1D2">
            <w:pPr>
              <w:pStyle w:val="15"/>
              <w:bidi w:val="0"/>
            </w:pPr>
          </w:p>
        </w:tc>
      </w:tr>
      <w:tr w14:paraId="47F38A22">
        <w:tblPrEx>
          <w:tblCellMar>
            <w:top w:w="0" w:type="dxa"/>
            <w:left w:w="0" w:type="dxa"/>
            <w:bottom w:w="0" w:type="dxa"/>
            <w:right w:w="0" w:type="dxa"/>
          </w:tblCellMar>
        </w:tblPrEx>
        <w:trPr>
          <w:trHeight w:val="339" w:hRule="atLeast"/>
        </w:trPr>
        <w:tc>
          <w:tcPr>
            <w:tcW w:w="11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670221">
            <w:pPr>
              <w:pStyle w:val="15"/>
              <w:bidi w:val="0"/>
            </w:pPr>
            <w:r>
              <w:rPr>
                <w:lang w:val="en-US" w:eastAsia="zh-CN"/>
              </w:rPr>
              <w:t>满意度指标</w:t>
            </w:r>
          </w:p>
        </w:tc>
        <w:tc>
          <w:tcPr>
            <w:tcW w:w="2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243D4F">
            <w:pPr>
              <w:pStyle w:val="15"/>
              <w:bidi w:val="0"/>
            </w:pPr>
            <w:r>
              <w:rPr>
                <w:lang w:val="en-US" w:eastAsia="zh-CN"/>
              </w:rPr>
              <w:t>满意度指标</w:t>
            </w:r>
          </w:p>
        </w:tc>
        <w:tc>
          <w:tcPr>
            <w:tcW w:w="2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B418F0">
            <w:pPr>
              <w:pStyle w:val="15"/>
              <w:bidi w:val="0"/>
            </w:pPr>
            <w:r>
              <w:rPr>
                <w:lang w:val="en-US" w:eastAsia="zh-CN"/>
              </w:rPr>
              <w:t>群众满意度</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CCB52E">
            <w:pPr>
              <w:pStyle w:val="15"/>
              <w:bidi w:val="0"/>
            </w:pPr>
            <w:r>
              <w:rPr>
                <w:rFonts w:hint="eastAsia"/>
                <w:lang w:val="en-US" w:eastAsia="zh-CN"/>
              </w:rPr>
              <w:t>≥</w:t>
            </w:r>
          </w:p>
        </w:tc>
        <w:tc>
          <w:tcPr>
            <w:tcW w:w="7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55B0A7">
            <w:pPr>
              <w:pStyle w:val="15"/>
              <w:bidi w:val="0"/>
            </w:pPr>
            <w:r>
              <w:rPr>
                <w:lang w:val="en-US" w:eastAsia="zh-CN"/>
              </w:rPr>
              <w:t>90</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9AF8A9">
            <w:pPr>
              <w:pStyle w:val="15"/>
              <w:bidi w:val="0"/>
            </w:pPr>
            <w:r>
              <w:rPr>
                <w:lang w:val="en-US" w:eastAsia="zh-CN"/>
              </w:rPr>
              <w:t>%</w:t>
            </w:r>
          </w:p>
        </w:tc>
      </w:tr>
      <w:tr w14:paraId="342E7D8F">
        <w:tblPrEx>
          <w:tblCellMar>
            <w:top w:w="0" w:type="dxa"/>
            <w:left w:w="0" w:type="dxa"/>
            <w:bottom w:w="0" w:type="dxa"/>
            <w:right w:w="0" w:type="dxa"/>
          </w:tblCellMar>
        </w:tblPrEx>
        <w:trPr>
          <w:trHeight w:val="339" w:hRule="atLeast"/>
        </w:trPr>
        <w:tc>
          <w:tcPr>
            <w:tcW w:w="11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D405DB">
            <w:pPr>
              <w:pStyle w:val="15"/>
              <w:bidi w:val="0"/>
              <w:rPr>
                <w:lang w:val="en-US" w:eastAsia="zh-CN"/>
              </w:rPr>
            </w:pPr>
            <w:r>
              <w:rPr>
                <w:lang w:val="en-US" w:eastAsia="zh-CN"/>
              </w:rPr>
              <w:t>成本指标</w:t>
            </w:r>
          </w:p>
        </w:tc>
        <w:tc>
          <w:tcPr>
            <w:tcW w:w="2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B49C58">
            <w:pPr>
              <w:pStyle w:val="15"/>
              <w:bidi w:val="0"/>
              <w:rPr>
                <w:lang w:val="en-US" w:eastAsia="zh-CN"/>
              </w:rPr>
            </w:pPr>
            <w:r>
              <w:rPr>
                <w:lang w:val="en-US" w:eastAsia="zh-CN"/>
              </w:rPr>
              <w:t>经济成本指标</w:t>
            </w:r>
          </w:p>
        </w:tc>
        <w:tc>
          <w:tcPr>
            <w:tcW w:w="2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571C9">
            <w:pPr>
              <w:pStyle w:val="15"/>
              <w:bidi w:val="0"/>
              <w:rPr>
                <w:lang w:val="en-US" w:eastAsia="zh-CN"/>
              </w:rPr>
            </w:pPr>
            <w:r>
              <w:rPr>
                <w:lang w:val="en-US" w:eastAsia="zh-CN"/>
              </w:rPr>
              <w:t>成本投入</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B4D280">
            <w:pPr>
              <w:pStyle w:val="15"/>
              <w:bidi w:val="0"/>
              <w:rPr>
                <w:lang w:val="en-US" w:eastAsia="zh-CN"/>
              </w:rPr>
            </w:pPr>
            <w:r>
              <w:rPr>
                <w:lang w:val="en-US" w:eastAsia="zh-CN"/>
              </w:rPr>
              <w:t>≤</w:t>
            </w:r>
          </w:p>
        </w:tc>
        <w:tc>
          <w:tcPr>
            <w:tcW w:w="7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DAF96E">
            <w:pPr>
              <w:pStyle w:val="15"/>
              <w:bidi w:val="0"/>
              <w:rPr>
                <w:lang w:val="en-US" w:eastAsia="zh-CN"/>
              </w:rPr>
            </w:pPr>
            <w:r>
              <w:rPr>
                <w:lang w:val="en-US" w:eastAsia="zh-CN"/>
              </w:rPr>
              <w:t>7</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E93040">
            <w:pPr>
              <w:pStyle w:val="15"/>
              <w:bidi w:val="0"/>
              <w:rPr>
                <w:lang w:val="en-US" w:eastAsia="zh-CN"/>
              </w:rPr>
            </w:pPr>
            <w:r>
              <w:rPr>
                <w:lang w:val="en-US" w:eastAsia="zh-CN"/>
              </w:rPr>
              <w:t>万元</w:t>
            </w:r>
          </w:p>
        </w:tc>
      </w:tr>
    </w:tbl>
    <w:p w14:paraId="79D42FCF">
      <w:pPr>
        <w:bidi w:val="0"/>
        <w:rPr>
          <w:rFonts w:hint="eastAsia"/>
        </w:rPr>
      </w:pPr>
      <w:r>
        <w:rPr>
          <w:rFonts w:hint="eastAsia"/>
          <w:highlight w:val="none"/>
          <w:lang w:val="en-US" w:eastAsia="zh-CN"/>
        </w:rPr>
        <w:t>2、</w:t>
      </w:r>
      <w:r>
        <w:rPr>
          <w:rFonts w:hint="eastAsia"/>
          <w:lang w:val="zh-CN" w:eastAsia="zh-CN"/>
        </w:rPr>
        <w:t>项目自评工作开展情况。</w:t>
      </w:r>
      <w:r>
        <w:rPr>
          <w:rFonts w:hint="eastAsia"/>
        </w:rPr>
        <w:t>绩效标准：优（</w:t>
      </w:r>
      <w:r>
        <w:rPr>
          <w:rFonts w:hint="eastAsia"/>
          <w:lang w:eastAsia="zh-CN"/>
        </w:rPr>
        <w:t>≥</w:t>
      </w:r>
      <w:r>
        <w:rPr>
          <w:rFonts w:hint="eastAsia"/>
        </w:rPr>
        <w:t>90）良（</w:t>
      </w:r>
      <w:r>
        <w:rPr>
          <w:rFonts w:hint="eastAsia"/>
          <w:lang w:eastAsia="zh-CN"/>
        </w:rPr>
        <w:t>≥</w:t>
      </w:r>
      <w:r>
        <w:rPr>
          <w:rFonts w:hint="eastAsia"/>
        </w:rPr>
        <w:t>80，</w:t>
      </w:r>
      <w:r>
        <w:rPr>
          <w:rFonts w:hint="eastAsia"/>
          <w:lang w:eastAsia="zh-CN"/>
        </w:rPr>
        <w:t>&lt;</w:t>
      </w:r>
      <w:r>
        <w:rPr>
          <w:rFonts w:hint="eastAsia"/>
        </w:rPr>
        <w:t>90）中（</w:t>
      </w:r>
      <w:r>
        <w:rPr>
          <w:rFonts w:hint="eastAsia"/>
          <w:lang w:eastAsia="zh-CN"/>
        </w:rPr>
        <w:t>≥</w:t>
      </w:r>
      <w:r>
        <w:rPr>
          <w:rFonts w:hint="eastAsia"/>
        </w:rPr>
        <w:t>60，</w:t>
      </w:r>
      <w:r>
        <w:rPr>
          <w:rFonts w:hint="eastAsia"/>
          <w:lang w:eastAsia="zh-CN"/>
        </w:rPr>
        <w:t>&lt;</w:t>
      </w:r>
      <w:r>
        <w:rPr>
          <w:rFonts w:hint="eastAsia"/>
        </w:rPr>
        <w:t>80），差（</w:t>
      </w:r>
      <w:r>
        <w:rPr>
          <w:rFonts w:hint="eastAsia"/>
          <w:lang w:eastAsia="zh-CN"/>
        </w:rPr>
        <w:t>&lt;</w:t>
      </w:r>
      <w:r>
        <w:rPr>
          <w:rFonts w:hint="eastAsia"/>
        </w:rPr>
        <w:t>60）具体如下：</w:t>
      </w:r>
    </w:p>
    <w:p w14:paraId="556ECC39">
      <w:pPr>
        <w:bidi w:val="0"/>
        <w:rPr>
          <w:rFonts w:hint="eastAsia"/>
        </w:rPr>
      </w:pPr>
      <w:r>
        <w:rPr>
          <w:rFonts w:hint="eastAsia"/>
        </w:rPr>
        <w:t>产出指标：完成情况为优。</w:t>
      </w:r>
    </w:p>
    <w:p w14:paraId="6DFB7ADE">
      <w:pPr>
        <w:bidi w:val="0"/>
        <w:rPr>
          <w:rFonts w:hint="eastAsia"/>
        </w:rPr>
      </w:pPr>
      <w:r>
        <w:rPr>
          <w:rFonts w:hint="eastAsia"/>
        </w:rPr>
        <w:t>效益指标：完成情况为优。</w:t>
      </w:r>
    </w:p>
    <w:p w14:paraId="0871334F">
      <w:pPr>
        <w:bidi w:val="0"/>
        <w:rPr>
          <w:rFonts w:hint="eastAsia"/>
        </w:rPr>
      </w:pPr>
      <w:r>
        <w:rPr>
          <w:rFonts w:hint="eastAsia"/>
        </w:rPr>
        <w:t>满意度指标：完成情况为优。</w:t>
      </w:r>
    </w:p>
    <w:p w14:paraId="4B63C6D1">
      <w:pPr>
        <w:bidi w:val="0"/>
        <w:rPr>
          <w:rFonts w:hint="default"/>
          <w:lang w:val="zh-CN" w:eastAsia="zh-CN"/>
        </w:rPr>
      </w:pPr>
      <w:r>
        <w:rPr>
          <w:rFonts w:hint="eastAsia"/>
          <w:lang w:eastAsia="zh-CN"/>
        </w:rPr>
        <w:t>成本指标：</w:t>
      </w:r>
      <w:r>
        <w:rPr>
          <w:rFonts w:hint="eastAsia"/>
        </w:rPr>
        <w:t>完成情况为优。</w:t>
      </w:r>
    </w:p>
    <w:p w14:paraId="349E0185">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outlineLvl w:val="9"/>
        <w:rPr>
          <w:rFonts w:hint="eastAsia" w:ascii="黑体" w:hAnsi="宋体" w:eastAsia="黑体"/>
          <w:highlight w:val="none"/>
          <w:lang w:eastAsia="zh-CN"/>
        </w:rPr>
      </w:pPr>
      <w:r>
        <w:rPr>
          <w:rFonts w:hint="eastAsia" w:ascii="黑体" w:hAnsi="宋体" w:eastAsia="黑体"/>
          <w:highlight w:val="none"/>
        </w:rPr>
        <w:t>二、</w:t>
      </w:r>
      <w:r>
        <w:rPr>
          <w:rFonts w:hint="eastAsia" w:ascii="黑体" w:hAnsi="宋体" w:eastAsia="黑体"/>
          <w:highlight w:val="none"/>
          <w:lang w:eastAsia="zh-CN"/>
        </w:rPr>
        <w:t>评价实施</w:t>
      </w:r>
    </w:p>
    <w:p w14:paraId="768F73C7">
      <w:pPr>
        <w:bidi w:val="0"/>
        <w:rPr>
          <w:rFonts w:eastAsia="仿宋_GB2312" w:cs="Times New Roman"/>
          <w:szCs w:val="32"/>
        </w:rPr>
      </w:pPr>
      <w:r>
        <w:rPr>
          <w:rFonts w:hint="eastAsia" w:ascii="楷体_GB2312" w:hAnsi="宋体" w:eastAsia="楷体_GB2312"/>
          <w:b/>
          <w:color w:val="auto"/>
          <w:sz w:val="32"/>
          <w:szCs w:val="32"/>
          <w:highlight w:val="none"/>
          <w:u w:val="none"/>
          <w:lang w:val="zh-CN"/>
        </w:rPr>
        <w:t>（一）评价目的。</w:t>
      </w:r>
      <w:r>
        <w:t>了解和掌握</w:t>
      </w:r>
      <w:r>
        <w:rPr>
          <w:rFonts w:hint="eastAsia"/>
          <w:lang w:val="en-US" w:eastAsia="zh-CN"/>
        </w:rPr>
        <w:t>项目</w:t>
      </w:r>
      <w:r>
        <w:t>的具体情况，了解资金使用成效是否达到了预期目标、资金管理是否规范、资金使用是否有效，检验资金支出效率，分析存在问题及原因，督促认真整改，及时总结经验，及时调整和完善工作计划和绩效目标，从整体上提升预算绩效管理工作水平，保障部门更好履职。</w:t>
      </w:r>
    </w:p>
    <w:p w14:paraId="63AC4F41">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textAlignment w:val="auto"/>
      </w:pPr>
      <w:r>
        <w:rPr>
          <w:rFonts w:hint="eastAsia" w:ascii="楷体_GB2312" w:hAnsi="宋体" w:eastAsia="楷体_GB2312"/>
          <w:b/>
          <w:color w:val="auto"/>
          <w:sz w:val="32"/>
          <w:szCs w:val="32"/>
          <w:highlight w:val="none"/>
          <w:u w:val="none"/>
          <w:lang w:val="zh-CN"/>
        </w:rPr>
        <w:t>（二）预设问题及评价重点。</w:t>
      </w:r>
      <w:r>
        <w:rPr>
          <w:rFonts w:hint="eastAsia"/>
        </w:rPr>
        <w:t>通过采取审查账目、查阅档案、入户调查等形式，重点评价以下内容：</w:t>
      </w:r>
    </w:p>
    <w:p w14:paraId="40F34E84">
      <w:pPr>
        <w:bidi w:val="0"/>
        <w:rPr>
          <w:rFonts w:hint="eastAsia"/>
          <w:highlight w:val="none"/>
        </w:rPr>
      </w:pPr>
      <w:r>
        <w:rPr>
          <w:rFonts w:hint="eastAsia"/>
          <w:highlight w:val="none"/>
        </w:rPr>
        <w:t>1.项目实施程序严密性。基本资料是否完整、真实，有无弄虚作假套取财政资金等问题。</w:t>
      </w:r>
    </w:p>
    <w:p w14:paraId="20D6E272">
      <w:pPr>
        <w:bidi w:val="0"/>
        <w:rPr>
          <w:rFonts w:hint="eastAsia"/>
          <w:sz w:val="30"/>
          <w:szCs w:val="30"/>
          <w:highlight w:val="none"/>
        </w:rPr>
      </w:pPr>
      <w:r>
        <w:rPr>
          <w:rFonts w:hint="eastAsia"/>
          <w:highlight w:val="none"/>
        </w:rPr>
        <w:t>2.资</w:t>
      </w:r>
      <w:r>
        <w:rPr>
          <w:rFonts w:hint="eastAsia"/>
        </w:rPr>
        <w:t>金拨付和使用的合规性。是否按国库集中支付规定办理资金拨付手续；是否不按时拨付，造成滞留资金积压；资金是否专款专用，是否随意变更项目内容及地点；是否遵守《现金管理条例》规定；是否有挤占、挪用、截留等违纪违规等问题。</w:t>
      </w:r>
    </w:p>
    <w:p w14:paraId="4B6D1B3C">
      <w:pPr>
        <w:bidi w:val="0"/>
        <w:rPr>
          <w:rFonts w:hint="eastAsia"/>
        </w:rPr>
      </w:pPr>
      <w:r>
        <w:rPr>
          <w:rFonts w:hint="eastAsia"/>
          <w:highlight w:val="none"/>
        </w:rPr>
        <w:t>3.</w:t>
      </w:r>
      <w:r>
        <w:rPr>
          <w:rFonts w:hint="eastAsia"/>
        </w:rPr>
        <w:t>财务管理和会计核算规范性。财务核算是否符合</w:t>
      </w:r>
      <w:r>
        <w:rPr>
          <w:rFonts w:hint="eastAsia"/>
          <w:lang w:eastAsia="zh-CN"/>
        </w:rPr>
        <w:t>《中华人民共和国会计法》</w:t>
      </w:r>
      <w:r>
        <w:rPr>
          <w:rFonts w:hint="eastAsia"/>
        </w:rPr>
        <w:t>《会计基础工作规范》等要求、是否符合基本建设财务管理和会计制度规定。</w:t>
      </w:r>
    </w:p>
    <w:p w14:paraId="0507C5DC">
      <w:pPr>
        <w:bidi w:val="0"/>
        <w:rPr>
          <w:rFonts w:hint="eastAsia"/>
          <w:highlight w:val="none"/>
        </w:rPr>
      </w:pPr>
      <w:r>
        <w:rPr>
          <w:rFonts w:hint="eastAsia"/>
          <w:highlight w:val="none"/>
        </w:rPr>
        <w:t>4.项目实施单位绩效自评情况。项目实施单位是否严格按照预算绩效管理规定开展绩效自评。</w:t>
      </w:r>
    </w:p>
    <w:p w14:paraId="0D333014">
      <w:pPr>
        <w:keepNext w:val="0"/>
        <w:keepLines w:val="0"/>
        <w:pageBreakBefore w:val="0"/>
        <w:widowControl w:val="0"/>
        <w:kinsoku/>
        <w:wordWrap/>
        <w:overflowPunct/>
        <w:topLinePunct w:val="0"/>
        <w:autoSpaceDE/>
        <w:autoSpaceDN/>
        <w:bidi w:val="0"/>
        <w:adjustRightInd w:val="0"/>
        <w:snapToGrid w:val="0"/>
        <w:spacing w:line="578" w:lineRule="exact"/>
        <w:ind w:left="0" w:leftChars="0" w:firstLine="643" w:firstLineChars="200"/>
        <w:textAlignment w:val="auto"/>
        <w:outlineLvl w:val="9"/>
        <w:rPr>
          <w:rFonts w:hint="default" w:cs="Times New Roman"/>
          <w:szCs w:val="32"/>
          <w:lang w:val="en-US" w:eastAsia="zh-CN"/>
        </w:rPr>
      </w:pPr>
      <w:r>
        <w:rPr>
          <w:rFonts w:hint="eastAsia" w:ascii="楷体_GB2312" w:hAnsi="宋体" w:eastAsia="楷体_GB2312"/>
          <w:b/>
          <w:color w:val="auto"/>
          <w:sz w:val="32"/>
          <w:szCs w:val="32"/>
          <w:highlight w:val="none"/>
          <w:u w:val="none"/>
          <w:lang w:val="zh-CN"/>
        </w:rPr>
        <w:t>（三）评价选点。</w:t>
      </w:r>
      <w:r>
        <w:rPr>
          <w:rFonts w:hint="eastAsia" w:cs="Times New Roman"/>
          <w:szCs w:val="32"/>
          <w:lang w:val="zh-CN" w:eastAsia="zh-CN"/>
        </w:rPr>
        <w:t>对宝城镇</w:t>
      </w:r>
      <w:r>
        <w:rPr>
          <w:rFonts w:hint="eastAsia" w:cs="Times New Roman"/>
          <w:szCs w:val="32"/>
          <w:lang w:val="en-US" w:eastAsia="zh-CN"/>
        </w:rPr>
        <w:t>2024年</w:t>
      </w:r>
      <w:r>
        <w:rPr>
          <w:rFonts w:hint="eastAsia" w:ascii="方正仿宋_GBK" w:hAnsi="方正仿宋_GBK" w:eastAsia="方正仿宋_GBK" w:cs="仿宋"/>
          <w:color w:val="000000"/>
          <w:kern w:val="0"/>
          <w:sz w:val="30"/>
          <w:szCs w:val="30"/>
          <w:lang w:val="en-US" w:eastAsia="zh-CN" w:bidi="ar-SA"/>
        </w:rPr>
        <w:t>马鞍村党群服务中心阵地建设资金</w:t>
      </w:r>
      <w:r>
        <w:rPr>
          <w:rFonts w:hint="eastAsia" w:cs="仿宋"/>
          <w:color w:val="000000"/>
          <w:kern w:val="0"/>
          <w:sz w:val="30"/>
          <w:szCs w:val="30"/>
          <w:lang w:val="en-US" w:eastAsia="zh-CN" w:bidi="ar-SA"/>
        </w:rPr>
        <w:t>7</w:t>
      </w:r>
      <w:r>
        <w:rPr>
          <w:rFonts w:hint="eastAsia" w:cs="Times New Roman"/>
          <w:szCs w:val="32"/>
          <w:lang w:val="en-US" w:eastAsia="zh-CN"/>
        </w:rPr>
        <w:t>万元支出绩效</w:t>
      </w:r>
      <w:r>
        <w:rPr>
          <w:rFonts w:hint="eastAsia"/>
          <w:lang w:val="en-US" w:eastAsia="zh-CN"/>
        </w:rPr>
        <w:t>进行了收集、整理和测评。</w:t>
      </w:r>
    </w:p>
    <w:p w14:paraId="1D4BA610">
      <w:pPr>
        <w:bidi w:val="0"/>
      </w:pPr>
      <w:r>
        <w:rPr>
          <w:rFonts w:hint="eastAsia" w:ascii="楷体_GB2312" w:hAnsi="宋体" w:eastAsia="楷体_GB2312"/>
          <w:b/>
          <w:color w:val="auto"/>
          <w:szCs w:val="32"/>
          <w:highlight w:val="none"/>
          <w:u w:val="none"/>
          <w:lang w:val="zh-CN"/>
        </w:rPr>
        <w:t>（四）评价方法。</w:t>
      </w:r>
      <w:r>
        <w:rPr>
          <w:rFonts w:hint="eastAsia"/>
        </w:rPr>
        <w:t>根据项目管理实际情况，我们成立评价工作组，对</w:t>
      </w:r>
      <w:r>
        <w:rPr>
          <w:rFonts w:hint="eastAsia"/>
          <w:lang w:val="en-US" w:eastAsia="zh-CN"/>
        </w:rPr>
        <w:t>项目</w:t>
      </w:r>
      <w:r>
        <w:rPr>
          <w:rFonts w:hint="eastAsia"/>
        </w:rPr>
        <w:t>开展实地调研工作，形成了绩效评价工作方案，根据评价指标和评分标准实施具体评价工作。具体工作过程如下：</w:t>
      </w:r>
    </w:p>
    <w:p w14:paraId="438AC99E">
      <w:pPr>
        <w:bidi w:val="0"/>
        <w:rPr>
          <w:rFonts w:hint="eastAsia"/>
          <w:highlight w:val="none"/>
        </w:rPr>
      </w:pPr>
      <w:r>
        <w:rPr>
          <w:rFonts w:hint="eastAsia"/>
          <w:highlight w:val="none"/>
        </w:rPr>
        <w:t>1.收集与分析资料。收集该项目有关的数据和资料，进行审核与分析。资料主要包括：</w:t>
      </w:r>
    </w:p>
    <w:p w14:paraId="54D129C3">
      <w:pPr>
        <w:bidi w:val="0"/>
        <w:rPr>
          <w:rFonts w:hint="eastAsia"/>
          <w:highlight w:val="none"/>
        </w:rPr>
      </w:pPr>
      <w:r>
        <w:rPr>
          <w:rFonts w:hint="eastAsia"/>
          <w:highlight w:val="none"/>
        </w:rPr>
        <w:t>（1）项目情况简介，包括项目实施单位、资金来源、项目基本情况等；</w:t>
      </w:r>
    </w:p>
    <w:p w14:paraId="4E9542B8">
      <w:pPr>
        <w:bidi w:val="0"/>
        <w:rPr>
          <w:rFonts w:hint="eastAsia"/>
          <w:highlight w:val="none"/>
        </w:rPr>
      </w:pPr>
      <w:r>
        <w:rPr>
          <w:rFonts w:hint="eastAsia"/>
          <w:highlight w:val="none"/>
        </w:rPr>
        <w:t>（2）资金拨付材料、项目立项文件、会议纪要等；</w:t>
      </w:r>
    </w:p>
    <w:p w14:paraId="116C0313">
      <w:pPr>
        <w:bidi w:val="0"/>
        <w:rPr>
          <w:rFonts w:hint="eastAsia"/>
          <w:highlight w:val="none"/>
        </w:rPr>
      </w:pPr>
      <w:r>
        <w:rPr>
          <w:rFonts w:hint="eastAsia"/>
          <w:highlight w:val="none"/>
        </w:rPr>
        <w:t>（3）资金管理办法、财务管理制度等；</w:t>
      </w:r>
    </w:p>
    <w:p w14:paraId="169F1C1C">
      <w:pPr>
        <w:bidi w:val="0"/>
        <w:rPr>
          <w:rFonts w:hint="eastAsia"/>
          <w:highlight w:val="none"/>
        </w:rPr>
      </w:pPr>
      <w:r>
        <w:rPr>
          <w:rFonts w:hint="eastAsia"/>
          <w:highlight w:val="none"/>
        </w:rPr>
        <w:t>（4）</w:t>
      </w:r>
      <w:r>
        <w:rPr>
          <w:rFonts w:hint="eastAsia"/>
          <w:highlight w:val="none"/>
          <w:lang w:val="en-US" w:eastAsia="zh-CN"/>
        </w:rPr>
        <w:t>项目</w:t>
      </w:r>
      <w:r>
        <w:rPr>
          <w:rFonts w:hint="eastAsia"/>
          <w:highlight w:val="none"/>
        </w:rPr>
        <w:t>清单及台账、合同、支出凭证；</w:t>
      </w:r>
    </w:p>
    <w:p w14:paraId="1E23D88F">
      <w:pPr>
        <w:bidi w:val="0"/>
        <w:rPr>
          <w:rFonts w:hint="eastAsia"/>
          <w:highlight w:val="none"/>
        </w:rPr>
      </w:pPr>
      <w:r>
        <w:rPr>
          <w:rFonts w:hint="eastAsia"/>
          <w:highlight w:val="none"/>
        </w:rPr>
        <w:t>2.撰写实施方案。根据</w:t>
      </w:r>
      <w:r>
        <w:rPr>
          <w:rFonts w:hint="eastAsia"/>
          <w:highlight w:val="none"/>
          <w:lang w:val="en-US" w:eastAsia="zh-CN"/>
        </w:rPr>
        <w:t>《关于开展2025年部门（单位）绩效自评工作的通知》（渠财绩〔2025〕5号）</w:t>
      </w:r>
      <w:r>
        <w:rPr>
          <w:rFonts w:hint="eastAsia"/>
          <w:highlight w:val="none"/>
        </w:rPr>
        <w:t>，形成了该项目的绩效评价实施方案。</w:t>
      </w:r>
    </w:p>
    <w:p w14:paraId="4A434761">
      <w:pPr>
        <w:bidi w:val="0"/>
        <w:rPr>
          <w:rFonts w:hint="eastAsia"/>
          <w:highlight w:val="none"/>
        </w:rPr>
      </w:pPr>
      <w:r>
        <w:rPr>
          <w:rFonts w:hint="eastAsia"/>
          <w:highlight w:val="none"/>
        </w:rPr>
        <w:t>3.现场评价。工作组对项目业务及财务管理制度、政策文件、年度考核材料等进行查阅，对项目经费使用的会计资料进行了检查，对项目绩效目标的实现程度进行了全面分析。</w:t>
      </w:r>
    </w:p>
    <w:p w14:paraId="45DC4173">
      <w:pPr>
        <w:bidi w:val="0"/>
        <w:rPr>
          <w:rFonts w:hint="eastAsia"/>
          <w:highlight w:val="none"/>
        </w:rPr>
      </w:pPr>
      <w:r>
        <w:rPr>
          <w:rFonts w:hint="eastAsia"/>
          <w:highlight w:val="none"/>
        </w:rPr>
        <w:t>4.综合评价。评价组对照绩效评价工作方案设置的评价指标与标准，对项目的绩效情况进行评议，并独立打分，汇总分析后，做出综合性评判。</w:t>
      </w:r>
    </w:p>
    <w:p w14:paraId="5C86AE40">
      <w:pPr>
        <w:bidi w:val="0"/>
        <w:rPr>
          <w:rFonts w:hint="eastAsia"/>
        </w:rPr>
      </w:pPr>
      <w:r>
        <w:rPr>
          <w:rFonts w:hint="eastAsia"/>
          <w:highlight w:val="none"/>
        </w:rPr>
        <w:t>5.撰写报告。评价组根据</w:t>
      </w:r>
      <w:r>
        <w:rPr>
          <w:rFonts w:hint="eastAsia"/>
          <w:highlight w:val="none"/>
          <w:lang w:val="en-US" w:eastAsia="zh-CN"/>
        </w:rPr>
        <w:t>《关于开展2025年部门（单位）绩效自评工作的通知》（渠财绩〔2025〕5号）</w:t>
      </w:r>
      <w:r>
        <w:rPr>
          <w:rFonts w:hint="eastAsia"/>
          <w:highlight w:val="none"/>
        </w:rPr>
        <w:t>文件规定的报告格式及内容撰写绩效评价报告。</w:t>
      </w:r>
    </w:p>
    <w:p w14:paraId="44EC940E">
      <w:pPr>
        <w:bidi w:val="0"/>
        <w:rPr>
          <w:rFonts w:hint="eastAsia" w:eastAsia="仿宋_GB2312" w:cs="Times New Roman"/>
          <w:bCs/>
          <w:lang w:eastAsia="zh-CN"/>
        </w:rPr>
      </w:pPr>
      <w:r>
        <w:rPr>
          <w:rFonts w:hint="eastAsia" w:ascii="楷体_GB2312" w:hAnsi="宋体" w:eastAsia="楷体_GB2312"/>
          <w:b/>
          <w:color w:val="auto"/>
          <w:sz w:val="32"/>
          <w:szCs w:val="32"/>
          <w:highlight w:val="none"/>
          <w:u w:val="none"/>
          <w:lang w:val="zh-CN"/>
        </w:rPr>
        <w:t>（五）评价组织。</w:t>
      </w:r>
      <w:r>
        <w:t>我</w:t>
      </w:r>
      <w:r>
        <w:rPr>
          <w:rFonts w:hint="eastAsia"/>
          <w:lang w:eastAsia="zh-CN"/>
        </w:rPr>
        <w:t>单位</w:t>
      </w:r>
      <w:r>
        <w:t>成立了以</w:t>
      </w:r>
      <w:r>
        <w:rPr>
          <w:rFonts w:hint="eastAsia"/>
          <w:lang w:eastAsia="zh-CN"/>
        </w:rPr>
        <w:t>镇</w:t>
      </w:r>
      <w:r>
        <w:t>长为组长、分管领导为副组长，相关股室负责人为成员的自评领导小组。通过查阅资料和实地走访对项目完成情况和满意度进行自评。</w:t>
      </w:r>
    </w:p>
    <w:p w14:paraId="60305162">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ascii="仿宋_GB2312" w:hAnsi="宋体"/>
          <w:color w:val="auto"/>
          <w:sz w:val="32"/>
          <w:szCs w:val="32"/>
          <w:highlight w:val="none"/>
          <w:u w:val="none"/>
          <w:lang w:val="zh-CN"/>
        </w:rPr>
      </w:pPr>
      <w:r>
        <w:rPr>
          <w:rFonts w:hint="eastAsia" w:ascii="黑体" w:hAnsi="宋体" w:eastAsia="黑体"/>
          <w:color w:val="auto"/>
          <w:sz w:val="32"/>
          <w:szCs w:val="32"/>
          <w:highlight w:val="none"/>
          <w:u w:val="none"/>
        </w:rPr>
        <w:t>三、</w:t>
      </w:r>
      <w:r>
        <w:rPr>
          <w:rFonts w:hint="eastAsia" w:ascii="黑体" w:hAnsi="宋体" w:eastAsia="黑体"/>
          <w:color w:val="auto"/>
          <w:sz w:val="32"/>
          <w:szCs w:val="32"/>
          <w:highlight w:val="none"/>
          <w:u w:val="none"/>
          <w:lang w:eastAsia="zh-CN"/>
        </w:rPr>
        <w:t>绩效分析</w:t>
      </w:r>
    </w:p>
    <w:p w14:paraId="5837F1EE">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宋体" w:eastAsia="楷体_GB2312" w:cs="Times New Roman"/>
          <w:b/>
          <w:color w:val="auto"/>
          <w:sz w:val="32"/>
          <w:szCs w:val="32"/>
          <w:highlight w:val="none"/>
          <w:u w:val="none"/>
          <w:lang w:val="en-US" w:eastAsia="zh-CN"/>
        </w:rPr>
      </w:pPr>
      <w:r>
        <w:rPr>
          <w:rFonts w:hint="eastAsia" w:ascii="楷体_GB2312" w:hAnsi="宋体" w:eastAsia="楷体_GB2312" w:cs="Times New Roman"/>
          <w:b/>
          <w:color w:val="auto"/>
          <w:sz w:val="32"/>
          <w:szCs w:val="32"/>
          <w:highlight w:val="none"/>
          <w:u w:val="none"/>
          <w:lang w:val="zh-CN"/>
        </w:rPr>
        <w:t>（一）</w:t>
      </w:r>
      <w:r>
        <w:rPr>
          <w:rFonts w:hint="eastAsia" w:ascii="楷体_GB2312" w:hAnsi="宋体" w:eastAsia="楷体_GB2312" w:cs="Times New Roman"/>
          <w:b/>
          <w:color w:val="auto"/>
          <w:sz w:val="32"/>
          <w:szCs w:val="32"/>
          <w:highlight w:val="none"/>
          <w:u w:val="none"/>
          <w:lang w:val="en-US" w:eastAsia="zh-CN"/>
        </w:rPr>
        <w:t>通用指标</w:t>
      </w:r>
      <w:r>
        <w:rPr>
          <w:rFonts w:hint="default" w:ascii="Times New Roman" w:hAnsi="Times New Roman" w:eastAsia="楷体_GB2312" w:cs="Times New Roman"/>
          <w:b/>
          <w:bCs/>
          <w:color w:val="000000"/>
          <w:kern w:val="0"/>
          <w:szCs w:val="32"/>
          <w:highlight w:val="none"/>
          <w:shd w:val="clear" w:color="auto" w:fill="FFFFFF"/>
          <w:lang w:val="zh-CN"/>
        </w:rPr>
        <w:t>绩效分析</w:t>
      </w:r>
      <w:r>
        <w:rPr>
          <w:rFonts w:hint="eastAsia"/>
          <w:lang w:val="en-US" w:eastAsia="zh-CN"/>
        </w:rPr>
        <w:t>（得50分）</w:t>
      </w:r>
      <w:r>
        <w:rPr>
          <w:rFonts w:hint="default" w:ascii="Times New Roman" w:hAnsi="Times New Roman" w:eastAsia="楷体_GB2312" w:cs="Times New Roman"/>
          <w:b/>
          <w:bCs/>
          <w:color w:val="000000"/>
          <w:kern w:val="0"/>
          <w:szCs w:val="32"/>
          <w:highlight w:val="none"/>
          <w:shd w:val="clear" w:color="auto" w:fill="FFFFFF"/>
          <w:lang w:val="zh-CN"/>
        </w:rPr>
        <w:t>。</w:t>
      </w:r>
    </w:p>
    <w:p w14:paraId="6B94905E">
      <w:pPr>
        <w:bidi w:val="0"/>
        <w:rPr>
          <w:rFonts w:hint="default"/>
          <w:lang w:val="en-US" w:eastAsia="zh-CN"/>
        </w:rPr>
      </w:pPr>
      <w:r>
        <w:rPr>
          <w:rFonts w:hint="eastAsia"/>
          <w:lang w:val="en-US" w:eastAsia="zh-CN"/>
        </w:rPr>
        <w:t>1.</w:t>
      </w:r>
      <w:r>
        <w:rPr>
          <w:rFonts w:hint="eastAsia"/>
          <w:lang w:eastAsia="zh-CN"/>
        </w:rPr>
        <w:t>项目决策</w:t>
      </w:r>
      <w:r>
        <w:rPr>
          <w:rFonts w:hint="eastAsia"/>
          <w:lang w:val="en-US" w:eastAsia="zh-CN"/>
        </w:rPr>
        <w:t>（得17分）</w:t>
      </w:r>
      <w:r>
        <w:rPr>
          <w:rFonts w:hint="eastAsia"/>
          <w:lang w:eastAsia="zh-CN"/>
        </w:rPr>
        <w:t>。</w:t>
      </w:r>
      <w:r>
        <w:t>项目决策程序严密，项目规划论证符合中省要求，项目绩效目标设置科学合理，项目资金与项目总体规划、相关行业事业发展相匹配，聚焦重大任务、重点领域、重点环节和重点项目。</w:t>
      </w:r>
    </w:p>
    <w:p w14:paraId="3DF70E7A">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default" w:eastAsia="仿宋_GB2312"/>
          <w:highlight w:val="none"/>
          <w:lang w:val="en-US" w:eastAsia="zh-CN"/>
        </w:rPr>
      </w:pPr>
      <w:r>
        <w:rPr>
          <w:rFonts w:hint="eastAsia" w:ascii="楷体_GB2312" w:hAnsi="楷体_GB2312" w:eastAsia="楷体_GB2312" w:cs="楷体_GB2312"/>
          <w:color w:val="auto"/>
          <w:szCs w:val="32"/>
          <w:highlight w:val="none"/>
          <w:lang w:val="en-US" w:eastAsia="zh-CN"/>
        </w:rPr>
        <w:t>2.</w:t>
      </w:r>
      <w:r>
        <w:rPr>
          <w:rFonts w:hint="eastAsia" w:ascii="楷体_GB2312" w:hAnsi="楷体_GB2312" w:eastAsia="楷体_GB2312" w:cs="楷体_GB2312"/>
          <w:color w:val="auto"/>
          <w:szCs w:val="32"/>
          <w:highlight w:val="none"/>
          <w:lang w:eastAsia="zh-CN"/>
        </w:rPr>
        <w:t>项目管理</w:t>
      </w:r>
      <w:r>
        <w:rPr>
          <w:rFonts w:hint="eastAsia"/>
          <w:lang w:val="en-US" w:eastAsia="zh-CN"/>
        </w:rPr>
        <w:t>（得16分）</w:t>
      </w:r>
      <w:r>
        <w:rPr>
          <w:rFonts w:hint="eastAsia" w:ascii="楷体_GB2312" w:hAnsi="楷体_GB2312" w:eastAsia="楷体_GB2312" w:cs="楷体_GB2312"/>
          <w:color w:val="auto"/>
          <w:szCs w:val="32"/>
          <w:highlight w:val="none"/>
          <w:lang w:eastAsia="zh-CN"/>
        </w:rPr>
        <w:t>。</w:t>
      </w:r>
      <w:r>
        <w:rPr>
          <w:highlight w:val="none"/>
        </w:rPr>
        <w:t>项目制度办法体系健全、要素完备，项目资金分配因素选取、权重设置、区域分布，项目管理、审批符合管理要求，管资金、项目、政策管绩效，项目绩效监管按要求开展，对下指导有力有效。</w:t>
      </w:r>
    </w:p>
    <w:p w14:paraId="75FA0995">
      <w:pPr>
        <w:bidi w:val="0"/>
        <w:rPr>
          <w:highlight w:val="none"/>
        </w:rPr>
      </w:pPr>
      <w:r>
        <w:rPr>
          <w:rFonts w:hint="eastAsia" w:ascii="楷体_GB2312" w:hAnsi="楷体_GB2312" w:eastAsia="楷体_GB2312" w:cs="楷体_GB2312"/>
          <w:color w:val="auto"/>
          <w:szCs w:val="32"/>
          <w:highlight w:val="none"/>
          <w:lang w:val="en-US" w:eastAsia="zh-CN"/>
        </w:rPr>
        <w:t>3.项目实施</w:t>
      </w:r>
      <w:r>
        <w:rPr>
          <w:rFonts w:hint="eastAsia"/>
          <w:lang w:val="en-US" w:eastAsia="zh-CN"/>
        </w:rPr>
        <w:t>（得9分）</w:t>
      </w:r>
      <w:r>
        <w:rPr>
          <w:rFonts w:hint="eastAsia" w:ascii="楷体_GB2312" w:hAnsi="楷体_GB2312" w:eastAsia="楷体_GB2312" w:cs="楷体_GB2312"/>
          <w:color w:val="auto"/>
          <w:szCs w:val="32"/>
          <w:highlight w:val="none"/>
          <w:lang w:val="en-US" w:eastAsia="zh-CN"/>
        </w:rPr>
        <w:t>。</w:t>
      </w:r>
      <w:r>
        <w:rPr>
          <w:highlight w:val="none"/>
        </w:rPr>
        <w:t>项目资金财政拨付、单位执行和地方配套到位，资金使用拨付、项目实施符合规定。</w:t>
      </w:r>
    </w:p>
    <w:p w14:paraId="6FF32D63">
      <w:pPr>
        <w:bidi w:val="0"/>
        <w:rPr>
          <w:rFonts w:hint="eastAsia"/>
          <w:highlight w:val="none"/>
          <w:lang w:eastAsia="zh-CN"/>
        </w:rPr>
      </w:pPr>
      <w:r>
        <w:rPr>
          <w:rFonts w:hint="eastAsia" w:ascii="楷体_GB2312" w:hAnsi="楷体_GB2312" w:eastAsia="楷体_GB2312" w:cs="楷体_GB2312"/>
          <w:color w:val="auto"/>
          <w:szCs w:val="32"/>
          <w:highlight w:val="none"/>
          <w:lang w:val="en-US" w:eastAsia="zh-CN"/>
        </w:rPr>
        <w:t>4.项目结果</w:t>
      </w:r>
      <w:r>
        <w:rPr>
          <w:rFonts w:hint="eastAsia"/>
          <w:lang w:val="en-US" w:eastAsia="zh-CN"/>
        </w:rPr>
        <w:t>（得8分）</w:t>
      </w:r>
      <w:r>
        <w:rPr>
          <w:rFonts w:hint="eastAsia" w:ascii="楷体_GB2312" w:hAnsi="楷体_GB2312" w:eastAsia="楷体_GB2312" w:cs="楷体_GB2312"/>
          <w:color w:val="auto"/>
          <w:szCs w:val="32"/>
          <w:highlight w:val="none"/>
          <w:lang w:val="en-US" w:eastAsia="zh-CN"/>
        </w:rPr>
        <w:t>。</w:t>
      </w:r>
      <w:r>
        <w:rPr>
          <w:highlight w:val="none"/>
        </w:rPr>
        <w:t>项目完成预期目标，实施结果与绩效目标相匹配，反映目标实现程度，项目实际完成时间与计划完成时间一致。</w:t>
      </w:r>
    </w:p>
    <w:p w14:paraId="652A82AD">
      <w:pPr>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outlineLvl w:val="9"/>
        <w:rPr>
          <w:rFonts w:hint="eastAsia" w:ascii="楷体_GB2312" w:hAnsi="楷体_GB2312" w:eastAsia="楷体_GB2312" w:cs="楷体_GB2312"/>
          <w:color w:val="auto"/>
          <w:szCs w:val="32"/>
          <w:lang w:val="zh-CN" w:eastAsia="zh-CN"/>
        </w:rPr>
      </w:pPr>
      <w:r>
        <w:rPr>
          <w:rFonts w:hint="eastAsia" w:ascii="楷体_GB2312" w:hAnsi="宋体" w:eastAsia="楷体_GB2312" w:cs="Times New Roman"/>
          <w:b/>
          <w:color w:val="auto"/>
          <w:sz w:val="32"/>
          <w:szCs w:val="32"/>
          <w:highlight w:val="none"/>
          <w:u w:val="none"/>
          <w:lang w:val="zh-CN"/>
        </w:rPr>
        <w:t>（二）</w:t>
      </w:r>
      <w:r>
        <w:rPr>
          <w:rFonts w:hint="eastAsia" w:ascii="楷体_GB2312" w:hAnsi="宋体" w:eastAsia="楷体_GB2312" w:cs="Times New Roman"/>
          <w:b/>
          <w:color w:val="auto"/>
          <w:sz w:val="32"/>
          <w:szCs w:val="32"/>
          <w:highlight w:val="none"/>
          <w:u w:val="none"/>
          <w:lang w:val="en-US" w:eastAsia="zh-CN"/>
        </w:rPr>
        <w:t>专用指标</w:t>
      </w:r>
      <w:r>
        <w:rPr>
          <w:rFonts w:hint="default" w:ascii="Times New Roman" w:hAnsi="Times New Roman" w:eastAsia="楷体_GB2312" w:cs="Times New Roman"/>
          <w:b/>
          <w:bCs/>
          <w:color w:val="000000"/>
          <w:kern w:val="0"/>
          <w:szCs w:val="32"/>
          <w:highlight w:val="none"/>
          <w:shd w:val="clear" w:color="auto" w:fill="FFFFFF"/>
          <w:lang w:val="zh-CN"/>
        </w:rPr>
        <w:t>绩效分析</w:t>
      </w:r>
      <w:r>
        <w:rPr>
          <w:rFonts w:hint="eastAsia"/>
          <w:lang w:val="en-US" w:eastAsia="zh-CN"/>
        </w:rPr>
        <w:t>（得30分）</w:t>
      </w:r>
      <w:r>
        <w:rPr>
          <w:rFonts w:hint="default" w:ascii="Times New Roman" w:hAnsi="Times New Roman" w:eastAsia="楷体_GB2312" w:cs="Times New Roman"/>
          <w:b/>
          <w:bCs/>
          <w:color w:val="000000"/>
          <w:kern w:val="0"/>
          <w:szCs w:val="32"/>
          <w:highlight w:val="none"/>
          <w:shd w:val="clear" w:color="auto" w:fill="FFFFFF"/>
          <w:lang w:val="zh-CN"/>
        </w:rPr>
        <w:t>。</w:t>
      </w:r>
    </w:p>
    <w:p w14:paraId="23F17904">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highlight w:val="none"/>
          <w:lang w:eastAsia="zh-CN"/>
        </w:rPr>
      </w:pPr>
      <w:r>
        <w:rPr>
          <w:rFonts w:hint="eastAsia" w:ascii="楷体_GB2312" w:hAnsi="楷体_GB2312" w:eastAsia="楷体_GB2312" w:cs="楷体_GB2312"/>
          <w:color w:val="auto"/>
          <w:szCs w:val="32"/>
          <w:lang w:val="en-US" w:eastAsia="zh-CN"/>
        </w:rPr>
        <w:t>1.产业发展</w:t>
      </w:r>
      <w:r>
        <w:rPr>
          <w:rFonts w:hint="eastAsia"/>
          <w:lang w:val="en-US" w:eastAsia="zh-CN"/>
        </w:rPr>
        <w:t>（得0分）</w:t>
      </w:r>
      <w:r>
        <w:rPr>
          <w:rFonts w:hint="eastAsia" w:ascii="楷体_GB2312" w:hAnsi="楷体_GB2312" w:eastAsia="楷体_GB2312" w:cs="楷体_GB2312"/>
          <w:color w:val="auto"/>
          <w:szCs w:val="32"/>
          <w:lang w:val="en-US" w:eastAsia="zh-CN"/>
        </w:rPr>
        <w:t>。</w:t>
      </w:r>
      <w:r>
        <w:rPr>
          <w:rFonts w:hint="eastAsia" w:cs="Times New Roman"/>
          <w:color w:val="auto"/>
          <w:szCs w:val="32"/>
          <w:highlight w:val="none"/>
          <w:lang w:eastAsia="zh-CN"/>
        </w:rPr>
        <w:t>该项目不涉及。</w:t>
      </w:r>
    </w:p>
    <w:p w14:paraId="237915CE">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default" w:ascii="楷体_GB2312" w:hAnsi="楷体_GB2312" w:eastAsia="楷体_GB2312" w:cs="楷体_GB2312"/>
          <w:color w:val="auto"/>
          <w:szCs w:val="32"/>
          <w:lang w:val="en-US" w:eastAsia="zh-CN"/>
        </w:rPr>
      </w:pPr>
      <w:r>
        <w:rPr>
          <w:rFonts w:hint="eastAsia" w:ascii="楷体_GB2312" w:hAnsi="楷体_GB2312" w:eastAsia="楷体_GB2312" w:cs="楷体_GB2312"/>
          <w:color w:val="auto"/>
          <w:szCs w:val="32"/>
          <w:lang w:val="en-US" w:eastAsia="zh-CN"/>
        </w:rPr>
        <w:t>2.</w:t>
      </w:r>
      <w:r>
        <w:rPr>
          <w:rFonts w:hint="eastAsia" w:ascii="楷体_GB2312" w:hAnsi="楷体_GB2312" w:eastAsia="楷体_GB2312" w:cs="楷体_GB2312"/>
          <w:color w:val="auto"/>
          <w:szCs w:val="32"/>
          <w:lang w:val="zh-CN" w:eastAsia="zh-CN"/>
        </w:rPr>
        <w:t>民生保障</w:t>
      </w:r>
      <w:r>
        <w:rPr>
          <w:rFonts w:hint="eastAsia"/>
          <w:lang w:val="en-US" w:eastAsia="zh-CN"/>
        </w:rPr>
        <w:t>（得0分）</w:t>
      </w:r>
      <w:r>
        <w:rPr>
          <w:rFonts w:hint="eastAsia" w:ascii="楷体_GB2312" w:hAnsi="楷体_GB2312" w:eastAsia="楷体_GB2312" w:cs="楷体_GB2312"/>
          <w:color w:val="auto"/>
          <w:szCs w:val="32"/>
          <w:lang w:val="zh-CN" w:eastAsia="zh-CN"/>
        </w:rPr>
        <w:t>。</w:t>
      </w:r>
      <w:r>
        <w:rPr>
          <w:rFonts w:hint="eastAsia" w:cs="Times New Roman"/>
          <w:color w:val="auto"/>
          <w:szCs w:val="32"/>
          <w:highlight w:val="none"/>
          <w:lang w:eastAsia="zh-CN"/>
        </w:rPr>
        <w:t>该项目不涉及。</w:t>
      </w:r>
    </w:p>
    <w:p w14:paraId="3FCD61EE">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highlight w:val="none"/>
          <w:lang w:eastAsia="zh-CN"/>
        </w:rPr>
      </w:pPr>
      <w:r>
        <w:rPr>
          <w:rFonts w:hint="eastAsia" w:ascii="楷体_GB2312" w:hAnsi="楷体_GB2312" w:eastAsia="楷体_GB2312" w:cs="楷体_GB2312"/>
          <w:color w:val="auto"/>
          <w:szCs w:val="32"/>
          <w:lang w:val="en-US" w:eastAsia="zh-CN"/>
        </w:rPr>
        <w:t>3.基础设施</w:t>
      </w:r>
      <w:r>
        <w:rPr>
          <w:rFonts w:hint="eastAsia"/>
          <w:lang w:val="en-US" w:eastAsia="zh-CN"/>
        </w:rPr>
        <w:t>（得30分）</w:t>
      </w:r>
      <w:r>
        <w:rPr>
          <w:rFonts w:hint="eastAsia" w:ascii="楷体_GB2312" w:hAnsi="楷体_GB2312" w:eastAsia="楷体_GB2312" w:cs="楷体_GB2312"/>
          <w:color w:val="auto"/>
          <w:szCs w:val="32"/>
          <w:lang w:val="en-US" w:eastAsia="zh-CN"/>
        </w:rPr>
        <w:t>。</w:t>
      </w:r>
      <w:r>
        <w:rPr>
          <w:rFonts w:hint="eastAsia" w:cs="Times New Roman"/>
          <w:color w:val="auto"/>
          <w:szCs w:val="32"/>
          <w:highlight w:val="none"/>
          <w:lang w:eastAsia="zh-CN"/>
        </w:rPr>
        <w:t>该项目不涉及。</w:t>
      </w:r>
    </w:p>
    <w:p w14:paraId="18842A19">
      <w:pPr>
        <w:pStyle w:val="2"/>
        <w:rPr>
          <w:rFonts w:hint="eastAsia" w:cs="Times New Roman"/>
          <w:lang w:val="zh-CN" w:eastAsia="zh-CN"/>
        </w:rPr>
      </w:pPr>
      <w:r>
        <w:rPr>
          <w:rFonts w:hint="eastAsia" w:cs="Times New Roman"/>
          <w:lang w:val="zh-CN" w:eastAsia="zh-CN"/>
        </w:rPr>
        <w:t>项目验收：项目验收及时合格（得</w:t>
      </w:r>
      <w:r>
        <w:rPr>
          <w:rFonts w:hint="eastAsia" w:cs="Times New Roman"/>
          <w:lang w:val="en-US" w:eastAsia="zh-CN"/>
        </w:rPr>
        <w:t>10分</w:t>
      </w:r>
      <w:r>
        <w:rPr>
          <w:rFonts w:hint="eastAsia" w:cs="Times New Roman"/>
          <w:lang w:val="zh-CN" w:eastAsia="zh-CN"/>
        </w:rPr>
        <w:t>）</w:t>
      </w:r>
    </w:p>
    <w:p w14:paraId="0BFCFD83">
      <w:pPr>
        <w:pStyle w:val="2"/>
        <w:rPr>
          <w:rFonts w:hint="eastAsia" w:cs="Times New Roman"/>
          <w:lang w:val="zh-CN" w:eastAsia="zh-CN"/>
        </w:rPr>
      </w:pPr>
      <w:r>
        <w:rPr>
          <w:rFonts w:hint="eastAsia" w:cs="Times New Roman"/>
          <w:lang w:val="zh-CN" w:eastAsia="zh-CN"/>
        </w:rPr>
        <w:t>功能实现：项目经济社会功能基本实现（得</w:t>
      </w:r>
      <w:r>
        <w:rPr>
          <w:rFonts w:hint="eastAsia" w:cs="Times New Roman"/>
          <w:lang w:val="en-US" w:eastAsia="zh-CN"/>
        </w:rPr>
        <w:t>10分</w:t>
      </w:r>
      <w:r>
        <w:rPr>
          <w:rFonts w:hint="eastAsia" w:cs="Times New Roman"/>
          <w:lang w:val="zh-CN" w:eastAsia="zh-CN"/>
        </w:rPr>
        <w:t>）</w:t>
      </w:r>
    </w:p>
    <w:p w14:paraId="1E27D922">
      <w:pPr>
        <w:pStyle w:val="2"/>
        <w:rPr>
          <w:rFonts w:hint="eastAsia" w:cs="Times New Roman"/>
          <w:lang w:val="zh-CN" w:eastAsia="zh-CN"/>
        </w:rPr>
      </w:pPr>
      <w:r>
        <w:rPr>
          <w:rFonts w:hint="eastAsia" w:cs="Times New Roman"/>
          <w:lang w:val="zh-CN" w:eastAsia="zh-CN"/>
        </w:rPr>
        <w:t>后续管护：项目后续维护责任到人（得</w:t>
      </w:r>
      <w:r>
        <w:rPr>
          <w:rFonts w:hint="eastAsia" w:cs="Times New Roman"/>
          <w:lang w:val="en-US" w:eastAsia="zh-CN"/>
        </w:rPr>
        <w:t>10分</w:t>
      </w:r>
      <w:r>
        <w:rPr>
          <w:rFonts w:hint="eastAsia" w:cs="Times New Roman"/>
          <w:lang w:val="zh-CN" w:eastAsia="zh-CN"/>
        </w:rPr>
        <w:t>）</w:t>
      </w:r>
    </w:p>
    <w:p w14:paraId="799F7A0D">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楷体_GB2312" w:eastAsia="楷体_GB2312" w:cs="楷体_GB2312"/>
          <w:color w:val="auto"/>
          <w:szCs w:val="32"/>
          <w:lang w:val="zh-CN" w:eastAsia="zh-CN"/>
        </w:rPr>
      </w:pPr>
      <w:r>
        <w:rPr>
          <w:rFonts w:hint="eastAsia" w:ascii="楷体_GB2312" w:hAnsi="楷体_GB2312" w:eastAsia="楷体_GB2312" w:cs="楷体_GB2312"/>
          <w:color w:val="auto"/>
          <w:szCs w:val="32"/>
          <w:lang w:val="en-US" w:eastAsia="zh-CN"/>
        </w:rPr>
        <w:t>4.</w:t>
      </w:r>
      <w:r>
        <w:rPr>
          <w:rFonts w:hint="eastAsia" w:ascii="楷体_GB2312" w:hAnsi="楷体_GB2312" w:eastAsia="楷体_GB2312" w:cs="楷体_GB2312"/>
          <w:color w:val="auto"/>
          <w:szCs w:val="32"/>
          <w:lang w:val="zh-CN" w:eastAsia="zh-CN"/>
        </w:rPr>
        <w:t>行政运转</w:t>
      </w:r>
      <w:r>
        <w:rPr>
          <w:rFonts w:hint="eastAsia"/>
          <w:lang w:val="en-US" w:eastAsia="zh-CN"/>
        </w:rPr>
        <w:t>（得0分）</w:t>
      </w:r>
      <w:r>
        <w:rPr>
          <w:rFonts w:hint="eastAsia" w:ascii="楷体_GB2312" w:hAnsi="楷体_GB2312" w:eastAsia="楷体_GB2312" w:cs="楷体_GB2312"/>
          <w:color w:val="auto"/>
          <w:szCs w:val="32"/>
          <w:lang w:val="zh-CN" w:eastAsia="zh-CN"/>
        </w:rPr>
        <w:t>。</w:t>
      </w:r>
      <w:r>
        <w:rPr>
          <w:rFonts w:hint="eastAsia" w:cs="Times New Roman"/>
          <w:color w:val="auto"/>
          <w:szCs w:val="32"/>
          <w:highlight w:val="none"/>
          <w:lang w:eastAsia="zh-CN"/>
        </w:rPr>
        <w:t>该项目不涉及。</w:t>
      </w:r>
    </w:p>
    <w:p w14:paraId="37034EAF">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leftChars="200"/>
        <w:textAlignment w:val="auto"/>
        <w:outlineLvl w:val="9"/>
        <w:rPr>
          <w:rFonts w:hint="default" w:ascii="Times New Roman" w:hAnsi="Times New Roman" w:eastAsia="楷体_GB2312" w:cs="Times New Roman"/>
          <w:b/>
          <w:bCs/>
          <w:color w:val="000000"/>
          <w:kern w:val="0"/>
          <w:szCs w:val="32"/>
          <w:highlight w:val="none"/>
          <w:shd w:val="clear" w:color="auto" w:fill="FFFFFF"/>
          <w:lang w:val="zh-CN"/>
        </w:rPr>
      </w:pPr>
      <w:r>
        <w:rPr>
          <w:rFonts w:hint="eastAsia" w:ascii="楷体_GB2312" w:hAnsi="宋体" w:eastAsia="楷体_GB2312" w:cs="Times New Roman"/>
          <w:b/>
          <w:color w:val="auto"/>
          <w:sz w:val="32"/>
          <w:szCs w:val="32"/>
          <w:highlight w:val="none"/>
          <w:u w:val="none"/>
          <w:lang w:val="en-US" w:eastAsia="zh-CN"/>
        </w:rPr>
        <w:t>（三）个性指标绩效分析</w:t>
      </w:r>
      <w:r>
        <w:rPr>
          <w:rFonts w:hint="eastAsia"/>
          <w:lang w:val="en-US" w:eastAsia="zh-CN"/>
        </w:rPr>
        <w:t>（得16分）</w:t>
      </w:r>
      <w:r>
        <w:rPr>
          <w:rFonts w:hint="default" w:ascii="Times New Roman" w:hAnsi="Times New Roman" w:eastAsia="楷体_GB2312" w:cs="Times New Roman"/>
          <w:b/>
          <w:bCs/>
          <w:color w:val="000000"/>
          <w:kern w:val="0"/>
          <w:szCs w:val="32"/>
          <w:highlight w:val="none"/>
          <w:shd w:val="clear" w:color="auto" w:fill="FFFFFF"/>
          <w:lang w:val="zh-CN"/>
        </w:rPr>
        <w:t>。</w:t>
      </w:r>
    </w:p>
    <w:p w14:paraId="708CAE0A">
      <w:pPr>
        <w:pStyle w:val="2"/>
        <w:rPr>
          <w:rFonts w:hint="default"/>
          <w:lang w:val="zh-CN"/>
        </w:rPr>
      </w:pPr>
      <w:r>
        <w:rPr>
          <w:rFonts w:hint="default"/>
          <w:lang w:val="zh-CN"/>
        </w:rPr>
        <w:t>村委会运行效率得到提升</w:t>
      </w:r>
      <w:r>
        <w:rPr>
          <w:rFonts w:hint="eastAsia"/>
          <w:lang w:val="zh-CN"/>
        </w:rPr>
        <w:t>（得</w:t>
      </w:r>
      <w:r>
        <w:rPr>
          <w:rFonts w:hint="eastAsia"/>
          <w:lang w:val="en-US" w:eastAsia="zh-CN"/>
        </w:rPr>
        <w:t>6分</w:t>
      </w:r>
      <w:r>
        <w:rPr>
          <w:rFonts w:hint="eastAsia"/>
          <w:lang w:val="zh-CN"/>
        </w:rPr>
        <w:t>），村委会运行效率得到有效提升（得</w:t>
      </w:r>
      <w:r>
        <w:rPr>
          <w:rFonts w:hint="eastAsia"/>
          <w:lang w:val="en-US" w:eastAsia="zh-CN"/>
        </w:rPr>
        <w:t>6分</w:t>
      </w:r>
      <w:r>
        <w:rPr>
          <w:rFonts w:hint="eastAsia"/>
          <w:lang w:val="zh-CN"/>
        </w:rPr>
        <w:t>），村委会服务群众能力得到有效提升（得</w:t>
      </w:r>
      <w:r>
        <w:rPr>
          <w:rFonts w:hint="eastAsia"/>
          <w:lang w:val="en-US" w:eastAsia="zh-CN"/>
        </w:rPr>
        <w:t>4分</w:t>
      </w:r>
      <w:r>
        <w:rPr>
          <w:rFonts w:hint="eastAsia"/>
          <w:lang w:val="zh-CN"/>
        </w:rPr>
        <w:t>）</w:t>
      </w:r>
    </w:p>
    <w:p w14:paraId="6266D7A1">
      <w:pPr>
        <w:pStyle w:val="2"/>
        <w:rPr>
          <w:rFonts w:hint="eastAsia" w:ascii="黑体" w:hAnsi="宋体" w:eastAsia="黑体"/>
          <w:color w:val="auto"/>
          <w:sz w:val="32"/>
          <w:szCs w:val="32"/>
          <w:highlight w:val="none"/>
          <w:u w:val="none"/>
        </w:rPr>
      </w:pPr>
      <w:r>
        <w:rPr>
          <w:rFonts w:hint="eastAsia" w:ascii="黑体" w:hAnsi="宋体" w:eastAsia="黑体"/>
          <w:color w:val="auto"/>
          <w:sz w:val="32"/>
          <w:szCs w:val="32"/>
          <w:highlight w:val="none"/>
          <w:u w:val="none"/>
          <w:lang w:eastAsia="zh-CN"/>
        </w:rPr>
        <w:t>四</w:t>
      </w:r>
      <w:r>
        <w:rPr>
          <w:rFonts w:hint="eastAsia" w:ascii="黑体" w:hAnsi="宋体" w:eastAsia="黑体"/>
          <w:color w:val="auto"/>
          <w:sz w:val="32"/>
          <w:szCs w:val="32"/>
          <w:highlight w:val="none"/>
          <w:u w:val="none"/>
        </w:rPr>
        <w:t>、评价结论</w:t>
      </w:r>
    </w:p>
    <w:p w14:paraId="1085AC43">
      <w:pPr>
        <w:bidi w:val="0"/>
        <w:rPr>
          <w:highlight w:val="none"/>
        </w:rPr>
      </w:pPr>
      <w:r>
        <w:rPr>
          <w:highlight w:val="none"/>
        </w:rPr>
        <w:t>通过汇总、整理、分析</w:t>
      </w:r>
      <w:r>
        <w:rPr>
          <w:rFonts w:hint="eastAsia"/>
          <w:highlight w:val="none"/>
          <w:lang w:eastAsia="zh-CN"/>
        </w:rPr>
        <w:t>该</w:t>
      </w:r>
      <w:r>
        <w:rPr>
          <w:highlight w:val="none"/>
        </w:rPr>
        <w:t>项目支出绩效评价指标体系，</w:t>
      </w:r>
      <w:r>
        <w:rPr>
          <w:rFonts w:hint="eastAsia"/>
          <w:highlight w:val="none"/>
          <w:lang w:eastAsia="zh-CN"/>
        </w:rPr>
        <w:t>该项目</w:t>
      </w:r>
      <w:r>
        <w:rPr>
          <w:highlight w:val="none"/>
        </w:rPr>
        <w:t>绩效目标基本实现，自评得分为</w:t>
      </w:r>
      <w:r>
        <w:rPr>
          <w:rFonts w:hint="eastAsia"/>
          <w:highlight w:val="none"/>
          <w:lang w:val="en-US" w:eastAsia="zh-CN"/>
        </w:rPr>
        <w:t>96</w:t>
      </w:r>
      <w:r>
        <w:rPr>
          <w:highlight w:val="none"/>
        </w:rPr>
        <w:t>分。</w:t>
      </w:r>
    </w:p>
    <w:p w14:paraId="24AC34F1">
      <w:pPr>
        <w:pStyle w:val="2"/>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sz w:val="32"/>
          <w:szCs w:val="32"/>
          <w:highlight w:val="none"/>
          <w:u w:val="none"/>
          <w:lang w:eastAsia="zh-CN"/>
        </w:rPr>
      </w:pPr>
      <w:r>
        <w:rPr>
          <w:rFonts w:hint="eastAsia" w:ascii="黑体" w:hAnsi="宋体" w:eastAsia="黑体" w:cs="Times New Roman"/>
          <w:color w:val="auto"/>
          <w:sz w:val="32"/>
          <w:szCs w:val="32"/>
          <w:highlight w:val="none"/>
          <w:u w:val="none"/>
          <w:lang w:eastAsia="zh-CN"/>
        </w:rPr>
        <w:t>五、存在主要问题</w:t>
      </w:r>
    </w:p>
    <w:p w14:paraId="2C76D199">
      <w:pPr>
        <w:pStyle w:val="2"/>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lang w:val="en-US" w:eastAsia="zh-CN"/>
        </w:rPr>
      </w:pPr>
      <w:r>
        <w:rPr>
          <w:rFonts w:hint="eastAsia"/>
          <w:lang w:val="en-US" w:eastAsia="zh-CN"/>
        </w:rPr>
        <w:t>由于资金有限，马鞍村党群服务中心配套设施建设还不够完善。</w:t>
      </w:r>
    </w:p>
    <w:p w14:paraId="39377BC1">
      <w:pPr>
        <w:pStyle w:val="2"/>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kern w:val="0"/>
          <w:position w:val="3"/>
          <w:sz w:val="32"/>
          <w:szCs w:val="32"/>
          <w:highlight w:val="none"/>
          <w:u w:val="none"/>
          <w:lang w:val="zh-CN" w:eastAsia="zh-CN" w:bidi="ar-SA"/>
        </w:rPr>
      </w:pPr>
      <w:r>
        <w:rPr>
          <w:rFonts w:hint="eastAsia" w:ascii="黑体" w:hAnsi="宋体" w:eastAsia="黑体" w:cs="Times New Roman"/>
          <w:color w:val="auto"/>
          <w:kern w:val="0"/>
          <w:position w:val="3"/>
          <w:sz w:val="32"/>
          <w:szCs w:val="32"/>
          <w:highlight w:val="none"/>
          <w:u w:val="none"/>
          <w:lang w:val="zh-CN" w:eastAsia="zh-CN" w:bidi="ar-SA"/>
        </w:rPr>
        <w:t>六、改进建议</w:t>
      </w:r>
    </w:p>
    <w:p w14:paraId="533EA895">
      <w:pPr>
        <w:keepNext w:val="0"/>
        <w:keepLines w:val="0"/>
        <w:pageBreakBefore w:val="0"/>
        <w:kinsoku/>
        <w:wordWrap/>
        <w:overflowPunct/>
        <w:topLinePunct w:val="0"/>
        <w:autoSpaceDE/>
        <w:autoSpaceDN/>
        <w:bidi w:val="0"/>
        <w:adjustRightInd/>
        <w:snapToGrid w:val="0"/>
        <w:spacing w:line="578" w:lineRule="exact"/>
        <w:ind w:left="0" w:leftChars="0" w:firstLine="640" w:firstLineChars="200"/>
        <w:textAlignment w:val="auto"/>
        <w:outlineLvl w:val="9"/>
        <w:rPr>
          <w:rFonts w:hint="eastAsia"/>
          <w:lang w:val="en-US" w:eastAsia="zh-CN"/>
        </w:rPr>
      </w:pPr>
      <w:r>
        <w:rPr>
          <w:rFonts w:hint="eastAsia"/>
          <w:lang w:val="en-US" w:eastAsia="zh-CN"/>
        </w:rPr>
        <w:t>1、积极向上级争取资金，建设马鞍村党群服务中心配套设施建设。</w:t>
      </w:r>
    </w:p>
    <w:p w14:paraId="28F9F0C4">
      <w:pPr>
        <w:pStyle w:val="2"/>
        <w:rPr>
          <w:rFonts w:hint="eastAsia"/>
          <w:lang w:val="en-US" w:eastAsia="zh-CN"/>
        </w:rPr>
      </w:pPr>
      <w:r>
        <w:rPr>
          <w:rFonts w:hint="eastAsia"/>
          <w:lang w:val="en-US" w:eastAsia="zh-CN"/>
        </w:rPr>
        <w:t>2、加强后期的管理和维护。</w:t>
      </w:r>
    </w:p>
    <w:p w14:paraId="2A213538">
      <w:pPr>
        <w:pStyle w:val="2"/>
        <w:rPr>
          <w:rFonts w:hint="default"/>
          <w:lang w:val="en-US" w:eastAsia="zh-CN"/>
        </w:rPr>
      </w:pPr>
    </w:p>
    <w:p w14:paraId="04B28DB9">
      <w:pPr>
        <w:keepNext w:val="0"/>
        <w:keepLines w:val="0"/>
        <w:pageBreakBefore w:val="0"/>
        <w:kinsoku/>
        <w:wordWrap/>
        <w:overflowPunct/>
        <w:topLinePunct w:val="0"/>
        <w:autoSpaceDE/>
        <w:autoSpaceDN/>
        <w:bidi w:val="0"/>
        <w:adjustRightInd/>
        <w:snapToGrid w:val="0"/>
        <w:spacing w:line="578" w:lineRule="exact"/>
        <w:ind w:firstLine="640" w:firstLineChars="200"/>
        <w:textAlignment w:val="auto"/>
        <w:outlineLvl w:val="9"/>
        <w:rPr>
          <w:rFonts w:hint="eastAsia" w:ascii="Times New Roman" w:hAnsi="Times New Roman" w:cs="Times New Roman"/>
          <w:color w:val="000000"/>
          <w:kern w:val="0"/>
          <w:szCs w:val="32"/>
          <w:highlight w:val="none"/>
          <w:shd w:val="clear" w:color="auto" w:fill="FFFFFF"/>
          <w:lang w:val="en-US" w:eastAsia="zh-CN"/>
        </w:rPr>
      </w:pPr>
      <w:r>
        <w:rPr>
          <w:rFonts w:hint="eastAsia" w:ascii="Times New Roman" w:hAnsi="Times New Roman" w:cs="Times New Roman"/>
          <w:color w:val="000000"/>
          <w:kern w:val="0"/>
          <w:szCs w:val="32"/>
          <w:highlight w:val="none"/>
          <w:shd w:val="clear" w:color="auto" w:fill="FFFFFF"/>
          <w:lang w:val="en-US" w:eastAsia="zh-CN"/>
        </w:rPr>
        <w:t>附表：专项预算项目绩效目标完成情况自评表</w:t>
      </w:r>
    </w:p>
    <w:p w14:paraId="3DE7957D">
      <w:pPr>
        <w:bidi w:val="0"/>
        <w:ind w:firstLine="1600" w:firstLineChars="500"/>
        <w:rPr>
          <w:rFonts w:hint="default" w:cs="Times New Roman"/>
          <w:lang w:val="en-US" w:eastAsia="zh-CN"/>
        </w:rPr>
      </w:pPr>
      <w:r>
        <w:rPr>
          <w:rFonts w:hint="eastAsia" w:cs="Times New Roman"/>
          <w:lang w:val="en-US" w:eastAsia="zh-CN"/>
        </w:rPr>
        <w:t>专项</w:t>
      </w:r>
      <w:r>
        <w:rPr>
          <w:rFonts w:hint="default" w:cs="Times New Roman"/>
          <w:lang w:val="en-US" w:eastAsia="zh-CN"/>
        </w:rPr>
        <w:t>预算绩效自评打分表</w:t>
      </w:r>
    </w:p>
    <w:p w14:paraId="06BDA0BD">
      <w:pPr>
        <w:rPr>
          <w:rFonts w:hint="default" w:cs="Times New Roman"/>
          <w:lang w:val="en-US" w:eastAsia="zh-CN"/>
        </w:rPr>
      </w:pPr>
      <w:r>
        <w:rPr>
          <w:rFonts w:hint="default" w:cs="Times New Roman"/>
          <w:lang w:val="en-US" w:eastAsia="zh-CN"/>
        </w:rPr>
        <w:br w:type="page"/>
      </w:r>
    </w:p>
    <w:p w14:paraId="20B31FF2">
      <w:pPr>
        <w:rPr>
          <w:rFonts w:hint="eastAsia"/>
          <w:lang w:eastAsia="zh-CN"/>
        </w:rPr>
      </w:pPr>
      <w:r>
        <w:rPr>
          <w:rFonts w:hint="eastAsia"/>
          <w:lang w:eastAsia="zh-CN"/>
        </w:rPr>
        <w:pict>
          <v:shape id="_x0000_s1062" o:spid="_x0000_s1062" o:spt="75" type="#_x0000_t75" style="position:absolute;left:0pt;margin-left:-15.25pt;margin-top:6.75pt;height:656.95pt;width:446pt;mso-wrap-distance-bottom:0pt;mso-wrap-distance-top:0pt;z-index:251669504;mso-width-relative:page;mso-height-relative:page;" o:ole="t" filled="f" o:preferrelative="t" stroked="f" coordsize="21600,21600">
            <v:path/>
            <v:fill on="f" focussize="0,0"/>
            <v:stroke on="f"/>
            <v:imagedata r:id="rId79" o:title=""/>
            <o:lock v:ext="edit" aspectratio="f"/>
            <w10:wrap type="topAndBottom"/>
          </v:shape>
          <o:OLEObject Type="Embed" ProgID="Office12.Excel.Template" ShapeID="_x0000_s1062" DrawAspect="Content" ObjectID="_1468075761" r:id="rId78">
            <o:LockedField>false</o:LockedField>
          </o:OLEObject>
        </w:pict>
      </w:r>
      <w:r>
        <w:rPr>
          <w:rFonts w:hint="eastAsia"/>
          <w:lang w:eastAsia="zh-CN"/>
        </w:rPr>
        <w:br w:type="page"/>
      </w:r>
    </w:p>
    <w:p w14:paraId="73EDDCDA">
      <w:pPr>
        <w:rPr>
          <w:rFonts w:hint="eastAsia"/>
          <w:lang w:eastAsia="zh-CN"/>
        </w:rPr>
      </w:pPr>
      <w:r>
        <w:rPr>
          <w:rFonts w:hint="eastAsia"/>
          <w:lang w:eastAsia="zh-CN"/>
        </w:rPr>
        <w:pict>
          <v:shape id="_x0000_s1063" o:spid="_x0000_s1063" o:spt="75" type="#_x0000_t75" style="position:absolute;left:0pt;margin-left:-13pt;margin-top:6.8pt;height:628.3pt;width:444.8pt;mso-wrap-distance-bottom:0pt;mso-wrap-distance-top:0pt;z-index:251670528;mso-width-relative:page;mso-height-relative:page;" o:ole="t" filled="f" o:preferrelative="t" stroked="f" coordsize="21600,21600">
            <v:path/>
            <v:fill on="f" focussize="0,0"/>
            <v:stroke on="f"/>
            <v:imagedata r:id="rId81" o:title=""/>
            <o:lock v:ext="edit" aspectratio="f"/>
            <w10:wrap type="topAndBottom"/>
          </v:shape>
          <o:OLEObject Type="Embed" ProgID="Office12.Excel.Template" ShapeID="_x0000_s1063" DrawAspect="Content" ObjectID="_1468075762" r:id="rId80">
            <o:LockedField>false</o:LockedField>
          </o:OLEObject>
        </w:pict>
      </w:r>
    </w:p>
    <w:p w14:paraId="2EE97756">
      <w:pPr>
        <w:rPr>
          <w:rFonts w:hint="eastAsia"/>
          <w:lang w:eastAsia="zh-CN"/>
        </w:rPr>
      </w:pPr>
    </w:p>
    <w:p w14:paraId="03F9F537">
      <w:pPr>
        <w:rPr>
          <w:rFonts w:hint="eastAsia"/>
          <w:lang w:eastAsia="zh-CN"/>
        </w:rPr>
      </w:pPr>
      <w:r>
        <w:rPr>
          <w:rFonts w:hint="eastAsia"/>
          <w:lang w:eastAsia="zh-CN"/>
        </w:rPr>
        <w:br w:type="page"/>
      </w:r>
    </w:p>
    <w:p w14:paraId="018DAAE6">
      <w:pPr>
        <w:pStyle w:val="12"/>
        <w:bidi w:val="0"/>
        <w:rPr>
          <w:rFonts w:hint="eastAsia"/>
        </w:rPr>
      </w:pPr>
      <w:r>
        <w:rPr>
          <w:rFonts w:hint="eastAsia"/>
          <w:lang w:eastAsia="zh-CN"/>
        </w:rPr>
        <w:t>宝城镇</w:t>
      </w:r>
      <w:r>
        <w:rPr>
          <w:rFonts w:hint="eastAsia"/>
        </w:rPr>
        <w:t>项目支出绩效自评报告</w:t>
      </w:r>
    </w:p>
    <w:p w14:paraId="699C505E">
      <w:pPr>
        <w:pStyle w:val="13"/>
        <w:bidi w:val="0"/>
        <w:rPr>
          <w:rFonts w:hint="eastAsia"/>
          <w:lang w:val="en-US" w:eastAsia="zh-CN"/>
        </w:rPr>
      </w:pPr>
      <w:r>
        <w:rPr>
          <w:rFonts w:hint="eastAsia"/>
          <w:lang w:val="en-US" w:eastAsia="zh-CN"/>
        </w:rPr>
        <w:t>（</w:t>
      </w:r>
      <w:r>
        <w:rPr>
          <w:rFonts w:hint="eastAsia" w:ascii="仿宋_GB2312" w:hAnsi="仿宋_GB2312" w:eastAsia="方正仿宋_GB2312" w:cs="仿宋_GB2312"/>
          <w:color w:val="auto"/>
          <w:kern w:val="0"/>
          <w:sz w:val="32"/>
          <w:szCs w:val="32"/>
          <w:highlight w:val="none"/>
          <w:u w:val="none"/>
          <w:shd w:val="clear" w:color="auto" w:fill="FFFFFF"/>
          <w:lang w:val="en-US" w:eastAsia="zh-CN"/>
        </w:rPr>
        <w:t>退役军人服务站打造经费</w:t>
      </w:r>
      <w:r>
        <w:rPr>
          <w:rFonts w:hint="eastAsia" w:ascii="方正仿宋_GBK" w:hAnsi="方正仿宋_GBK" w:eastAsia="方正仿宋_GBK" w:cs="仿宋"/>
          <w:color w:val="000000"/>
          <w:kern w:val="0"/>
          <w:sz w:val="30"/>
          <w:szCs w:val="30"/>
          <w:lang w:val="zh-CN" w:eastAsia="zh-CN" w:bidi="ar-SA"/>
        </w:rPr>
        <w:t>项目</w:t>
      </w:r>
      <w:r>
        <w:rPr>
          <w:rFonts w:hint="eastAsia"/>
          <w:lang w:val="en-US" w:eastAsia="zh-CN"/>
        </w:rPr>
        <w:t>）</w:t>
      </w:r>
    </w:p>
    <w:p w14:paraId="57BDC684">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ascii="黑体" w:hAnsi="宋体" w:eastAsia="黑体"/>
          <w:highlight w:val="none"/>
          <w:lang w:val="zh-CN"/>
        </w:rPr>
      </w:pPr>
      <w:r>
        <w:rPr>
          <w:rFonts w:hint="eastAsia" w:ascii="黑体" w:hAnsi="宋体" w:eastAsia="黑体"/>
          <w:highlight w:val="none"/>
        </w:rPr>
        <w:t>一、</w:t>
      </w:r>
      <w:r>
        <w:rPr>
          <w:rFonts w:hint="eastAsia" w:ascii="黑体" w:hAnsi="宋体" w:eastAsia="黑体"/>
          <w:highlight w:val="none"/>
          <w:lang w:val="zh-CN"/>
        </w:rPr>
        <w:t>项目概况</w:t>
      </w:r>
    </w:p>
    <w:p w14:paraId="0D0C967D">
      <w:pPr>
        <w:adjustRightInd w:val="0"/>
        <w:snapToGrid w:val="0"/>
        <w:spacing w:line="560" w:lineRule="exact"/>
        <w:ind w:firstLine="643" w:firstLineChars="200"/>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楷体_GB2312" w:hAnsi="宋体" w:eastAsia="楷体_GB2312"/>
          <w:b/>
          <w:color w:val="auto"/>
          <w:sz w:val="32"/>
          <w:szCs w:val="32"/>
          <w:highlight w:val="none"/>
          <w:u w:val="none"/>
          <w:lang w:val="zh-CN"/>
        </w:rPr>
        <w:t>（一）设立背景及基本情况。</w:t>
      </w:r>
      <w:r>
        <w:rPr>
          <w:rFonts w:hint="eastAsia" w:ascii="仿宋_GB2312" w:hAnsi="仿宋_GB2312" w:cs="仿宋_GB2312"/>
          <w:color w:val="auto"/>
          <w:kern w:val="0"/>
          <w:sz w:val="32"/>
          <w:szCs w:val="32"/>
          <w:highlight w:val="none"/>
          <w:u w:val="none"/>
          <w:shd w:val="clear" w:color="auto" w:fill="FFFFFF"/>
          <w:lang w:val="zh-CN" w:eastAsia="zh-CN"/>
        </w:rPr>
        <w:t>为增强退役军人荣誉感，提高退役军人办事效率，经请示县领导同意，安排退役</w:t>
      </w:r>
      <w:r>
        <w:rPr>
          <w:rFonts w:hint="eastAsia" w:ascii="仿宋_GB2312" w:hAnsi="仿宋_GB2312" w:cs="仿宋_GB2312"/>
          <w:color w:val="auto"/>
          <w:kern w:val="0"/>
          <w:sz w:val="32"/>
          <w:szCs w:val="32"/>
          <w:highlight w:val="none"/>
          <w:u w:val="none"/>
          <w:shd w:val="clear" w:color="auto" w:fill="FFFFFF"/>
          <w:lang w:val="en-US" w:eastAsia="zh-CN"/>
        </w:rPr>
        <w:t>军人服务站打造资金，该资金专项用于打造乡镇退役军人服务站。</w:t>
      </w:r>
    </w:p>
    <w:p w14:paraId="34154E2F">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left="0" w:leftChars="0" w:firstLine="643" w:firstLineChars="200"/>
        <w:contextualSpacing/>
        <w:jc w:val="left"/>
        <w:textAlignment w:val="auto"/>
        <w:rPr>
          <w:rFonts w:hint="eastAsia" w:ascii="仿宋_GB2312" w:hAnsi="仿宋_GB2312" w:cs="仿宋_GB2312"/>
          <w:color w:val="auto"/>
          <w:kern w:val="0"/>
          <w:sz w:val="32"/>
          <w:szCs w:val="32"/>
          <w:highlight w:val="none"/>
          <w:u w:val="none"/>
          <w:shd w:val="clear" w:color="auto" w:fill="FFFFFF"/>
          <w:lang w:val="zh-CN" w:eastAsia="zh-CN"/>
        </w:rPr>
      </w:pPr>
      <w:r>
        <w:rPr>
          <w:rFonts w:hint="eastAsia" w:ascii="楷体_GB2312" w:hAnsi="宋体" w:eastAsia="楷体_GB2312"/>
          <w:b/>
          <w:color w:val="auto"/>
          <w:sz w:val="32"/>
          <w:szCs w:val="32"/>
          <w:highlight w:val="none"/>
          <w:u w:val="none"/>
          <w:lang w:val="zh-CN"/>
        </w:rPr>
        <w:t>（</w:t>
      </w:r>
      <w:r>
        <w:rPr>
          <w:rFonts w:hint="eastAsia" w:ascii="楷体_GB2312" w:hAnsi="宋体" w:eastAsia="楷体_GB2312" w:cs="Times New Roman"/>
          <w:b/>
          <w:color w:val="auto"/>
          <w:sz w:val="32"/>
          <w:szCs w:val="32"/>
          <w:highlight w:val="none"/>
          <w:u w:val="none"/>
          <w:lang w:val="zh-CN"/>
        </w:rPr>
        <w:t>二）</w:t>
      </w:r>
      <w:r>
        <w:rPr>
          <w:rFonts w:hint="default" w:ascii="楷体_GB2312" w:hAnsi="宋体" w:eastAsia="楷体_GB2312" w:cs="Times New Roman"/>
          <w:b/>
          <w:color w:val="auto"/>
          <w:sz w:val="32"/>
          <w:szCs w:val="32"/>
          <w:highlight w:val="none"/>
          <w:u w:val="none"/>
          <w:lang w:val="en-US" w:eastAsia="zh-CN"/>
        </w:rPr>
        <w:t>实施目的及支持方向</w:t>
      </w:r>
      <w:r>
        <w:rPr>
          <w:rFonts w:hint="eastAsia" w:ascii="楷体_GB2312" w:hAnsi="宋体" w:eastAsia="楷体_GB2312" w:cs="Times New Roman"/>
          <w:b/>
          <w:color w:val="auto"/>
          <w:sz w:val="32"/>
          <w:szCs w:val="32"/>
          <w:highlight w:val="none"/>
          <w:u w:val="none"/>
          <w:lang w:val="en-US" w:eastAsia="zh-CN"/>
        </w:rPr>
        <w:t>。</w:t>
      </w:r>
      <w:r>
        <w:rPr>
          <w:rFonts w:hint="eastAsia" w:ascii="仿宋_GB2312" w:hAnsi="仿宋_GB2312" w:cs="仿宋_GB2312"/>
          <w:color w:val="auto"/>
          <w:kern w:val="0"/>
          <w:sz w:val="32"/>
          <w:szCs w:val="32"/>
          <w:highlight w:val="none"/>
          <w:u w:val="none"/>
          <w:shd w:val="clear" w:color="auto" w:fill="FFFFFF"/>
          <w:lang w:val="en-US" w:eastAsia="zh-CN"/>
        </w:rPr>
        <w:t>提升乡镇退役军人服务站服务能力和业务水平，更好的服务于广大退役人，增强其荣誉感。</w:t>
      </w:r>
    </w:p>
    <w:p w14:paraId="1AC1CB2C">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left="0" w:leftChars="0" w:firstLine="643" w:firstLineChars="200"/>
        <w:contextualSpacing/>
        <w:jc w:val="left"/>
        <w:textAlignment w:val="auto"/>
        <w:rPr>
          <w:rFonts w:hint="default" w:ascii="仿宋_GB2312" w:hAnsi="仿宋_GB2312" w:cs="仿宋_GB2312"/>
          <w:color w:val="auto"/>
          <w:kern w:val="0"/>
          <w:sz w:val="32"/>
          <w:szCs w:val="32"/>
          <w:highlight w:val="none"/>
          <w:u w:val="none"/>
          <w:shd w:val="clear" w:color="auto" w:fill="FFFFFF"/>
          <w:lang w:val="en-US"/>
        </w:rPr>
      </w:pPr>
      <w:r>
        <w:rPr>
          <w:rFonts w:hint="eastAsia" w:ascii="楷体_GB2312" w:hAnsi="宋体" w:eastAsia="楷体_GB2312" w:cs="Times New Roman"/>
          <w:b/>
          <w:color w:val="auto"/>
          <w:sz w:val="32"/>
          <w:szCs w:val="32"/>
          <w:highlight w:val="none"/>
          <w:u w:val="none"/>
          <w:lang w:val="zh-CN" w:eastAsia="zh-CN"/>
        </w:rPr>
        <w:t>（三）</w:t>
      </w:r>
      <w:r>
        <w:rPr>
          <w:rFonts w:hint="default" w:ascii="楷体_GB2312" w:hAnsi="宋体" w:eastAsia="楷体_GB2312" w:cs="Times New Roman"/>
          <w:b/>
          <w:color w:val="auto"/>
          <w:sz w:val="32"/>
          <w:szCs w:val="32"/>
          <w:highlight w:val="none"/>
          <w:u w:val="none"/>
          <w:lang w:val="en-US" w:eastAsia="zh-CN"/>
        </w:rPr>
        <w:t>预算安排及分配管理</w:t>
      </w:r>
      <w:r>
        <w:rPr>
          <w:rFonts w:hint="eastAsia" w:ascii="楷体_GB2312" w:hAnsi="宋体" w:eastAsia="楷体_GB2312" w:cs="Times New Roman"/>
          <w:b/>
          <w:color w:val="auto"/>
          <w:sz w:val="32"/>
          <w:szCs w:val="32"/>
          <w:highlight w:val="none"/>
          <w:u w:val="none"/>
          <w:lang w:val="zh-CN" w:eastAsia="zh-CN"/>
        </w:rPr>
        <w:t>。</w:t>
      </w:r>
      <w:r>
        <w:rPr>
          <w:rFonts w:hint="eastAsia" w:ascii="仿宋_GB2312" w:hAnsi="仿宋_GB2312" w:cs="仿宋_GB2312"/>
          <w:color w:val="auto"/>
          <w:kern w:val="0"/>
          <w:sz w:val="32"/>
          <w:szCs w:val="32"/>
          <w:highlight w:val="none"/>
          <w:u w:val="none"/>
          <w:shd w:val="clear" w:color="auto" w:fill="FFFFFF"/>
          <w:lang w:val="zh-CN" w:eastAsia="zh-CN"/>
        </w:rPr>
        <w:t>根据《渠县财政局关于安排乡镇退役军人服务站打造经费的通知》（渠财社</w:t>
      </w:r>
      <w:r>
        <w:rPr>
          <w:rFonts w:hint="eastAsia" w:ascii="仿宋_GB2312" w:hAnsi="仿宋_GB2312" w:cs="仿宋_GB2312"/>
          <w:color w:val="auto"/>
          <w:kern w:val="0"/>
          <w:sz w:val="32"/>
          <w:szCs w:val="32"/>
          <w:highlight w:val="none"/>
          <w:u w:val="none"/>
          <w:shd w:val="clear" w:color="auto" w:fill="FFFFFF"/>
          <w:lang w:val="en-US" w:eastAsia="zh-CN"/>
        </w:rPr>
        <w:t>〔2024〕29号</w:t>
      </w:r>
      <w:r>
        <w:rPr>
          <w:rFonts w:hint="eastAsia" w:ascii="仿宋_GB2312" w:hAnsi="仿宋_GB2312" w:cs="仿宋_GB2312"/>
          <w:color w:val="auto"/>
          <w:kern w:val="0"/>
          <w:sz w:val="32"/>
          <w:szCs w:val="32"/>
          <w:highlight w:val="none"/>
          <w:u w:val="none"/>
          <w:shd w:val="clear" w:color="auto" w:fill="FFFFFF"/>
          <w:lang w:val="zh-CN" w:eastAsia="zh-CN"/>
        </w:rPr>
        <w:t>）</w:t>
      </w:r>
      <w:r>
        <w:rPr>
          <w:rFonts w:hint="eastAsia" w:ascii="仿宋_GB2312" w:hAnsi="仿宋_GB2312" w:cs="仿宋_GB2312"/>
          <w:color w:val="auto"/>
          <w:kern w:val="0"/>
          <w:sz w:val="32"/>
          <w:szCs w:val="32"/>
          <w:highlight w:val="none"/>
          <w:u w:val="none"/>
          <w:shd w:val="clear" w:color="auto" w:fill="FFFFFF"/>
          <w:lang w:val="en-US" w:eastAsia="zh-CN"/>
        </w:rPr>
        <w:t>文件，安排宝城镇退役军人服务站打造经费1.7624万元。</w:t>
      </w:r>
    </w:p>
    <w:p w14:paraId="4C8CEAFC">
      <w:pPr>
        <w:keepNext w:val="0"/>
        <w:keepLines w:val="0"/>
        <w:pageBreakBefore w:val="0"/>
        <w:kinsoku/>
        <w:wordWrap/>
        <w:overflowPunct/>
        <w:topLinePunct w:val="0"/>
        <w:autoSpaceDE/>
        <w:autoSpaceDN/>
        <w:bidi w:val="0"/>
        <w:adjustRightInd w:val="0"/>
        <w:snapToGrid w:val="0"/>
        <w:spacing w:line="578" w:lineRule="exact"/>
        <w:ind w:left="0" w:leftChars="0" w:firstLine="643" w:firstLineChars="200"/>
        <w:textAlignment w:val="auto"/>
        <w:rPr>
          <w:rFonts w:hint="eastAsia" w:ascii="楷体_GB2312" w:hAnsi="宋体" w:eastAsia="楷体_GB2312" w:cs="Times New Roman"/>
          <w:b/>
          <w:color w:val="auto"/>
          <w:sz w:val="32"/>
          <w:szCs w:val="32"/>
          <w:highlight w:val="none"/>
          <w:u w:val="none"/>
          <w:lang w:val="zh-CN" w:eastAsia="zh-CN"/>
        </w:rPr>
      </w:pPr>
      <w:r>
        <w:rPr>
          <w:rFonts w:hint="eastAsia" w:ascii="楷体_GB2312" w:hAnsi="宋体" w:eastAsia="楷体_GB2312" w:cs="Times New Roman"/>
          <w:b/>
          <w:color w:val="auto"/>
          <w:sz w:val="32"/>
          <w:szCs w:val="32"/>
          <w:highlight w:val="none"/>
          <w:u w:val="none"/>
          <w:lang w:val="zh-CN" w:eastAsia="zh-CN"/>
        </w:rPr>
        <w:t>（四）项目绩效目标设置。</w:t>
      </w:r>
    </w:p>
    <w:p w14:paraId="58DDC334">
      <w:pPr>
        <w:pStyle w:val="2"/>
        <w:bidi w:val="0"/>
        <w:rPr>
          <w:rFonts w:hint="eastAsia"/>
          <w:lang w:val="zh-CN" w:eastAsia="zh-CN"/>
        </w:rPr>
      </w:pPr>
      <w:r>
        <w:rPr>
          <w:rFonts w:hint="eastAsia"/>
          <w:lang w:val="en-US" w:eastAsia="zh-CN"/>
        </w:rPr>
        <w:t>1、</w:t>
      </w:r>
      <w:r>
        <w:rPr>
          <w:rFonts w:hint="eastAsia"/>
          <w:lang w:val="zh-CN" w:eastAsia="zh-CN"/>
        </w:rPr>
        <w:t>项目绩效目标设置情况如下：</w:t>
      </w:r>
    </w:p>
    <w:tbl>
      <w:tblPr>
        <w:tblStyle w:val="10"/>
        <w:tblW w:w="4998" w:type="pct"/>
        <w:tblInd w:w="0" w:type="dxa"/>
        <w:shd w:val="clear" w:color="auto" w:fill="auto"/>
        <w:tblLayout w:type="autofit"/>
        <w:tblCellMar>
          <w:top w:w="0" w:type="dxa"/>
          <w:left w:w="0" w:type="dxa"/>
          <w:bottom w:w="0" w:type="dxa"/>
          <w:right w:w="0" w:type="dxa"/>
        </w:tblCellMar>
      </w:tblPr>
      <w:tblGrid>
        <w:gridCol w:w="1155"/>
        <w:gridCol w:w="1977"/>
        <w:gridCol w:w="2181"/>
        <w:gridCol w:w="950"/>
        <w:gridCol w:w="1120"/>
        <w:gridCol w:w="950"/>
      </w:tblGrid>
      <w:tr w14:paraId="55A4E310">
        <w:tblPrEx>
          <w:shd w:val="clear" w:color="auto" w:fill="auto"/>
          <w:tblCellMar>
            <w:top w:w="0" w:type="dxa"/>
            <w:left w:w="0" w:type="dxa"/>
            <w:bottom w:w="0" w:type="dxa"/>
            <w:right w:w="0" w:type="dxa"/>
          </w:tblCellMar>
        </w:tblPrEx>
        <w:trPr>
          <w:trHeight w:val="452" w:hRule="atLeast"/>
        </w:trPr>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973C06">
            <w:pPr>
              <w:pStyle w:val="15"/>
              <w:bidi w:val="0"/>
            </w:pPr>
            <w:r>
              <w:rPr>
                <w:lang w:val="en-US" w:eastAsia="zh-CN"/>
              </w:rPr>
              <w:t>一级指标</w:t>
            </w:r>
          </w:p>
        </w:tc>
        <w:tc>
          <w:tcPr>
            <w:tcW w:w="19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120BA8">
            <w:pPr>
              <w:pStyle w:val="15"/>
              <w:bidi w:val="0"/>
            </w:pPr>
            <w:r>
              <w:rPr>
                <w:lang w:val="en-US" w:eastAsia="zh-CN"/>
              </w:rPr>
              <w:t>二级指标</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1C3CEF">
            <w:pPr>
              <w:pStyle w:val="15"/>
              <w:bidi w:val="0"/>
            </w:pPr>
            <w:r>
              <w:rPr>
                <w:lang w:val="en-US" w:eastAsia="zh-CN"/>
              </w:rPr>
              <w:t>三级指标</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C68D05">
            <w:pPr>
              <w:pStyle w:val="15"/>
              <w:bidi w:val="0"/>
            </w:pPr>
            <w:r>
              <w:rPr>
                <w:lang w:val="en-US" w:eastAsia="zh-CN"/>
              </w:rPr>
              <w:t>指标性质</w:t>
            </w: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6C00DF">
            <w:pPr>
              <w:pStyle w:val="15"/>
              <w:bidi w:val="0"/>
            </w:pPr>
            <w:r>
              <w:rPr>
                <w:lang w:val="en-US" w:eastAsia="zh-CN"/>
              </w:rPr>
              <w:t>指标值</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0EE986">
            <w:pPr>
              <w:pStyle w:val="15"/>
              <w:bidi w:val="0"/>
            </w:pPr>
            <w:r>
              <w:rPr>
                <w:lang w:val="en-US" w:eastAsia="zh-CN"/>
              </w:rPr>
              <w:t>度量单位</w:t>
            </w:r>
          </w:p>
        </w:tc>
      </w:tr>
      <w:tr w14:paraId="3AF6FDBE">
        <w:tblPrEx>
          <w:tblCellMar>
            <w:top w:w="0" w:type="dxa"/>
            <w:left w:w="0" w:type="dxa"/>
            <w:bottom w:w="0" w:type="dxa"/>
            <w:right w:w="0" w:type="dxa"/>
          </w:tblCellMar>
        </w:tblPrEx>
        <w:trPr>
          <w:trHeight w:val="339" w:hRule="atLeast"/>
        </w:trPr>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8E9E66">
            <w:pPr>
              <w:pStyle w:val="15"/>
              <w:bidi w:val="0"/>
            </w:pPr>
            <w:r>
              <w:rPr>
                <w:lang w:val="en-US" w:eastAsia="zh-CN"/>
              </w:rPr>
              <w:t>产出指标</w:t>
            </w:r>
          </w:p>
        </w:tc>
        <w:tc>
          <w:tcPr>
            <w:tcW w:w="197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C35728">
            <w:pPr>
              <w:pStyle w:val="15"/>
              <w:bidi w:val="0"/>
            </w:pPr>
            <w:r>
              <w:rPr>
                <w:lang w:val="en-US" w:eastAsia="zh-CN"/>
              </w:rPr>
              <w:t>数量指标</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893FCE">
            <w:pPr>
              <w:pStyle w:val="15"/>
              <w:bidi w:val="0"/>
            </w:pPr>
            <w:r>
              <w:rPr>
                <w:lang w:val="en-US" w:eastAsia="zh-CN"/>
              </w:rPr>
              <w:t>退役军人服务站安装制度牌个数</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7AD6FE">
            <w:pPr>
              <w:pStyle w:val="15"/>
              <w:bidi w:val="0"/>
            </w:pPr>
            <w:r>
              <w:rPr>
                <w:rFonts w:hint="eastAsia"/>
                <w:lang w:val="en-US" w:eastAsia="zh-CN"/>
              </w:rPr>
              <w:t>≥</w:t>
            </w: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0D525E">
            <w:pPr>
              <w:pStyle w:val="15"/>
              <w:bidi w:val="0"/>
            </w:pPr>
            <w:r>
              <w:rPr>
                <w:lang w:val="en-US" w:eastAsia="zh-CN"/>
              </w:rPr>
              <w:t>7</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E8F9A6">
            <w:pPr>
              <w:pStyle w:val="15"/>
              <w:bidi w:val="0"/>
            </w:pPr>
            <w:r>
              <w:rPr>
                <w:lang w:val="en-US" w:eastAsia="zh-CN"/>
              </w:rPr>
              <w:t>个</w:t>
            </w:r>
          </w:p>
        </w:tc>
      </w:tr>
      <w:tr w14:paraId="2A831FF7">
        <w:tblPrEx>
          <w:tblCellMar>
            <w:top w:w="0" w:type="dxa"/>
            <w:left w:w="0" w:type="dxa"/>
            <w:bottom w:w="0" w:type="dxa"/>
            <w:right w:w="0" w:type="dxa"/>
          </w:tblCellMar>
        </w:tblPrEx>
        <w:trPr>
          <w:trHeight w:val="339" w:hRule="atLeast"/>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251FED">
            <w:pPr>
              <w:pStyle w:val="15"/>
              <w:bidi w:val="0"/>
              <w:rPr>
                <w:rFonts w:hint="eastAsia"/>
              </w:rPr>
            </w:pPr>
          </w:p>
        </w:tc>
        <w:tc>
          <w:tcPr>
            <w:tcW w:w="19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3BA163">
            <w:pPr>
              <w:pStyle w:val="15"/>
              <w:bidi w:val="0"/>
            </w:pP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3D5212">
            <w:pPr>
              <w:pStyle w:val="15"/>
              <w:bidi w:val="0"/>
            </w:pPr>
            <w:r>
              <w:rPr>
                <w:lang w:val="en-US" w:eastAsia="zh-CN"/>
              </w:rPr>
              <w:t>乡镇退役军人服务站升级打造面积</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D8F146">
            <w:pPr>
              <w:pStyle w:val="15"/>
              <w:bidi w:val="0"/>
            </w:pPr>
            <w:r>
              <w:rPr>
                <w:rFonts w:hint="eastAsia"/>
                <w:lang w:val="en-US" w:eastAsia="zh-CN"/>
              </w:rPr>
              <w:t>≥</w:t>
            </w: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331746">
            <w:pPr>
              <w:pStyle w:val="15"/>
              <w:bidi w:val="0"/>
            </w:pPr>
            <w:r>
              <w:rPr>
                <w:lang w:val="en-US" w:eastAsia="zh-CN"/>
              </w:rPr>
              <w:t>50</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171E9B">
            <w:pPr>
              <w:pStyle w:val="15"/>
              <w:bidi w:val="0"/>
            </w:pPr>
            <w:r>
              <w:rPr>
                <w:lang w:val="en-US" w:eastAsia="zh-CN"/>
              </w:rPr>
              <w:t>平方米</w:t>
            </w:r>
          </w:p>
        </w:tc>
      </w:tr>
      <w:tr w14:paraId="4BA4D9DB">
        <w:tblPrEx>
          <w:tblCellMar>
            <w:top w:w="0" w:type="dxa"/>
            <w:left w:w="0" w:type="dxa"/>
            <w:bottom w:w="0" w:type="dxa"/>
            <w:right w:w="0" w:type="dxa"/>
          </w:tblCellMar>
        </w:tblPrEx>
        <w:trPr>
          <w:trHeight w:val="339" w:hRule="atLeast"/>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611EFB">
            <w:pPr>
              <w:pStyle w:val="15"/>
              <w:bidi w:val="0"/>
              <w:rPr>
                <w:rFonts w:hint="eastAsia"/>
              </w:rPr>
            </w:pPr>
          </w:p>
        </w:tc>
        <w:tc>
          <w:tcPr>
            <w:tcW w:w="19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9C547A">
            <w:pPr>
              <w:pStyle w:val="15"/>
              <w:bidi w:val="0"/>
            </w:pPr>
            <w:r>
              <w:rPr>
                <w:lang w:val="en-US" w:eastAsia="zh-CN"/>
              </w:rPr>
              <w:t>质量指标</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F55647">
            <w:pPr>
              <w:pStyle w:val="15"/>
              <w:bidi w:val="0"/>
            </w:pPr>
            <w:r>
              <w:rPr>
                <w:lang w:val="en-US" w:eastAsia="zh-CN"/>
              </w:rPr>
              <w:t>升级打造验收合格率</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CB7780">
            <w:pPr>
              <w:pStyle w:val="15"/>
              <w:bidi w:val="0"/>
            </w:pPr>
            <w:r>
              <w:rPr>
                <w:rFonts w:hint="eastAsia"/>
                <w:lang w:val="en-US" w:eastAsia="zh-CN"/>
              </w:rPr>
              <w:t>≥</w:t>
            </w: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9586C4">
            <w:pPr>
              <w:pStyle w:val="15"/>
              <w:bidi w:val="0"/>
            </w:pPr>
            <w:r>
              <w:rPr>
                <w:lang w:val="en-US" w:eastAsia="zh-CN"/>
              </w:rPr>
              <w:t>100</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A0CE78">
            <w:pPr>
              <w:pStyle w:val="15"/>
              <w:bidi w:val="0"/>
            </w:pPr>
            <w:r>
              <w:rPr>
                <w:lang w:val="en-US" w:eastAsia="zh-CN"/>
              </w:rPr>
              <w:t>%</w:t>
            </w:r>
          </w:p>
        </w:tc>
      </w:tr>
      <w:tr w14:paraId="4C9CF7CB">
        <w:tblPrEx>
          <w:tblCellMar>
            <w:top w:w="0" w:type="dxa"/>
            <w:left w:w="0" w:type="dxa"/>
            <w:bottom w:w="0" w:type="dxa"/>
            <w:right w:w="0" w:type="dxa"/>
          </w:tblCellMar>
        </w:tblPrEx>
        <w:trPr>
          <w:trHeight w:val="339" w:hRule="atLeast"/>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2E6D97">
            <w:pPr>
              <w:pStyle w:val="15"/>
              <w:bidi w:val="0"/>
            </w:pPr>
          </w:p>
        </w:tc>
        <w:tc>
          <w:tcPr>
            <w:tcW w:w="19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748F85">
            <w:pPr>
              <w:pStyle w:val="15"/>
              <w:bidi w:val="0"/>
            </w:pPr>
            <w:r>
              <w:rPr>
                <w:lang w:val="en-US" w:eastAsia="zh-CN"/>
              </w:rPr>
              <w:t>时效指标</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07C175">
            <w:pPr>
              <w:pStyle w:val="15"/>
              <w:bidi w:val="0"/>
            </w:pPr>
            <w:r>
              <w:rPr>
                <w:lang w:val="en-US" w:eastAsia="zh-CN"/>
              </w:rPr>
              <w:t>施工完成时限</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A96ED3">
            <w:pPr>
              <w:pStyle w:val="15"/>
              <w:bidi w:val="0"/>
            </w:pPr>
            <w:r>
              <w:rPr>
                <w:lang w:val="en-US" w:eastAsia="zh-CN"/>
              </w:rPr>
              <w:t>≤</w:t>
            </w: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E1A9E7">
            <w:pPr>
              <w:pStyle w:val="15"/>
              <w:bidi w:val="0"/>
            </w:pPr>
            <w:r>
              <w:rPr>
                <w:lang w:val="en-US" w:eastAsia="zh-CN"/>
              </w:rPr>
              <w:t>10</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B85B13">
            <w:pPr>
              <w:pStyle w:val="15"/>
              <w:bidi w:val="0"/>
            </w:pPr>
            <w:r>
              <w:rPr>
                <w:lang w:val="en-US" w:eastAsia="zh-CN"/>
              </w:rPr>
              <w:t>天</w:t>
            </w:r>
          </w:p>
        </w:tc>
      </w:tr>
      <w:tr w14:paraId="08CEEBBD">
        <w:tblPrEx>
          <w:tblCellMar>
            <w:top w:w="0" w:type="dxa"/>
            <w:left w:w="0" w:type="dxa"/>
            <w:bottom w:w="0" w:type="dxa"/>
            <w:right w:w="0" w:type="dxa"/>
          </w:tblCellMar>
        </w:tblPrEx>
        <w:trPr>
          <w:trHeight w:val="452" w:hRule="atLeast"/>
        </w:trPr>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6CB941">
            <w:pPr>
              <w:pStyle w:val="15"/>
              <w:bidi w:val="0"/>
            </w:pPr>
            <w:r>
              <w:rPr>
                <w:lang w:val="en-US" w:eastAsia="zh-CN"/>
              </w:rPr>
              <w:t>效益指标</w:t>
            </w:r>
          </w:p>
        </w:tc>
        <w:tc>
          <w:tcPr>
            <w:tcW w:w="19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54A9E1">
            <w:pPr>
              <w:pStyle w:val="15"/>
              <w:bidi w:val="0"/>
            </w:pPr>
            <w:r>
              <w:rPr>
                <w:lang w:val="en-US" w:eastAsia="zh-CN"/>
              </w:rPr>
              <w:t>社会效益指标</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C484F7">
            <w:pPr>
              <w:pStyle w:val="15"/>
              <w:bidi w:val="0"/>
            </w:pPr>
            <w:r>
              <w:rPr>
                <w:lang w:val="en-US" w:eastAsia="zh-CN"/>
              </w:rPr>
              <w:t>退役军人获得感、荣誉感</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8CDB03">
            <w:pPr>
              <w:pStyle w:val="15"/>
              <w:bidi w:val="0"/>
            </w:pPr>
            <w:r>
              <w:rPr>
                <w:lang w:val="en-US" w:eastAsia="zh-CN"/>
              </w:rPr>
              <w:t>定性</w:t>
            </w: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4944C7">
            <w:pPr>
              <w:pStyle w:val="15"/>
              <w:bidi w:val="0"/>
            </w:pPr>
            <w:r>
              <w:rPr>
                <w:lang w:val="en-US" w:eastAsia="zh-CN"/>
              </w:rPr>
              <w:t>显著提升</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BCFEBC">
            <w:pPr>
              <w:pStyle w:val="15"/>
              <w:bidi w:val="0"/>
            </w:pPr>
          </w:p>
        </w:tc>
      </w:tr>
      <w:tr w14:paraId="225D8F5D">
        <w:tblPrEx>
          <w:tblCellMar>
            <w:top w:w="0" w:type="dxa"/>
            <w:left w:w="0" w:type="dxa"/>
            <w:bottom w:w="0" w:type="dxa"/>
            <w:right w:w="0" w:type="dxa"/>
          </w:tblCellMar>
        </w:tblPrEx>
        <w:trPr>
          <w:trHeight w:val="339" w:hRule="atLeast"/>
        </w:trPr>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6DAE94">
            <w:pPr>
              <w:pStyle w:val="15"/>
              <w:bidi w:val="0"/>
            </w:pPr>
            <w:r>
              <w:rPr>
                <w:lang w:val="en-US" w:eastAsia="zh-CN"/>
              </w:rPr>
              <w:t>满意度指标</w:t>
            </w:r>
          </w:p>
        </w:tc>
        <w:tc>
          <w:tcPr>
            <w:tcW w:w="19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0C7242">
            <w:pPr>
              <w:pStyle w:val="15"/>
              <w:bidi w:val="0"/>
            </w:pPr>
            <w:r>
              <w:rPr>
                <w:lang w:val="en-US" w:eastAsia="zh-CN"/>
              </w:rPr>
              <w:t>满意度指标</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111A4E">
            <w:pPr>
              <w:pStyle w:val="15"/>
              <w:bidi w:val="0"/>
            </w:pPr>
            <w:r>
              <w:rPr>
                <w:lang w:val="en-US" w:eastAsia="zh-CN"/>
              </w:rPr>
              <w:t>退役军人满意度</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1936CD">
            <w:pPr>
              <w:pStyle w:val="15"/>
              <w:bidi w:val="0"/>
            </w:pPr>
            <w:r>
              <w:rPr>
                <w:rFonts w:hint="eastAsia"/>
                <w:lang w:val="en-US" w:eastAsia="zh-CN"/>
              </w:rPr>
              <w:t>≥</w:t>
            </w: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C12204">
            <w:pPr>
              <w:pStyle w:val="15"/>
              <w:bidi w:val="0"/>
            </w:pPr>
            <w:r>
              <w:rPr>
                <w:lang w:val="en-US" w:eastAsia="zh-CN"/>
              </w:rPr>
              <w:t>90</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4A87E0">
            <w:pPr>
              <w:pStyle w:val="15"/>
              <w:bidi w:val="0"/>
            </w:pPr>
            <w:r>
              <w:rPr>
                <w:lang w:val="en-US" w:eastAsia="zh-CN"/>
              </w:rPr>
              <w:t>%</w:t>
            </w:r>
          </w:p>
        </w:tc>
      </w:tr>
      <w:tr w14:paraId="09D510A4">
        <w:tblPrEx>
          <w:tblCellMar>
            <w:top w:w="0" w:type="dxa"/>
            <w:left w:w="0" w:type="dxa"/>
            <w:bottom w:w="0" w:type="dxa"/>
            <w:right w:w="0" w:type="dxa"/>
          </w:tblCellMar>
        </w:tblPrEx>
        <w:trPr>
          <w:trHeight w:val="339" w:hRule="atLeast"/>
        </w:trPr>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DD767E">
            <w:pPr>
              <w:pStyle w:val="15"/>
              <w:bidi w:val="0"/>
              <w:rPr>
                <w:lang w:val="en-US" w:eastAsia="zh-CN"/>
              </w:rPr>
            </w:pPr>
            <w:r>
              <w:rPr>
                <w:lang w:val="en-US" w:eastAsia="zh-CN"/>
              </w:rPr>
              <w:t>成本指标</w:t>
            </w:r>
          </w:p>
        </w:tc>
        <w:tc>
          <w:tcPr>
            <w:tcW w:w="19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19D620">
            <w:pPr>
              <w:pStyle w:val="15"/>
              <w:bidi w:val="0"/>
              <w:rPr>
                <w:lang w:val="en-US" w:eastAsia="zh-CN"/>
              </w:rPr>
            </w:pPr>
            <w:r>
              <w:rPr>
                <w:lang w:val="en-US" w:eastAsia="zh-CN"/>
              </w:rPr>
              <w:t>经济成本指标</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58F77D">
            <w:pPr>
              <w:pStyle w:val="15"/>
              <w:bidi w:val="0"/>
              <w:rPr>
                <w:lang w:val="en-US" w:eastAsia="zh-CN"/>
              </w:rPr>
            </w:pPr>
            <w:r>
              <w:rPr>
                <w:lang w:val="en-US" w:eastAsia="zh-CN"/>
              </w:rPr>
              <w:t>乡镇退役军人服务站打造经费</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3F2815">
            <w:pPr>
              <w:pStyle w:val="15"/>
              <w:bidi w:val="0"/>
              <w:rPr>
                <w:lang w:val="en-US" w:eastAsia="zh-CN"/>
              </w:rPr>
            </w:pPr>
            <w:r>
              <w:rPr>
                <w:lang w:val="en-US" w:eastAsia="zh-CN"/>
              </w:rPr>
              <w:t>＝</w:t>
            </w: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90B078">
            <w:pPr>
              <w:pStyle w:val="15"/>
              <w:bidi w:val="0"/>
              <w:rPr>
                <w:lang w:val="en-US" w:eastAsia="zh-CN"/>
              </w:rPr>
            </w:pPr>
            <w:r>
              <w:rPr>
                <w:lang w:val="en-US" w:eastAsia="zh-CN"/>
              </w:rPr>
              <w:t>17624</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6A4956">
            <w:pPr>
              <w:pStyle w:val="15"/>
              <w:bidi w:val="0"/>
              <w:rPr>
                <w:lang w:val="en-US" w:eastAsia="zh-CN"/>
              </w:rPr>
            </w:pPr>
            <w:r>
              <w:rPr>
                <w:lang w:val="en-US" w:eastAsia="zh-CN"/>
              </w:rPr>
              <w:t>元</w:t>
            </w:r>
          </w:p>
        </w:tc>
      </w:tr>
    </w:tbl>
    <w:p w14:paraId="6E0868CB">
      <w:pPr>
        <w:bidi w:val="0"/>
        <w:rPr>
          <w:rFonts w:hint="eastAsia"/>
        </w:rPr>
      </w:pPr>
      <w:r>
        <w:rPr>
          <w:rFonts w:hint="eastAsia"/>
          <w:highlight w:val="none"/>
          <w:lang w:val="en-US" w:eastAsia="zh-CN"/>
        </w:rPr>
        <w:t>2、</w:t>
      </w:r>
      <w:r>
        <w:rPr>
          <w:rFonts w:hint="eastAsia"/>
          <w:lang w:val="zh-CN" w:eastAsia="zh-CN"/>
        </w:rPr>
        <w:t>项目自评工作开展情况。</w:t>
      </w:r>
      <w:r>
        <w:rPr>
          <w:rFonts w:hint="eastAsia"/>
        </w:rPr>
        <w:t>绩效标准：优（</w:t>
      </w:r>
      <w:r>
        <w:rPr>
          <w:rFonts w:hint="eastAsia"/>
          <w:lang w:eastAsia="zh-CN"/>
        </w:rPr>
        <w:t>≥</w:t>
      </w:r>
      <w:r>
        <w:rPr>
          <w:rFonts w:hint="eastAsia"/>
        </w:rPr>
        <w:t>90）良（</w:t>
      </w:r>
      <w:r>
        <w:rPr>
          <w:rFonts w:hint="eastAsia"/>
          <w:lang w:eastAsia="zh-CN"/>
        </w:rPr>
        <w:t>≥</w:t>
      </w:r>
      <w:r>
        <w:rPr>
          <w:rFonts w:hint="eastAsia"/>
        </w:rPr>
        <w:t>80，</w:t>
      </w:r>
      <w:r>
        <w:rPr>
          <w:rFonts w:hint="eastAsia"/>
          <w:lang w:eastAsia="zh-CN"/>
        </w:rPr>
        <w:t>&lt;</w:t>
      </w:r>
      <w:r>
        <w:rPr>
          <w:rFonts w:hint="eastAsia"/>
        </w:rPr>
        <w:t>90）中（</w:t>
      </w:r>
      <w:r>
        <w:rPr>
          <w:rFonts w:hint="eastAsia"/>
          <w:lang w:eastAsia="zh-CN"/>
        </w:rPr>
        <w:t>≥</w:t>
      </w:r>
      <w:r>
        <w:rPr>
          <w:rFonts w:hint="eastAsia"/>
        </w:rPr>
        <w:t>60，</w:t>
      </w:r>
      <w:r>
        <w:rPr>
          <w:rFonts w:hint="eastAsia"/>
          <w:lang w:eastAsia="zh-CN"/>
        </w:rPr>
        <w:t>&lt;</w:t>
      </w:r>
      <w:r>
        <w:rPr>
          <w:rFonts w:hint="eastAsia"/>
        </w:rPr>
        <w:t>80），差（</w:t>
      </w:r>
      <w:r>
        <w:rPr>
          <w:rFonts w:hint="eastAsia"/>
          <w:lang w:eastAsia="zh-CN"/>
        </w:rPr>
        <w:t>&lt;</w:t>
      </w:r>
      <w:r>
        <w:rPr>
          <w:rFonts w:hint="eastAsia"/>
        </w:rPr>
        <w:t>60）具体如下：</w:t>
      </w:r>
    </w:p>
    <w:p w14:paraId="7875137F">
      <w:pPr>
        <w:bidi w:val="0"/>
        <w:rPr>
          <w:rFonts w:hint="eastAsia"/>
        </w:rPr>
      </w:pPr>
      <w:r>
        <w:rPr>
          <w:rFonts w:hint="eastAsia"/>
        </w:rPr>
        <w:t>产出指标：完成情况为优。</w:t>
      </w:r>
    </w:p>
    <w:p w14:paraId="22024937">
      <w:pPr>
        <w:bidi w:val="0"/>
        <w:rPr>
          <w:rFonts w:hint="eastAsia"/>
        </w:rPr>
      </w:pPr>
      <w:r>
        <w:rPr>
          <w:rFonts w:hint="eastAsia"/>
        </w:rPr>
        <w:t>效益指标：完成情况为优。</w:t>
      </w:r>
    </w:p>
    <w:p w14:paraId="1EC9ECF3">
      <w:pPr>
        <w:bidi w:val="0"/>
        <w:rPr>
          <w:rFonts w:hint="eastAsia"/>
        </w:rPr>
      </w:pPr>
      <w:r>
        <w:rPr>
          <w:rFonts w:hint="eastAsia"/>
        </w:rPr>
        <w:t>满意度指标：完成情况为优。</w:t>
      </w:r>
    </w:p>
    <w:p w14:paraId="13F35CFA">
      <w:pPr>
        <w:bidi w:val="0"/>
        <w:rPr>
          <w:rFonts w:hint="default"/>
          <w:lang w:val="zh-CN" w:eastAsia="zh-CN"/>
        </w:rPr>
      </w:pPr>
      <w:r>
        <w:rPr>
          <w:rFonts w:hint="eastAsia"/>
          <w:lang w:eastAsia="zh-CN"/>
        </w:rPr>
        <w:t>成本指标：</w:t>
      </w:r>
      <w:r>
        <w:rPr>
          <w:rFonts w:hint="eastAsia"/>
        </w:rPr>
        <w:t>完成情况为优。</w:t>
      </w:r>
    </w:p>
    <w:p w14:paraId="71FF42E6">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outlineLvl w:val="9"/>
        <w:rPr>
          <w:rFonts w:hint="eastAsia" w:ascii="黑体" w:hAnsi="宋体" w:eastAsia="黑体"/>
          <w:highlight w:val="none"/>
          <w:lang w:eastAsia="zh-CN"/>
        </w:rPr>
      </w:pPr>
      <w:r>
        <w:rPr>
          <w:rFonts w:hint="eastAsia" w:ascii="黑体" w:hAnsi="宋体" w:eastAsia="黑体"/>
          <w:highlight w:val="none"/>
        </w:rPr>
        <w:t>二、</w:t>
      </w:r>
      <w:r>
        <w:rPr>
          <w:rFonts w:hint="eastAsia" w:ascii="黑体" w:hAnsi="宋体" w:eastAsia="黑体"/>
          <w:highlight w:val="none"/>
          <w:lang w:eastAsia="zh-CN"/>
        </w:rPr>
        <w:t>评价实施</w:t>
      </w:r>
    </w:p>
    <w:p w14:paraId="3B23D51A">
      <w:pPr>
        <w:bidi w:val="0"/>
        <w:rPr>
          <w:rFonts w:eastAsia="仿宋_GB2312" w:cs="Times New Roman"/>
          <w:szCs w:val="32"/>
        </w:rPr>
      </w:pPr>
      <w:r>
        <w:rPr>
          <w:rFonts w:hint="eastAsia" w:ascii="楷体_GB2312" w:hAnsi="宋体" w:eastAsia="楷体_GB2312"/>
          <w:b/>
          <w:color w:val="auto"/>
          <w:sz w:val="32"/>
          <w:szCs w:val="32"/>
          <w:highlight w:val="none"/>
          <w:u w:val="none"/>
          <w:lang w:val="zh-CN"/>
        </w:rPr>
        <w:t>（一）评价目的。</w:t>
      </w:r>
      <w:r>
        <w:t>了解和掌握</w:t>
      </w:r>
      <w:r>
        <w:rPr>
          <w:rFonts w:hint="eastAsia"/>
          <w:lang w:val="en-US" w:eastAsia="zh-CN"/>
        </w:rPr>
        <w:t>项目</w:t>
      </w:r>
      <w:r>
        <w:t>的具体情况，了解资金使用成效是否达到了预期目标、资金管理是否规范、资金使用是否有效，检验资金支出效率，分析存在问题及原因，督促认真整改，及时总结经验，及时调整和完善工作计划和绩效目标，从整体上提升预算绩效管理工作水平，保障部门更好履职。</w:t>
      </w:r>
    </w:p>
    <w:p w14:paraId="3AAD7D61">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textAlignment w:val="auto"/>
      </w:pPr>
      <w:r>
        <w:rPr>
          <w:rFonts w:hint="eastAsia" w:ascii="楷体_GB2312" w:hAnsi="宋体" w:eastAsia="楷体_GB2312"/>
          <w:b/>
          <w:color w:val="auto"/>
          <w:sz w:val="32"/>
          <w:szCs w:val="32"/>
          <w:highlight w:val="none"/>
          <w:u w:val="none"/>
          <w:lang w:val="zh-CN"/>
        </w:rPr>
        <w:t>（二）预设问题及评价重点。</w:t>
      </w:r>
      <w:r>
        <w:rPr>
          <w:rFonts w:hint="eastAsia"/>
        </w:rPr>
        <w:t>通过采取审查账目、查阅档案、入户调查等形式，重点评价以下内容：</w:t>
      </w:r>
    </w:p>
    <w:p w14:paraId="5D873487">
      <w:pPr>
        <w:bidi w:val="0"/>
        <w:rPr>
          <w:rFonts w:hint="eastAsia"/>
          <w:highlight w:val="none"/>
        </w:rPr>
      </w:pPr>
      <w:r>
        <w:rPr>
          <w:rFonts w:hint="eastAsia"/>
          <w:highlight w:val="none"/>
        </w:rPr>
        <w:t>1.项目实施程序严密性。基本资料是否完整、真实，有无弄虚作假套取财政资金等问题。</w:t>
      </w:r>
    </w:p>
    <w:p w14:paraId="7720DCDB">
      <w:pPr>
        <w:bidi w:val="0"/>
        <w:rPr>
          <w:rFonts w:hint="eastAsia"/>
          <w:sz w:val="30"/>
          <w:szCs w:val="30"/>
          <w:highlight w:val="none"/>
        </w:rPr>
      </w:pPr>
      <w:r>
        <w:rPr>
          <w:rFonts w:hint="eastAsia"/>
          <w:highlight w:val="none"/>
        </w:rPr>
        <w:t>2.资</w:t>
      </w:r>
      <w:r>
        <w:rPr>
          <w:rFonts w:hint="eastAsia"/>
        </w:rPr>
        <w:t>金拨付和使用的合规性。是否按国库集中支付规定办理资金拨付手续；是否不按时拨付，造成滞留资金积压；资金是否专款专用，是否随意变更项目内容及地点；是否遵守《现金管理条例》规定；是否有挤占、挪用、截留等违纪违规等问题。</w:t>
      </w:r>
    </w:p>
    <w:p w14:paraId="63315DC4">
      <w:pPr>
        <w:bidi w:val="0"/>
        <w:rPr>
          <w:rFonts w:hint="eastAsia"/>
        </w:rPr>
      </w:pPr>
      <w:r>
        <w:rPr>
          <w:rFonts w:hint="eastAsia"/>
          <w:highlight w:val="none"/>
        </w:rPr>
        <w:t>3.</w:t>
      </w:r>
      <w:r>
        <w:rPr>
          <w:rFonts w:hint="eastAsia"/>
        </w:rPr>
        <w:t>财务管理和会计核算规范性。财务核算是否符合</w:t>
      </w:r>
      <w:r>
        <w:rPr>
          <w:rFonts w:hint="eastAsia"/>
          <w:lang w:eastAsia="zh-CN"/>
        </w:rPr>
        <w:t>《中华人民共和国会计法》</w:t>
      </w:r>
      <w:r>
        <w:rPr>
          <w:rFonts w:hint="eastAsia"/>
        </w:rPr>
        <w:t>《会计基础工作规范》等要求、是否符合基本建设财务管理和会计制度规定。</w:t>
      </w:r>
    </w:p>
    <w:p w14:paraId="5D3BD531">
      <w:pPr>
        <w:bidi w:val="0"/>
        <w:rPr>
          <w:rFonts w:hint="eastAsia"/>
          <w:highlight w:val="none"/>
        </w:rPr>
      </w:pPr>
      <w:r>
        <w:rPr>
          <w:rFonts w:hint="eastAsia"/>
          <w:highlight w:val="none"/>
        </w:rPr>
        <w:t>4.项目实施单位绩效自评情况。项目实施单位是否严格按照预算绩效管理规定开展绩效自评。</w:t>
      </w:r>
    </w:p>
    <w:p w14:paraId="543D580C">
      <w:pPr>
        <w:keepNext w:val="0"/>
        <w:keepLines w:val="0"/>
        <w:pageBreakBefore w:val="0"/>
        <w:widowControl w:val="0"/>
        <w:kinsoku/>
        <w:wordWrap/>
        <w:overflowPunct/>
        <w:topLinePunct w:val="0"/>
        <w:autoSpaceDE/>
        <w:autoSpaceDN/>
        <w:bidi w:val="0"/>
        <w:adjustRightInd w:val="0"/>
        <w:snapToGrid w:val="0"/>
        <w:spacing w:line="578" w:lineRule="exact"/>
        <w:ind w:left="0" w:leftChars="0" w:firstLine="643" w:firstLineChars="200"/>
        <w:textAlignment w:val="auto"/>
        <w:outlineLvl w:val="9"/>
        <w:rPr>
          <w:rFonts w:hint="default" w:cs="Times New Roman"/>
          <w:szCs w:val="32"/>
          <w:lang w:val="en-US" w:eastAsia="zh-CN"/>
        </w:rPr>
      </w:pPr>
      <w:r>
        <w:rPr>
          <w:rFonts w:hint="eastAsia" w:ascii="楷体_GB2312" w:hAnsi="宋体" w:eastAsia="楷体_GB2312"/>
          <w:b/>
          <w:color w:val="auto"/>
          <w:sz w:val="32"/>
          <w:szCs w:val="32"/>
          <w:highlight w:val="none"/>
          <w:u w:val="none"/>
          <w:lang w:val="zh-CN"/>
        </w:rPr>
        <w:t>（三）评价选点。</w:t>
      </w:r>
      <w:r>
        <w:rPr>
          <w:rFonts w:hint="eastAsia" w:cs="Times New Roman"/>
          <w:szCs w:val="32"/>
          <w:lang w:val="zh-CN" w:eastAsia="zh-CN"/>
        </w:rPr>
        <w:t>对宝城镇</w:t>
      </w:r>
      <w:r>
        <w:rPr>
          <w:rFonts w:hint="eastAsia" w:ascii="仿宋_GB2312" w:hAnsi="仿宋_GB2312" w:cs="仿宋_GB2312"/>
          <w:color w:val="auto"/>
          <w:kern w:val="0"/>
          <w:sz w:val="32"/>
          <w:szCs w:val="32"/>
          <w:highlight w:val="none"/>
          <w:u w:val="none"/>
          <w:shd w:val="clear" w:color="auto" w:fill="FFFFFF"/>
          <w:lang w:val="en-US" w:eastAsia="zh-CN"/>
        </w:rPr>
        <w:t>退役军人服务站打造经费</w:t>
      </w:r>
      <w:r>
        <w:rPr>
          <w:rFonts w:hint="eastAsia" w:ascii="方正仿宋_GBK" w:hAnsi="方正仿宋_GBK" w:eastAsia="方正仿宋_GBK" w:cs="仿宋"/>
          <w:color w:val="000000"/>
          <w:kern w:val="0"/>
          <w:sz w:val="30"/>
          <w:szCs w:val="30"/>
          <w:lang w:val="en-US" w:eastAsia="zh-CN" w:bidi="ar-SA"/>
        </w:rPr>
        <w:t>资金</w:t>
      </w:r>
      <w:r>
        <w:rPr>
          <w:rFonts w:hint="eastAsia" w:cs="仿宋"/>
          <w:color w:val="000000"/>
          <w:kern w:val="0"/>
          <w:sz w:val="30"/>
          <w:szCs w:val="30"/>
          <w:lang w:val="en-US" w:eastAsia="zh-CN" w:bidi="ar-SA"/>
        </w:rPr>
        <w:t>1.7624</w:t>
      </w:r>
      <w:r>
        <w:rPr>
          <w:rFonts w:hint="eastAsia" w:cs="Times New Roman"/>
          <w:szCs w:val="32"/>
          <w:lang w:val="en-US" w:eastAsia="zh-CN"/>
        </w:rPr>
        <w:t>万元支出绩效</w:t>
      </w:r>
      <w:r>
        <w:rPr>
          <w:rFonts w:hint="eastAsia"/>
          <w:lang w:val="en-US" w:eastAsia="zh-CN"/>
        </w:rPr>
        <w:t>进行了收集、整理和测评。</w:t>
      </w:r>
    </w:p>
    <w:p w14:paraId="408A0AD1">
      <w:pPr>
        <w:bidi w:val="0"/>
      </w:pPr>
      <w:r>
        <w:rPr>
          <w:rFonts w:hint="eastAsia" w:ascii="楷体_GB2312" w:hAnsi="宋体" w:eastAsia="楷体_GB2312"/>
          <w:b/>
          <w:color w:val="auto"/>
          <w:szCs w:val="32"/>
          <w:highlight w:val="none"/>
          <w:u w:val="none"/>
          <w:lang w:val="zh-CN"/>
        </w:rPr>
        <w:t>（四）评价方法。</w:t>
      </w:r>
      <w:r>
        <w:rPr>
          <w:rFonts w:hint="eastAsia"/>
        </w:rPr>
        <w:t>根据项目管理实际情况，我们成立评价工作组，对</w:t>
      </w:r>
      <w:r>
        <w:rPr>
          <w:rFonts w:hint="eastAsia"/>
          <w:lang w:val="en-US" w:eastAsia="zh-CN"/>
        </w:rPr>
        <w:t>项目</w:t>
      </w:r>
      <w:r>
        <w:rPr>
          <w:rFonts w:hint="eastAsia"/>
        </w:rPr>
        <w:t>开展实地调研工作，形成了绩效评价工作方案，根据评价指标和评分标准实施具体评价工作。具体工作过程如下：</w:t>
      </w:r>
    </w:p>
    <w:p w14:paraId="64D079D9">
      <w:pPr>
        <w:bidi w:val="0"/>
        <w:rPr>
          <w:rFonts w:hint="eastAsia"/>
          <w:highlight w:val="none"/>
        </w:rPr>
      </w:pPr>
      <w:r>
        <w:rPr>
          <w:rFonts w:hint="eastAsia"/>
          <w:highlight w:val="none"/>
        </w:rPr>
        <w:t>1.收集与分析资料。收集该项目有关的数据和资料，进行审核与分析。资料主要包括：</w:t>
      </w:r>
    </w:p>
    <w:p w14:paraId="6FB283C0">
      <w:pPr>
        <w:bidi w:val="0"/>
        <w:rPr>
          <w:rFonts w:hint="eastAsia"/>
          <w:highlight w:val="none"/>
        </w:rPr>
      </w:pPr>
      <w:r>
        <w:rPr>
          <w:rFonts w:hint="eastAsia"/>
          <w:highlight w:val="none"/>
        </w:rPr>
        <w:t>（1）项目情况简介，包括项目实施单位、资金来源、项目基本情况等；</w:t>
      </w:r>
    </w:p>
    <w:p w14:paraId="6E07F8F1">
      <w:pPr>
        <w:bidi w:val="0"/>
        <w:rPr>
          <w:rFonts w:hint="eastAsia"/>
          <w:highlight w:val="none"/>
        </w:rPr>
      </w:pPr>
      <w:r>
        <w:rPr>
          <w:rFonts w:hint="eastAsia"/>
          <w:highlight w:val="none"/>
        </w:rPr>
        <w:t>（2）资金拨付材料、项目立项文件、会议纪要等；</w:t>
      </w:r>
    </w:p>
    <w:p w14:paraId="75CE2FE3">
      <w:pPr>
        <w:bidi w:val="0"/>
        <w:rPr>
          <w:rFonts w:hint="eastAsia"/>
          <w:highlight w:val="none"/>
        </w:rPr>
      </w:pPr>
      <w:r>
        <w:rPr>
          <w:rFonts w:hint="eastAsia"/>
          <w:highlight w:val="none"/>
        </w:rPr>
        <w:t>（3）资金管理办法、财务管理制度等；</w:t>
      </w:r>
    </w:p>
    <w:p w14:paraId="54249ABD">
      <w:pPr>
        <w:bidi w:val="0"/>
        <w:rPr>
          <w:rFonts w:hint="eastAsia"/>
          <w:highlight w:val="none"/>
        </w:rPr>
      </w:pPr>
      <w:r>
        <w:rPr>
          <w:rFonts w:hint="eastAsia"/>
          <w:highlight w:val="none"/>
        </w:rPr>
        <w:t>（4）</w:t>
      </w:r>
      <w:r>
        <w:rPr>
          <w:rFonts w:hint="eastAsia"/>
          <w:highlight w:val="none"/>
          <w:lang w:val="en-US" w:eastAsia="zh-CN"/>
        </w:rPr>
        <w:t>项目</w:t>
      </w:r>
      <w:r>
        <w:rPr>
          <w:rFonts w:hint="eastAsia"/>
          <w:highlight w:val="none"/>
        </w:rPr>
        <w:t>清单及台账、合同、支出凭证；</w:t>
      </w:r>
    </w:p>
    <w:p w14:paraId="3E072856">
      <w:pPr>
        <w:bidi w:val="0"/>
        <w:rPr>
          <w:rFonts w:hint="eastAsia"/>
          <w:highlight w:val="none"/>
        </w:rPr>
      </w:pPr>
      <w:r>
        <w:rPr>
          <w:rFonts w:hint="eastAsia"/>
          <w:highlight w:val="none"/>
        </w:rPr>
        <w:t>2.撰写实施方案。根据</w:t>
      </w:r>
      <w:r>
        <w:rPr>
          <w:rFonts w:hint="eastAsia"/>
          <w:highlight w:val="none"/>
          <w:lang w:val="en-US" w:eastAsia="zh-CN"/>
        </w:rPr>
        <w:t>《关于开展2025年部门（单位）绩效自评工作的通知》（渠财绩〔2025〕5号）</w:t>
      </w:r>
      <w:r>
        <w:rPr>
          <w:rFonts w:hint="eastAsia"/>
          <w:highlight w:val="none"/>
        </w:rPr>
        <w:t>，形成了该项目的绩效评价实施方案。</w:t>
      </w:r>
    </w:p>
    <w:p w14:paraId="6C0176E2">
      <w:pPr>
        <w:bidi w:val="0"/>
        <w:rPr>
          <w:rFonts w:hint="eastAsia"/>
          <w:highlight w:val="none"/>
        </w:rPr>
      </w:pPr>
      <w:r>
        <w:rPr>
          <w:rFonts w:hint="eastAsia"/>
          <w:highlight w:val="none"/>
        </w:rPr>
        <w:t>3.现场评价。工作组对项目业务及财务管理制度、政策文件、年度考核材料等进行查阅，对项目经费使用的会计资料进行了检查，对项目绩效目标的实现程度进行了全面分析。</w:t>
      </w:r>
    </w:p>
    <w:p w14:paraId="5AD0F89E">
      <w:pPr>
        <w:bidi w:val="0"/>
        <w:rPr>
          <w:rFonts w:hint="eastAsia"/>
          <w:highlight w:val="none"/>
        </w:rPr>
      </w:pPr>
      <w:r>
        <w:rPr>
          <w:rFonts w:hint="eastAsia"/>
          <w:highlight w:val="none"/>
        </w:rPr>
        <w:t>4.综合评价。评价组对照绩效评价工作方案设置的评价指标与标准，对项目的绩效情况进行评议，并独立打分，汇总分析后，做出综合性评判。</w:t>
      </w:r>
    </w:p>
    <w:p w14:paraId="572BEA2C">
      <w:pPr>
        <w:bidi w:val="0"/>
        <w:rPr>
          <w:rFonts w:hint="eastAsia"/>
        </w:rPr>
      </w:pPr>
      <w:r>
        <w:rPr>
          <w:rFonts w:hint="eastAsia"/>
          <w:highlight w:val="none"/>
        </w:rPr>
        <w:t>5.撰写报告。评价组根据</w:t>
      </w:r>
      <w:r>
        <w:rPr>
          <w:rFonts w:hint="eastAsia"/>
          <w:highlight w:val="none"/>
          <w:lang w:val="en-US" w:eastAsia="zh-CN"/>
        </w:rPr>
        <w:t>《关于开展2025年部门（单位）绩效自评工作的通知》（渠财绩〔2025〕5号）</w:t>
      </w:r>
      <w:r>
        <w:rPr>
          <w:rFonts w:hint="eastAsia"/>
          <w:highlight w:val="none"/>
        </w:rPr>
        <w:t>文件规定的报告格式及内容撰写绩效评价报告。</w:t>
      </w:r>
    </w:p>
    <w:p w14:paraId="5315EF23">
      <w:pPr>
        <w:bidi w:val="0"/>
        <w:rPr>
          <w:rFonts w:hint="eastAsia" w:eastAsia="仿宋_GB2312" w:cs="Times New Roman"/>
          <w:bCs/>
          <w:lang w:eastAsia="zh-CN"/>
        </w:rPr>
      </w:pPr>
      <w:r>
        <w:rPr>
          <w:rFonts w:hint="eastAsia" w:ascii="楷体_GB2312" w:hAnsi="宋体" w:eastAsia="楷体_GB2312"/>
          <w:b/>
          <w:color w:val="auto"/>
          <w:sz w:val="32"/>
          <w:szCs w:val="32"/>
          <w:highlight w:val="none"/>
          <w:u w:val="none"/>
          <w:lang w:val="zh-CN"/>
        </w:rPr>
        <w:t>（五）评价组织。</w:t>
      </w:r>
      <w:r>
        <w:t>我</w:t>
      </w:r>
      <w:r>
        <w:rPr>
          <w:rFonts w:hint="eastAsia"/>
          <w:lang w:eastAsia="zh-CN"/>
        </w:rPr>
        <w:t>单位</w:t>
      </w:r>
      <w:r>
        <w:t>成立了以</w:t>
      </w:r>
      <w:r>
        <w:rPr>
          <w:rFonts w:hint="eastAsia"/>
          <w:lang w:eastAsia="zh-CN"/>
        </w:rPr>
        <w:t>镇</w:t>
      </w:r>
      <w:r>
        <w:t>长为组长、分管领导为副组长，相关股室负责人为成员的自评领导小组。通过查阅资料和实地走访对项目完成情况和满意度进行自评。</w:t>
      </w:r>
    </w:p>
    <w:p w14:paraId="2B552373">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ascii="仿宋_GB2312" w:hAnsi="宋体"/>
          <w:color w:val="auto"/>
          <w:sz w:val="32"/>
          <w:szCs w:val="32"/>
          <w:highlight w:val="none"/>
          <w:u w:val="none"/>
          <w:lang w:val="zh-CN"/>
        </w:rPr>
      </w:pPr>
      <w:r>
        <w:rPr>
          <w:rFonts w:hint="eastAsia" w:ascii="黑体" w:hAnsi="宋体" w:eastAsia="黑体"/>
          <w:color w:val="auto"/>
          <w:sz w:val="32"/>
          <w:szCs w:val="32"/>
          <w:highlight w:val="none"/>
          <w:u w:val="none"/>
        </w:rPr>
        <w:t>三、</w:t>
      </w:r>
      <w:r>
        <w:rPr>
          <w:rFonts w:hint="eastAsia" w:ascii="黑体" w:hAnsi="宋体" w:eastAsia="黑体"/>
          <w:color w:val="auto"/>
          <w:sz w:val="32"/>
          <w:szCs w:val="32"/>
          <w:highlight w:val="none"/>
          <w:u w:val="none"/>
          <w:lang w:eastAsia="zh-CN"/>
        </w:rPr>
        <w:t>绩效分析</w:t>
      </w:r>
    </w:p>
    <w:p w14:paraId="79788DE4">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宋体" w:eastAsia="楷体_GB2312" w:cs="Times New Roman"/>
          <w:b/>
          <w:color w:val="auto"/>
          <w:sz w:val="32"/>
          <w:szCs w:val="32"/>
          <w:highlight w:val="none"/>
          <w:u w:val="none"/>
          <w:lang w:val="en-US" w:eastAsia="zh-CN"/>
        </w:rPr>
      </w:pPr>
      <w:r>
        <w:rPr>
          <w:rFonts w:hint="eastAsia" w:ascii="楷体_GB2312" w:hAnsi="宋体" w:eastAsia="楷体_GB2312" w:cs="Times New Roman"/>
          <w:b/>
          <w:color w:val="auto"/>
          <w:sz w:val="32"/>
          <w:szCs w:val="32"/>
          <w:highlight w:val="none"/>
          <w:u w:val="none"/>
          <w:lang w:val="zh-CN"/>
        </w:rPr>
        <w:t>（一）</w:t>
      </w:r>
      <w:r>
        <w:rPr>
          <w:rFonts w:hint="eastAsia" w:ascii="楷体_GB2312" w:hAnsi="宋体" w:eastAsia="楷体_GB2312" w:cs="Times New Roman"/>
          <w:b/>
          <w:color w:val="auto"/>
          <w:sz w:val="32"/>
          <w:szCs w:val="32"/>
          <w:highlight w:val="none"/>
          <w:u w:val="none"/>
          <w:lang w:val="en-US" w:eastAsia="zh-CN"/>
        </w:rPr>
        <w:t>通用指标</w:t>
      </w:r>
      <w:r>
        <w:rPr>
          <w:rFonts w:hint="default" w:ascii="Times New Roman" w:hAnsi="Times New Roman" w:eastAsia="楷体_GB2312" w:cs="Times New Roman"/>
          <w:b/>
          <w:bCs/>
          <w:color w:val="000000"/>
          <w:kern w:val="0"/>
          <w:szCs w:val="32"/>
          <w:highlight w:val="none"/>
          <w:shd w:val="clear" w:color="auto" w:fill="FFFFFF"/>
          <w:lang w:val="zh-CN"/>
        </w:rPr>
        <w:t>绩效分析</w:t>
      </w:r>
      <w:r>
        <w:rPr>
          <w:rFonts w:hint="eastAsia"/>
          <w:lang w:val="en-US" w:eastAsia="zh-CN"/>
        </w:rPr>
        <w:t>（得50分）</w:t>
      </w:r>
      <w:r>
        <w:rPr>
          <w:rFonts w:hint="default" w:ascii="Times New Roman" w:hAnsi="Times New Roman" w:eastAsia="楷体_GB2312" w:cs="Times New Roman"/>
          <w:b/>
          <w:bCs/>
          <w:color w:val="000000"/>
          <w:kern w:val="0"/>
          <w:szCs w:val="32"/>
          <w:highlight w:val="none"/>
          <w:shd w:val="clear" w:color="auto" w:fill="FFFFFF"/>
          <w:lang w:val="zh-CN"/>
        </w:rPr>
        <w:t>。</w:t>
      </w:r>
    </w:p>
    <w:p w14:paraId="38526EEC">
      <w:pPr>
        <w:bidi w:val="0"/>
        <w:rPr>
          <w:rFonts w:hint="default"/>
          <w:lang w:val="en-US" w:eastAsia="zh-CN"/>
        </w:rPr>
      </w:pPr>
      <w:r>
        <w:rPr>
          <w:rFonts w:hint="eastAsia"/>
          <w:lang w:val="en-US" w:eastAsia="zh-CN"/>
        </w:rPr>
        <w:t>1.</w:t>
      </w:r>
      <w:r>
        <w:rPr>
          <w:rFonts w:hint="eastAsia"/>
          <w:lang w:eastAsia="zh-CN"/>
        </w:rPr>
        <w:t>项目决策</w:t>
      </w:r>
      <w:r>
        <w:rPr>
          <w:rFonts w:hint="eastAsia"/>
          <w:lang w:val="en-US" w:eastAsia="zh-CN"/>
        </w:rPr>
        <w:t>（得17分）</w:t>
      </w:r>
      <w:r>
        <w:rPr>
          <w:rFonts w:hint="eastAsia"/>
          <w:lang w:eastAsia="zh-CN"/>
        </w:rPr>
        <w:t>。</w:t>
      </w:r>
      <w:r>
        <w:t>项目决策程序严密，项目规划论证符合中省要求，项目绩效目标设置科学合理，项目资金与项目总体规划、相关行业事业发展相匹配，聚焦重大任务、重点领域、重点环节和重点项目。</w:t>
      </w:r>
    </w:p>
    <w:p w14:paraId="532B9D75">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default" w:eastAsia="仿宋_GB2312"/>
          <w:highlight w:val="none"/>
          <w:lang w:val="en-US" w:eastAsia="zh-CN"/>
        </w:rPr>
      </w:pPr>
      <w:r>
        <w:rPr>
          <w:rFonts w:hint="eastAsia" w:ascii="楷体_GB2312" w:hAnsi="楷体_GB2312" w:eastAsia="楷体_GB2312" w:cs="楷体_GB2312"/>
          <w:color w:val="auto"/>
          <w:szCs w:val="32"/>
          <w:highlight w:val="none"/>
          <w:lang w:val="en-US" w:eastAsia="zh-CN"/>
        </w:rPr>
        <w:t>2.</w:t>
      </w:r>
      <w:r>
        <w:rPr>
          <w:rFonts w:hint="eastAsia" w:ascii="楷体_GB2312" w:hAnsi="楷体_GB2312" w:eastAsia="楷体_GB2312" w:cs="楷体_GB2312"/>
          <w:color w:val="auto"/>
          <w:szCs w:val="32"/>
          <w:highlight w:val="none"/>
          <w:lang w:eastAsia="zh-CN"/>
        </w:rPr>
        <w:t>项目管理</w:t>
      </w:r>
      <w:r>
        <w:rPr>
          <w:rFonts w:hint="eastAsia"/>
          <w:lang w:val="en-US" w:eastAsia="zh-CN"/>
        </w:rPr>
        <w:t>（得16分）</w:t>
      </w:r>
      <w:r>
        <w:rPr>
          <w:rFonts w:hint="eastAsia" w:ascii="楷体_GB2312" w:hAnsi="楷体_GB2312" w:eastAsia="楷体_GB2312" w:cs="楷体_GB2312"/>
          <w:color w:val="auto"/>
          <w:szCs w:val="32"/>
          <w:highlight w:val="none"/>
          <w:lang w:eastAsia="zh-CN"/>
        </w:rPr>
        <w:t>。</w:t>
      </w:r>
      <w:r>
        <w:rPr>
          <w:highlight w:val="none"/>
        </w:rPr>
        <w:t>项目制度办法体系健全、要素完备，项目资金分配因素选取、权重设置、区域分布，项目管理、审批符合管理要求，管资金、项目、政策管绩效，项目绩效监管按要求开展，对下指导有力有效。</w:t>
      </w:r>
    </w:p>
    <w:p w14:paraId="2A8DB34D">
      <w:pPr>
        <w:bidi w:val="0"/>
        <w:rPr>
          <w:highlight w:val="none"/>
        </w:rPr>
      </w:pPr>
      <w:r>
        <w:rPr>
          <w:rFonts w:hint="eastAsia" w:ascii="楷体_GB2312" w:hAnsi="楷体_GB2312" w:eastAsia="楷体_GB2312" w:cs="楷体_GB2312"/>
          <w:color w:val="auto"/>
          <w:szCs w:val="32"/>
          <w:highlight w:val="none"/>
          <w:lang w:val="en-US" w:eastAsia="zh-CN"/>
        </w:rPr>
        <w:t>3.项目实施</w:t>
      </w:r>
      <w:r>
        <w:rPr>
          <w:rFonts w:hint="eastAsia"/>
          <w:lang w:val="en-US" w:eastAsia="zh-CN"/>
        </w:rPr>
        <w:t>（得9分）</w:t>
      </w:r>
      <w:r>
        <w:rPr>
          <w:rFonts w:hint="eastAsia" w:ascii="楷体_GB2312" w:hAnsi="楷体_GB2312" w:eastAsia="楷体_GB2312" w:cs="楷体_GB2312"/>
          <w:color w:val="auto"/>
          <w:szCs w:val="32"/>
          <w:highlight w:val="none"/>
          <w:lang w:val="en-US" w:eastAsia="zh-CN"/>
        </w:rPr>
        <w:t>。</w:t>
      </w:r>
      <w:r>
        <w:rPr>
          <w:highlight w:val="none"/>
        </w:rPr>
        <w:t>项目资金财政拨付、单位执行和地方配套到位，资金使用拨付、项目实施符合规定。</w:t>
      </w:r>
    </w:p>
    <w:p w14:paraId="39F104C8">
      <w:pPr>
        <w:bidi w:val="0"/>
        <w:rPr>
          <w:rFonts w:hint="eastAsia"/>
          <w:highlight w:val="none"/>
          <w:lang w:eastAsia="zh-CN"/>
        </w:rPr>
      </w:pPr>
      <w:r>
        <w:rPr>
          <w:rFonts w:hint="eastAsia" w:ascii="楷体_GB2312" w:hAnsi="楷体_GB2312" w:eastAsia="楷体_GB2312" w:cs="楷体_GB2312"/>
          <w:color w:val="auto"/>
          <w:szCs w:val="32"/>
          <w:highlight w:val="none"/>
          <w:lang w:val="en-US" w:eastAsia="zh-CN"/>
        </w:rPr>
        <w:t>4.项目结果</w:t>
      </w:r>
      <w:r>
        <w:rPr>
          <w:rFonts w:hint="eastAsia"/>
          <w:lang w:val="en-US" w:eastAsia="zh-CN"/>
        </w:rPr>
        <w:t>（得8分）</w:t>
      </w:r>
      <w:r>
        <w:rPr>
          <w:rFonts w:hint="eastAsia" w:ascii="楷体_GB2312" w:hAnsi="楷体_GB2312" w:eastAsia="楷体_GB2312" w:cs="楷体_GB2312"/>
          <w:color w:val="auto"/>
          <w:szCs w:val="32"/>
          <w:highlight w:val="none"/>
          <w:lang w:val="en-US" w:eastAsia="zh-CN"/>
        </w:rPr>
        <w:t>。</w:t>
      </w:r>
      <w:r>
        <w:rPr>
          <w:highlight w:val="none"/>
        </w:rPr>
        <w:t>项目完成预期目标，实施结果与绩效目标相匹配，反映目标实现程度，项目实际完成时间与计划完成时间一致。</w:t>
      </w:r>
    </w:p>
    <w:p w14:paraId="3F041B5C">
      <w:pPr>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outlineLvl w:val="9"/>
        <w:rPr>
          <w:rFonts w:hint="eastAsia" w:ascii="楷体_GB2312" w:hAnsi="楷体_GB2312" w:eastAsia="楷体_GB2312" w:cs="楷体_GB2312"/>
          <w:color w:val="auto"/>
          <w:szCs w:val="32"/>
          <w:lang w:val="zh-CN" w:eastAsia="zh-CN"/>
        </w:rPr>
      </w:pPr>
      <w:r>
        <w:rPr>
          <w:rFonts w:hint="eastAsia" w:ascii="楷体_GB2312" w:hAnsi="宋体" w:eastAsia="楷体_GB2312" w:cs="Times New Roman"/>
          <w:b/>
          <w:color w:val="auto"/>
          <w:sz w:val="32"/>
          <w:szCs w:val="32"/>
          <w:highlight w:val="none"/>
          <w:u w:val="none"/>
          <w:lang w:val="zh-CN"/>
        </w:rPr>
        <w:t>（二）</w:t>
      </w:r>
      <w:r>
        <w:rPr>
          <w:rFonts w:hint="eastAsia" w:ascii="楷体_GB2312" w:hAnsi="宋体" w:eastAsia="楷体_GB2312" w:cs="Times New Roman"/>
          <w:b/>
          <w:color w:val="auto"/>
          <w:sz w:val="32"/>
          <w:szCs w:val="32"/>
          <w:highlight w:val="none"/>
          <w:u w:val="none"/>
          <w:lang w:val="en-US" w:eastAsia="zh-CN"/>
        </w:rPr>
        <w:t>专用指标</w:t>
      </w:r>
      <w:r>
        <w:rPr>
          <w:rFonts w:hint="default" w:ascii="Times New Roman" w:hAnsi="Times New Roman" w:eastAsia="楷体_GB2312" w:cs="Times New Roman"/>
          <w:b/>
          <w:bCs/>
          <w:color w:val="000000"/>
          <w:kern w:val="0"/>
          <w:szCs w:val="32"/>
          <w:highlight w:val="none"/>
          <w:shd w:val="clear" w:color="auto" w:fill="FFFFFF"/>
          <w:lang w:val="zh-CN"/>
        </w:rPr>
        <w:t>绩效分析</w:t>
      </w:r>
      <w:r>
        <w:rPr>
          <w:rFonts w:hint="eastAsia"/>
          <w:lang w:val="en-US" w:eastAsia="zh-CN"/>
        </w:rPr>
        <w:t>（得30分）</w:t>
      </w:r>
      <w:r>
        <w:rPr>
          <w:rFonts w:hint="default" w:ascii="Times New Roman" w:hAnsi="Times New Roman" w:eastAsia="楷体_GB2312" w:cs="Times New Roman"/>
          <w:b/>
          <w:bCs/>
          <w:color w:val="000000"/>
          <w:kern w:val="0"/>
          <w:szCs w:val="32"/>
          <w:highlight w:val="none"/>
          <w:shd w:val="clear" w:color="auto" w:fill="FFFFFF"/>
          <w:lang w:val="zh-CN"/>
        </w:rPr>
        <w:t>。</w:t>
      </w:r>
    </w:p>
    <w:p w14:paraId="68CE6AEC">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highlight w:val="none"/>
          <w:lang w:eastAsia="zh-CN"/>
        </w:rPr>
      </w:pPr>
      <w:r>
        <w:rPr>
          <w:rFonts w:hint="eastAsia" w:ascii="楷体_GB2312" w:hAnsi="楷体_GB2312" w:eastAsia="楷体_GB2312" w:cs="楷体_GB2312"/>
          <w:color w:val="auto"/>
          <w:szCs w:val="32"/>
          <w:lang w:val="en-US" w:eastAsia="zh-CN"/>
        </w:rPr>
        <w:t>1.产业发展</w:t>
      </w:r>
      <w:r>
        <w:rPr>
          <w:rFonts w:hint="eastAsia"/>
          <w:lang w:val="en-US" w:eastAsia="zh-CN"/>
        </w:rPr>
        <w:t>（得0分）</w:t>
      </w:r>
      <w:r>
        <w:rPr>
          <w:rFonts w:hint="eastAsia" w:ascii="楷体_GB2312" w:hAnsi="楷体_GB2312" w:eastAsia="楷体_GB2312" w:cs="楷体_GB2312"/>
          <w:color w:val="auto"/>
          <w:szCs w:val="32"/>
          <w:lang w:val="en-US" w:eastAsia="zh-CN"/>
        </w:rPr>
        <w:t>。</w:t>
      </w:r>
      <w:r>
        <w:rPr>
          <w:rFonts w:hint="eastAsia" w:cs="Times New Roman"/>
          <w:color w:val="auto"/>
          <w:szCs w:val="32"/>
          <w:highlight w:val="none"/>
          <w:lang w:eastAsia="zh-CN"/>
        </w:rPr>
        <w:t>该项目不涉及。</w:t>
      </w:r>
    </w:p>
    <w:p w14:paraId="3993761C">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default" w:ascii="楷体_GB2312" w:hAnsi="楷体_GB2312" w:eastAsia="楷体_GB2312" w:cs="楷体_GB2312"/>
          <w:color w:val="auto"/>
          <w:szCs w:val="32"/>
          <w:lang w:val="en-US" w:eastAsia="zh-CN"/>
        </w:rPr>
      </w:pPr>
      <w:r>
        <w:rPr>
          <w:rFonts w:hint="eastAsia" w:ascii="楷体_GB2312" w:hAnsi="楷体_GB2312" w:eastAsia="楷体_GB2312" w:cs="楷体_GB2312"/>
          <w:color w:val="auto"/>
          <w:szCs w:val="32"/>
          <w:lang w:val="en-US" w:eastAsia="zh-CN"/>
        </w:rPr>
        <w:t>2.</w:t>
      </w:r>
      <w:r>
        <w:rPr>
          <w:rFonts w:hint="eastAsia" w:ascii="楷体_GB2312" w:hAnsi="楷体_GB2312" w:eastAsia="楷体_GB2312" w:cs="楷体_GB2312"/>
          <w:color w:val="auto"/>
          <w:szCs w:val="32"/>
          <w:lang w:val="zh-CN" w:eastAsia="zh-CN"/>
        </w:rPr>
        <w:t>民生保障</w:t>
      </w:r>
      <w:r>
        <w:rPr>
          <w:rFonts w:hint="eastAsia"/>
          <w:lang w:val="en-US" w:eastAsia="zh-CN"/>
        </w:rPr>
        <w:t>（得0分）</w:t>
      </w:r>
      <w:r>
        <w:rPr>
          <w:rFonts w:hint="eastAsia" w:ascii="楷体_GB2312" w:hAnsi="楷体_GB2312" w:eastAsia="楷体_GB2312" w:cs="楷体_GB2312"/>
          <w:color w:val="auto"/>
          <w:szCs w:val="32"/>
          <w:lang w:val="zh-CN" w:eastAsia="zh-CN"/>
        </w:rPr>
        <w:t>。</w:t>
      </w:r>
      <w:r>
        <w:rPr>
          <w:rFonts w:hint="eastAsia" w:cs="Times New Roman"/>
          <w:color w:val="auto"/>
          <w:szCs w:val="32"/>
          <w:highlight w:val="none"/>
          <w:lang w:eastAsia="zh-CN"/>
        </w:rPr>
        <w:t>该项目不涉及。</w:t>
      </w:r>
    </w:p>
    <w:p w14:paraId="49DB2734">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highlight w:val="none"/>
          <w:lang w:eastAsia="zh-CN"/>
        </w:rPr>
      </w:pPr>
      <w:r>
        <w:rPr>
          <w:rFonts w:hint="eastAsia" w:ascii="楷体_GB2312" w:hAnsi="楷体_GB2312" w:eastAsia="楷体_GB2312" w:cs="楷体_GB2312"/>
          <w:color w:val="auto"/>
          <w:szCs w:val="32"/>
          <w:lang w:val="en-US" w:eastAsia="zh-CN"/>
        </w:rPr>
        <w:t>3.基础设施</w:t>
      </w:r>
      <w:r>
        <w:rPr>
          <w:rFonts w:hint="eastAsia"/>
          <w:lang w:val="en-US" w:eastAsia="zh-CN"/>
        </w:rPr>
        <w:t>（得30分）</w:t>
      </w:r>
      <w:r>
        <w:rPr>
          <w:rFonts w:hint="eastAsia" w:ascii="楷体_GB2312" w:hAnsi="楷体_GB2312" w:eastAsia="楷体_GB2312" w:cs="楷体_GB2312"/>
          <w:color w:val="auto"/>
          <w:szCs w:val="32"/>
          <w:lang w:val="en-US" w:eastAsia="zh-CN"/>
        </w:rPr>
        <w:t>。</w:t>
      </w:r>
      <w:r>
        <w:rPr>
          <w:rFonts w:hint="eastAsia" w:cs="Times New Roman"/>
          <w:color w:val="auto"/>
          <w:szCs w:val="32"/>
          <w:highlight w:val="none"/>
          <w:lang w:eastAsia="zh-CN"/>
        </w:rPr>
        <w:t>该项目不涉及。</w:t>
      </w:r>
    </w:p>
    <w:p w14:paraId="4B03F9B7">
      <w:pPr>
        <w:pStyle w:val="2"/>
        <w:rPr>
          <w:rFonts w:hint="eastAsia" w:cs="Times New Roman"/>
          <w:lang w:val="zh-CN" w:eastAsia="zh-CN"/>
        </w:rPr>
      </w:pPr>
      <w:r>
        <w:rPr>
          <w:rFonts w:hint="eastAsia" w:cs="Times New Roman"/>
          <w:lang w:val="zh-CN" w:eastAsia="zh-CN"/>
        </w:rPr>
        <w:t>项目验收：项目验收及时合格（得</w:t>
      </w:r>
      <w:r>
        <w:rPr>
          <w:rFonts w:hint="eastAsia" w:cs="Times New Roman"/>
          <w:lang w:val="en-US" w:eastAsia="zh-CN"/>
        </w:rPr>
        <w:t>10分</w:t>
      </w:r>
      <w:r>
        <w:rPr>
          <w:rFonts w:hint="eastAsia" w:cs="Times New Roman"/>
          <w:lang w:val="zh-CN" w:eastAsia="zh-CN"/>
        </w:rPr>
        <w:t>）</w:t>
      </w:r>
    </w:p>
    <w:p w14:paraId="1103F9C7">
      <w:pPr>
        <w:pStyle w:val="2"/>
        <w:rPr>
          <w:rFonts w:hint="eastAsia" w:cs="Times New Roman"/>
          <w:lang w:val="zh-CN" w:eastAsia="zh-CN"/>
        </w:rPr>
      </w:pPr>
      <w:r>
        <w:rPr>
          <w:rFonts w:hint="eastAsia" w:cs="Times New Roman"/>
          <w:lang w:val="zh-CN" w:eastAsia="zh-CN"/>
        </w:rPr>
        <w:t>功能实现：项目经济社会功能基本实现（得</w:t>
      </w:r>
      <w:r>
        <w:rPr>
          <w:rFonts w:hint="eastAsia" w:cs="Times New Roman"/>
          <w:lang w:val="en-US" w:eastAsia="zh-CN"/>
        </w:rPr>
        <w:t>10分</w:t>
      </w:r>
      <w:r>
        <w:rPr>
          <w:rFonts w:hint="eastAsia" w:cs="Times New Roman"/>
          <w:lang w:val="zh-CN" w:eastAsia="zh-CN"/>
        </w:rPr>
        <w:t>）</w:t>
      </w:r>
    </w:p>
    <w:p w14:paraId="513FE851">
      <w:pPr>
        <w:pStyle w:val="2"/>
        <w:rPr>
          <w:rFonts w:hint="eastAsia" w:cs="Times New Roman"/>
          <w:lang w:val="zh-CN" w:eastAsia="zh-CN"/>
        </w:rPr>
      </w:pPr>
      <w:r>
        <w:rPr>
          <w:rFonts w:hint="eastAsia" w:cs="Times New Roman"/>
          <w:lang w:val="zh-CN" w:eastAsia="zh-CN"/>
        </w:rPr>
        <w:t>后续管护：项目后续维护责任到人（得</w:t>
      </w:r>
      <w:r>
        <w:rPr>
          <w:rFonts w:hint="eastAsia" w:cs="Times New Roman"/>
          <w:lang w:val="en-US" w:eastAsia="zh-CN"/>
        </w:rPr>
        <w:t>10分</w:t>
      </w:r>
      <w:r>
        <w:rPr>
          <w:rFonts w:hint="eastAsia" w:cs="Times New Roman"/>
          <w:lang w:val="zh-CN" w:eastAsia="zh-CN"/>
        </w:rPr>
        <w:t>）</w:t>
      </w:r>
    </w:p>
    <w:p w14:paraId="5604B73A">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楷体_GB2312" w:eastAsia="楷体_GB2312" w:cs="楷体_GB2312"/>
          <w:color w:val="auto"/>
          <w:szCs w:val="32"/>
          <w:lang w:val="zh-CN" w:eastAsia="zh-CN"/>
        </w:rPr>
      </w:pPr>
      <w:r>
        <w:rPr>
          <w:rFonts w:hint="eastAsia" w:ascii="楷体_GB2312" w:hAnsi="楷体_GB2312" w:eastAsia="楷体_GB2312" w:cs="楷体_GB2312"/>
          <w:color w:val="auto"/>
          <w:szCs w:val="32"/>
          <w:lang w:val="en-US" w:eastAsia="zh-CN"/>
        </w:rPr>
        <w:t>4.</w:t>
      </w:r>
      <w:r>
        <w:rPr>
          <w:rFonts w:hint="eastAsia" w:ascii="楷体_GB2312" w:hAnsi="楷体_GB2312" w:eastAsia="楷体_GB2312" w:cs="楷体_GB2312"/>
          <w:color w:val="auto"/>
          <w:szCs w:val="32"/>
          <w:lang w:val="zh-CN" w:eastAsia="zh-CN"/>
        </w:rPr>
        <w:t>行政运转</w:t>
      </w:r>
      <w:r>
        <w:rPr>
          <w:rFonts w:hint="eastAsia"/>
          <w:lang w:val="en-US" w:eastAsia="zh-CN"/>
        </w:rPr>
        <w:t>（得0分）</w:t>
      </w:r>
      <w:r>
        <w:rPr>
          <w:rFonts w:hint="eastAsia" w:ascii="楷体_GB2312" w:hAnsi="楷体_GB2312" w:eastAsia="楷体_GB2312" w:cs="楷体_GB2312"/>
          <w:color w:val="auto"/>
          <w:szCs w:val="32"/>
          <w:lang w:val="zh-CN" w:eastAsia="zh-CN"/>
        </w:rPr>
        <w:t>。</w:t>
      </w:r>
      <w:r>
        <w:rPr>
          <w:rFonts w:hint="eastAsia" w:cs="Times New Roman"/>
          <w:color w:val="auto"/>
          <w:szCs w:val="32"/>
          <w:highlight w:val="none"/>
          <w:lang w:eastAsia="zh-CN"/>
        </w:rPr>
        <w:t>该项目不涉及。</w:t>
      </w:r>
    </w:p>
    <w:p w14:paraId="7DC33FFD">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leftChars="200"/>
        <w:textAlignment w:val="auto"/>
        <w:outlineLvl w:val="9"/>
        <w:rPr>
          <w:rFonts w:hint="default" w:ascii="Times New Roman" w:hAnsi="Times New Roman" w:eastAsia="楷体_GB2312" w:cs="Times New Roman"/>
          <w:b/>
          <w:bCs/>
          <w:color w:val="000000"/>
          <w:kern w:val="0"/>
          <w:szCs w:val="32"/>
          <w:highlight w:val="none"/>
          <w:shd w:val="clear" w:color="auto" w:fill="FFFFFF"/>
          <w:lang w:val="zh-CN"/>
        </w:rPr>
      </w:pPr>
      <w:r>
        <w:rPr>
          <w:rFonts w:hint="eastAsia" w:ascii="楷体_GB2312" w:hAnsi="宋体" w:eastAsia="楷体_GB2312" w:cs="Times New Roman"/>
          <w:b/>
          <w:color w:val="auto"/>
          <w:sz w:val="32"/>
          <w:szCs w:val="32"/>
          <w:highlight w:val="none"/>
          <w:u w:val="none"/>
          <w:lang w:val="en-US" w:eastAsia="zh-CN"/>
        </w:rPr>
        <w:t>（三）个性指标绩效分析</w:t>
      </w:r>
      <w:r>
        <w:rPr>
          <w:rFonts w:hint="eastAsia"/>
          <w:lang w:val="en-US" w:eastAsia="zh-CN"/>
        </w:rPr>
        <w:t>（得16分）</w:t>
      </w:r>
      <w:r>
        <w:rPr>
          <w:rFonts w:hint="default" w:ascii="Times New Roman" w:hAnsi="Times New Roman" w:eastAsia="楷体_GB2312" w:cs="Times New Roman"/>
          <w:b/>
          <w:bCs/>
          <w:color w:val="000000"/>
          <w:kern w:val="0"/>
          <w:szCs w:val="32"/>
          <w:highlight w:val="none"/>
          <w:shd w:val="clear" w:color="auto" w:fill="FFFFFF"/>
          <w:lang w:val="zh-CN"/>
        </w:rPr>
        <w:t>。</w:t>
      </w:r>
    </w:p>
    <w:p w14:paraId="51AE8132">
      <w:pPr>
        <w:pStyle w:val="2"/>
        <w:rPr>
          <w:rFonts w:hint="default"/>
          <w:lang w:val="zh-CN"/>
        </w:rPr>
      </w:pPr>
      <w:r>
        <w:rPr>
          <w:rFonts w:hint="default"/>
          <w:lang w:val="zh-CN"/>
        </w:rPr>
        <w:t>乡镇退役军人服务站工作开展运行情况</w:t>
      </w:r>
      <w:r>
        <w:rPr>
          <w:rFonts w:hint="eastAsia"/>
          <w:lang w:val="zh-CN"/>
        </w:rPr>
        <w:t>良好（得</w:t>
      </w:r>
      <w:r>
        <w:rPr>
          <w:rFonts w:hint="eastAsia"/>
          <w:lang w:val="en-US" w:eastAsia="zh-CN"/>
        </w:rPr>
        <w:t>6分</w:t>
      </w:r>
      <w:r>
        <w:rPr>
          <w:rFonts w:hint="eastAsia"/>
          <w:lang w:val="zh-CN"/>
        </w:rPr>
        <w:t>），退役军人办事效率得到有效提升（得</w:t>
      </w:r>
      <w:r>
        <w:rPr>
          <w:rFonts w:hint="eastAsia"/>
          <w:lang w:val="en-US" w:eastAsia="zh-CN"/>
        </w:rPr>
        <w:t>6分</w:t>
      </w:r>
      <w:r>
        <w:rPr>
          <w:rFonts w:hint="eastAsia"/>
          <w:lang w:val="zh-CN"/>
        </w:rPr>
        <w:t>），退役军人荣誉感得到有效提升（得</w:t>
      </w:r>
      <w:r>
        <w:rPr>
          <w:rFonts w:hint="eastAsia"/>
          <w:lang w:val="en-US" w:eastAsia="zh-CN"/>
        </w:rPr>
        <w:t>4分</w:t>
      </w:r>
      <w:r>
        <w:rPr>
          <w:rFonts w:hint="eastAsia"/>
          <w:lang w:val="zh-CN"/>
        </w:rPr>
        <w:t>）</w:t>
      </w:r>
    </w:p>
    <w:p w14:paraId="34E43F2E">
      <w:pPr>
        <w:pStyle w:val="2"/>
        <w:rPr>
          <w:rFonts w:hint="eastAsia" w:ascii="黑体" w:hAnsi="宋体" w:eastAsia="黑体"/>
          <w:color w:val="auto"/>
          <w:sz w:val="32"/>
          <w:szCs w:val="32"/>
          <w:highlight w:val="none"/>
          <w:u w:val="none"/>
        </w:rPr>
      </w:pPr>
      <w:r>
        <w:rPr>
          <w:rFonts w:hint="eastAsia" w:ascii="黑体" w:hAnsi="宋体" w:eastAsia="黑体"/>
          <w:color w:val="auto"/>
          <w:sz w:val="32"/>
          <w:szCs w:val="32"/>
          <w:highlight w:val="none"/>
          <w:u w:val="none"/>
          <w:lang w:eastAsia="zh-CN"/>
        </w:rPr>
        <w:t>四</w:t>
      </w:r>
      <w:r>
        <w:rPr>
          <w:rFonts w:hint="eastAsia" w:ascii="黑体" w:hAnsi="宋体" w:eastAsia="黑体"/>
          <w:color w:val="auto"/>
          <w:sz w:val="32"/>
          <w:szCs w:val="32"/>
          <w:highlight w:val="none"/>
          <w:u w:val="none"/>
        </w:rPr>
        <w:t>、评价结论</w:t>
      </w:r>
    </w:p>
    <w:p w14:paraId="2EA0C38D">
      <w:pPr>
        <w:bidi w:val="0"/>
        <w:rPr>
          <w:highlight w:val="none"/>
        </w:rPr>
      </w:pPr>
      <w:r>
        <w:rPr>
          <w:highlight w:val="none"/>
        </w:rPr>
        <w:t>通过汇总、整理、分析</w:t>
      </w:r>
      <w:r>
        <w:rPr>
          <w:rFonts w:hint="eastAsia"/>
          <w:highlight w:val="none"/>
          <w:lang w:eastAsia="zh-CN"/>
        </w:rPr>
        <w:t>该</w:t>
      </w:r>
      <w:r>
        <w:rPr>
          <w:highlight w:val="none"/>
        </w:rPr>
        <w:t>项目支出绩效评价指标体系，</w:t>
      </w:r>
      <w:r>
        <w:rPr>
          <w:rFonts w:hint="eastAsia"/>
          <w:highlight w:val="none"/>
          <w:lang w:eastAsia="zh-CN"/>
        </w:rPr>
        <w:t>该项目</w:t>
      </w:r>
      <w:r>
        <w:rPr>
          <w:highlight w:val="none"/>
        </w:rPr>
        <w:t>绩效目标基本实现，自评得分为</w:t>
      </w:r>
      <w:r>
        <w:rPr>
          <w:rFonts w:hint="eastAsia"/>
          <w:highlight w:val="none"/>
          <w:lang w:val="en-US" w:eastAsia="zh-CN"/>
        </w:rPr>
        <w:t>96</w:t>
      </w:r>
      <w:r>
        <w:rPr>
          <w:highlight w:val="none"/>
        </w:rPr>
        <w:t>分。</w:t>
      </w:r>
    </w:p>
    <w:p w14:paraId="0025F902">
      <w:pPr>
        <w:pStyle w:val="2"/>
        <w:pageBreakBefore w:val="0"/>
        <w:numPr>
          <w:ilvl w:val="0"/>
          <w:numId w:val="1"/>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sz w:val="32"/>
          <w:szCs w:val="32"/>
          <w:highlight w:val="none"/>
          <w:u w:val="none"/>
          <w:lang w:eastAsia="zh-CN"/>
        </w:rPr>
      </w:pPr>
      <w:r>
        <w:rPr>
          <w:rFonts w:hint="eastAsia" w:ascii="黑体" w:hAnsi="宋体" w:eastAsia="黑体" w:cs="Times New Roman"/>
          <w:color w:val="auto"/>
          <w:sz w:val="32"/>
          <w:szCs w:val="32"/>
          <w:highlight w:val="none"/>
          <w:u w:val="none"/>
          <w:lang w:eastAsia="zh-CN"/>
        </w:rPr>
        <w:t>存在主要问题</w:t>
      </w:r>
    </w:p>
    <w:p w14:paraId="50DF1BEC">
      <w:pPr>
        <w:pStyle w:val="2"/>
        <w:rPr>
          <w:rFonts w:hint="eastAsia" w:cs="Times New Roman"/>
          <w:lang w:val="zh-CN" w:eastAsia="zh-CN"/>
        </w:rPr>
      </w:pPr>
      <w:r>
        <w:rPr>
          <w:rFonts w:hint="eastAsia" w:cs="Times New Roman"/>
          <w:lang w:val="zh-CN" w:eastAsia="zh-CN"/>
        </w:rPr>
        <w:t>乡镇退役军人服务站服务能力还有待提升。</w:t>
      </w:r>
    </w:p>
    <w:p w14:paraId="54D1070E">
      <w:pPr>
        <w:pStyle w:val="2"/>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kern w:val="0"/>
          <w:position w:val="3"/>
          <w:sz w:val="32"/>
          <w:szCs w:val="32"/>
          <w:highlight w:val="none"/>
          <w:u w:val="none"/>
          <w:lang w:val="zh-CN" w:eastAsia="zh-CN" w:bidi="ar-SA"/>
        </w:rPr>
      </w:pPr>
      <w:r>
        <w:rPr>
          <w:rFonts w:hint="eastAsia" w:ascii="黑体" w:hAnsi="宋体" w:eastAsia="黑体" w:cs="Times New Roman"/>
          <w:color w:val="auto"/>
          <w:kern w:val="0"/>
          <w:position w:val="3"/>
          <w:sz w:val="32"/>
          <w:szCs w:val="32"/>
          <w:highlight w:val="none"/>
          <w:u w:val="none"/>
          <w:lang w:val="zh-CN" w:eastAsia="zh-CN" w:bidi="ar-SA"/>
        </w:rPr>
        <w:t>六、改进建议</w:t>
      </w:r>
    </w:p>
    <w:p w14:paraId="75497768">
      <w:pPr>
        <w:keepNext w:val="0"/>
        <w:keepLines w:val="0"/>
        <w:pageBreakBefore w:val="0"/>
        <w:kinsoku/>
        <w:wordWrap/>
        <w:overflowPunct/>
        <w:topLinePunct w:val="0"/>
        <w:autoSpaceDE/>
        <w:autoSpaceDN/>
        <w:bidi w:val="0"/>
        <w:adjustRightInd/>
        <w:snapToGrid w:val="0"/>
        <w:spacing w:line="578" w:lineRule="exact"/>
        <w:ind w:left="0" w:leftChars="0" w:firstLine="640" w:firstLineChars="200"/>
        <w:textAlignment w:val="auto"/>
        <w:outlineLvl w:val="9"/>
        <w:rPr>
          <w:rFonts w:hint="eastAsia"/>
          <w:lang w:val="en-US" w:eastAsia="zh-CN"/>
        </w:rPr>
      </w:pPr>
      <w:r>
        <w:rPr>
          <w:rFonts w:hint="eastAsia"/>
          <w:lang w:val="en-US" w:eastAsia="zh-CN"/>
        </w:rPr>
        <w:t>1、加强培训，提升退役军人服务站工作人员业务水平和服务能力。</w:t>
      </w:r>
    </w:p>
    <w:p w14:paraId="68F9E63B">
      <w:pPr>
        <w:pStyle w:val="2"/>
        <w:rPr>
          <w:rFonts w:hint="default"/>
          <w:lang w:val="en-US" w:eastAsia="zh-CN"/>
        </w:rPr>
      </w:pPr>
      <w:r>
        <w:rPr>
          <w:rFonts w:hint="eastAsia"/>
          <w:lang w:val="en-US" w:eastAsia="zh-CN"/>
        </w:rPr>
        <w:t>2、加强后期的管理和维护。</w:t>
      </w:r>
    </w:p>
    <w:p w14:paraId="0A60C214">
      <w:pPr>
        <w:keepNext w:val="0"/>
        <w:keepLines w:val="0"/>
        <w:pageBreakBefore w:val="0"/>
        <w:kinsoku/>
        <w:wordWrap/>
        <w:overflowPunct/>
        <w:topLinePunct w:val="0"/>
        <w:autoSpaceDE/>
        <w:autoSpaceDN/>
        <w:bidi w:val="0"/>
        <w:adjustRightInd/>
        <w:snapToGrid w:val="0"/>
        <w:spacing w:line="578" w:lineRule="exact"/>
        <w:ind w:firstLine="640" w:firstLineChars="200"/>
        <w:textAlignment w:val="auto"/>
        <w:outlineLvl w:val="9"/>
        <w:rPr>
          <w:rFonts w:hint="eastAsia" w:ascii="Times New Roman" w:hAnsi="Times New Roman" w:cs="Times New Roman"/>
          <w:color w:val="000000"/>
          <w:kern w:val="0"/>
          <w:szCs w:val="32"/>
          <w:highlight w:val="none"/>
          <w:shd w:val="clear" w:color="auto" w:fill="FFFFFF"/>
          <w:lang w:val="en-US" w:eastAsia="zh-CN"/>
        </w:rPr>
      </w:pPr>
      <w:r>
        <w:rPr>
          <w:rFonts w:hint="eastAsia" w:ascii="Times New Roman" w:hAnsi="Times New Roman" w:cs="Times New Roman"/>
          <w:color w:val="000000"/>
          <w:kern w:val="0"/>
          <w:szCs w:val="32"/>
          <w:highlight w:val="none"/>
          <w:shd w:val="clear" w:color="auto" w:fill="FFFFFF"/>
          <w:lang w:val="en-US" w:eastAsia="zh-CN"/>
        </w:rPr>
        <w:t>附表：专项预算项目绩效目标完成情况自评表</w:t>
      </w:r>
    </w:p>
    <w:p w14:paraId="75A144A4">
      <w:pPr>
        <w:bidi w:val="0"/>
        <w:ind w:firstLine="1600" w:firstLineChars="500"/>
        <w:rPr>
          <w:rFonts w:hint="default"/>
          <w:lang w:val="en-US" w:eastAsia="zh-CN"/>
        </w:rPr>
      </w:pPr>
      <w:r>
        <w:rPr>
          <w:rFonts w:hint="eastAsia" w:cs="Times New Roman"/>
          <w:lang w:val="en-US" w:eastAsia="zh-CN"/>
        </w:rPr>
        <w:t>专项</w:t>
      </w:r>
      <w:r>
        <w:rPr>
          <w:rFonts w:hint="default" w:cs="Times New Roman"/>
          <w:lang w:val="en-US" w:eastAsia="zh-CN"/>
        </w:rPr>
        <w:t>预算绩效自评打分表</w:t>
      </w:r>
    </w:p>
    <w:p w14:paraId="7F99B214">
      <w:pPr>
        <w:rPr>
          <w:rFonts w:hint="default"/>
          <w:lang w:val="en-US" w:eastAsia="zh-CN"/>
        </w:rPr>
      </w:pPr>
      <w:r>
        <w:rPr>
          <w:rFonts w:hint="default"/>
          <w:lang w:val="en-US" w:eastAsia="zh-CN"/>
        </w:rPr>
        <w:br w:type="page"/>
      </w:r>
    </w:p>
    <w:p w14:paraId="27554182">
      <w:pPr>
        <w:rPr>
          <w:rFonts w:hint="eastAsia"/>
          <w:lang w:eastAsia="zh-CN"/>
        </w:rPr>
      </w:pPr>
      <w:r>
        <w:rPr>
          <w:rFonts w:hint="eastAsia"/>
          <w:lang w:eastAsia="zh-CN"/>
        </w:rPr>
        <w:pict>
          <v:shape id="_x0000_s1064" o:spid="_x0000_s1064" o:spt="75" type="#_x0000_t75" style="position:absolute;left:0pt;margin-left:-8.5pt;margin-top:8.25pt;height:669.65pt;width:431.75pt;mso-wrap-distance-bottom:0pt;mso-wrap-distance-top:0pt;z-index:251671552;mso-width-relative:page;mso-height-relative:page;" o:ole="t" filled="f" o:preferrelative="t" stroked="f" coordsize="21600,21600">
            <v:path/>
            <v:fill on="f" focussize="0,0"/>
            <v:stroke on="f"/>
            <v:imagedata r:id="rId83" o:title=""/>
            <o:lock v:ext="edit" aspectratio="f"/>
            <w10:wrap type="topAndBottom"/>
          </v:shape>
          <o:OLEObject Type="Embed" ProgID="Office12.Excel.Template" ShapeID="_x0000_s1064" DrawAspect="Content" ObjectID="_1468075763" r:id="rId82">
            <o:LockedField>false</o:LockedField>
          </o:OLEObject>
        </w:pict>
      </w:r>
      <w:r>
        <w:rPr>
          <w:rFonts w:hint="eastAsia"/>
          <w:lang w:eastAsia="zh-CN"/>
        </w:rPr>
        <w:br w:type="page"/>
      </w:r>
    </w:p>
    <w:p w14:paraId="1EA3396C">
      <w:pPr>
        <w:rPr>
          <w:rFonts w:hint="eastAsia"/>
          <w:lang w:eastAsia="zh-CN"/>
        </w:rPr>
      </w:pPr>
      <w:r>
        <w:rPr>
          <w:rFonts w:hint="eastAsia"/>
          <w:lang w:eastAsia="zh-CN"/>
        </w:rPr>
        <w:pict>
          <v:shape id="_x0000_s1082" o:spid="_x0000_s1082" o:spt="75" type="#_x0000_t75" style="position:absolute;left:0pt;margin-left:-17.8pt;margin-top:10.35pt;height:642.1pt;width:445.95pt;mso-wrap-distance-bottom:0pt;mso-wrap-distance-top:0pt;z-index:251688960;mso-width-relative:page;mso-height-relative:page;" o:ole="t" filled="f" o:preferrelative="t" stroked="f" coordsize="21600,21600">
            <v:path/>
            <v:fill on="f" focussize="0,0"/>
            <v:stroke on="f"/>
            <v:imagedata r:id="rId85" o:title=""/>
            <o:lock v:ext="edit" aspectratio="f"/>
            <w10:wrap type="topAndBottom"/>
          </v:shape>
          <o:OLEObject Type="Embed" ProgID="Office12.Excel.Template" ShapeID="_x0000_s1082" DrawAspect="Content" ObjectID="_1468075764" r:id="rId84">
            <o:LockedField>false</o:LockedField>
          </o:OLEObject>
        </w:pict>
      </w:r>
      <w:r>
        <w:rPr>
          <w:rFonts w:hint="eastAsia"/>
          <w:lang w:eastAsia="zh-CN"/>
        </w:rPr>
        <w:br w:type="page"/>
      </w:r>
    </w:p>
    <w:p w14:paraId="6B551961">
      <w:pPr>
        <w:pStyle w:val="12"/>
        <w:bidi w:val="0"/>
        <w:rPr>
          <w:rFonts w:hint="eastAsia"/>
        </w:rPr>
      </w:pPr>
      <w:r>
        <w:rPr>
          <w:rFonts w:hint="eastAsia"/>
          <w:lang w:eastAsia="zh-CN"/>
        </w:rPr>
        <w:t>宝城镇</w:t>
      </w:r>
      <w:r>
        <w:rPr>
          <w:rFonts w:hint="eastAsia"/>
        </w:rPr>
        <w:t>项目支出绩效自评报告</w:t>
      </w:r>
    </w:p>
    <w:p w14:paraId="74697D3B">
      <w:pPr>
        <w:pStyle w:val="13"/>
        <w:bidi w:val="0"/>
        <w:rPr>
          <w:rFonts w:hint="eastAsia"/>
          <w:lang w:val="en-US" w:eastAsia="zh-CN"/>
        </w:rPr>
      </w:pPr>
      <w:r>
        <w:rPr>
          <w:rFonts w:hint="eastAsia"/>
          <w:lang w:val="en-US" w:eastAsia="zh-CN"/>
        </w:rPr>
        <w:t>（</w:t>
      </w:r>
      <w:r>
        <w:rPr>
          <w:rFonts w:hint="eastAsia" w:ascii="仿宋_GB2312" w:hAnsi="仿宋_GB2312" w:eastAsia="方正仿宋_GB2312" w:cs="仿宋_GB2312"/>
          <w:color w:val="auto"/>
          <w:kern w:val="0"/>
          <w:sz w:val="32"/>
          <w:szCs w:val="32"/>
          <w:highlight w:val="none"/>
          <w:u w:val="none"/>
          <w:shd w:val="clear" w:color="auto" w:fill="FFFFFF"/>
          <w:lang w:val="en-US" w:eastAsia="zh-CN" w:bidi="ar-SA"/>
        </w:rPr>
        <w:t>人居环境整治提升</w:t>
      </w:r>
      <w:r>
        <w:rPr>
          <w:rFonts w:hint="eastAsia" w:ascii="仿宋_GB2312" w:hAnsi="仿宋_GB2312" w:eastAsia="方正仿宋_GB2312" w:cs="仿宋_GB2312"/>
          <w:color w:val="auto"/>
          <w:kern w:val="0"/>
          <w:sz w:val="32"/>
          <w:szCs w:val="32"/>
          <w:highlight w:val="none"/>
          <w:u w:val="none"/>
          <w:shd w:val="clear" w:color="auto" w:fill="FFFFFF"/>
          <w:lang w:val="zh-CN" w:eastAsia="zh-CN" w:bidi="ar-SA"/>
        </w:rPr>
        <w:t>项目</w:t>
      </w:r>
      <w:r>
        <w:rPr>
          <w:rFonts w:hint="eastAsia"/>
          <w:lang w:val="en-US" w:eastAsia="zh-CN"/>
        </w:rPr>
        <w:t>）</w:t>
      </w:r>
    </w:p>
    <w:p w14:paraId="1E3C9C9A">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ascii="黑体" w:hAnsi="宋体" w:eastAsia="黑体"/>
          <w:highlight w:val="none"/>
          <w:lang w:val="zh-CN"/>
        </w:rPr>
      </w:pPr>
      <w:r>
        <w:rPr>
          <w:rFonts w:hint="eastAsia" w:ascii="黑体" w:hAnsi="宋体" w:eastAsia="黑体"/>
          <w:highlight w:val="none"/>
        </w:rPr>
        <w:t>一、</w:t>
      </w:r>
      <w:r>
        <w:rPr>
          <w:rFonts w:hint="eastAsia" w:ascii="黑体" w:hAnsi="宋体" w:eastAsia="黑体"/>
          <w:highlight w:val="none"/>
          <w:lang w:val="zh-CN"/>
        </w:rPr>
        <w:t>项目概况</w:t>
      </w:r>
    </w:p>
    <w:p w14:paraId="6FF3B543">
      <w:pPr>
        <w:adjustRightInd w:val="0"/>
        <w:snapToGrid w:val="0"/>
        <w:spacing w:line="560" w:lineRule="exact"/>
        <w:ind w:firstLine="643" w:firstLineChars="200"/>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楷体_GB2312" w:hAnsi="宋体" w:eastAsia="楷体_GB2312"/>
          <w:b/>
          <w:color w:val="auto"/>
          <w:sz w:val="32"/>
          <w:szCs w:val="32"/>
          <w:highlight w:val="none"/>
          <w:u w:val="none"/>
          <w:lang w:val="zh-CN"/>
        </w:rPr>
        <w:t>（一）设立背景及基本情况。</w:t>
      </w:r>
      <w:r>
        <w:rPr>
          <w:rFonts w:hint="eastAsia" w:ascii="仿宋_GB2312" w:hAnsi="仿宋_GB2312" w:cs="仿宋_GB2312"/>
          <w:color w:val="auto"/>
          <w:kern w:val="0"/>
          <w:sz w:val="32"/>
          <w:szCs w:val="32"/>
          <w:highlight w:val="none"/>
          <w:u w:val="none"/>
          <w:shd w:val="clear" w:color="auto" w:fill="FFFFFF"/>
          <w:lang w:val="zh-CN" w:eastAsia="zh-CN"/>
        </w:rPr>
        <w:t>根据达州市财政局《关于下达小城镇建设资金预算的通知》（达市资环</w:t>
      </w:r>
      <w:r>
        <w:rPr>
          <w:rFonts w:hint="eastAsia" w:ascii="仿宋_GB2312" w:hAnsi="仿宋_GB2312" w:cs="仿宋_GB2312"/>
          <w:color w:val="auto"/>
          <w:kern w:val="0"/>
          <w:sz w:val="32"/>
          <w:szCs w:val="32"/>
          <w:highlight w:val="none"/>
          <w:u w:val="none"/>
          <w:shd w:val="clear" w:color="auto" w:fill="FFFFFF"/>
          <w:lang w:val="en-US" w:eastAsia="zh-CN"/>
        </w:rPr>
        <w:t>〔2024〕18号</w:t>
      </w:r>
      <w:r>
        <w:rPr>
          <w:rFonts w:hint="eastAsia" w:ascii="仿宋_GB2312" w:hAnsi="仿宋_GB2312" w:cs="仿宋_GB2312"/>
          <w:color w:val="auto"/>
          <w:kern w:val="0"/>
          <w:sz w:val="32"/>
          <w:szCs w:val="32"/>
          <w:highlight w:val="none"/>
          <w:u w:val="none"/>
          <w:shd w:val="clear" w:color="auto" w:fill="FFFFFF"/>
          <w:lang w:val="zh-CN" w:eastAsia="zh-CN"/>
        </w:rPr>
        <w:t>）文件精神，该专项经费主要用于宝城镇人居环境整治提升支出。</w:t>
      </w:r>
    </w:p>
    <w:p w14:paraId="3D7962C8">
      <w:pPr>
        <w:ind w:firstLine="643"/>
        <w:rPr>
          <w:rStyle w:val="14"/>
          <w:lang w:val="zh-CN"/>
        </w:rPr>
      </w:pPr>
      <w:r>
        <w:rPr>
          <w:rFonts w:hint="eastAsia" w:ascii="楷体_GB2312" w:hAnsi="宋体" w:eastAsia="楷体_GB2312"/>
          <w:b/>
          <w:color w:val="auto"/>
          <w:sz w:val="32"/>
          <w:szCs w:val="32"/>
          <w:highlight w:val="none"/>
          <w:u w:val="none"/>
          <w:lang w:val="zh-CN"/>
        </w:rPr>
        <w:t>（</w:t>
      </w:r>
      <w:r>
        <w:rPr>
          <w:rFonts w:hint="eastAsia" w:ascii="楷体_GB2312" w:hAnsi="宋体" w:eastAsia="楷体_GB2312" w:cs="Times New Roman"/>
          <w:b/>
          <w:color w:val="auto"/>
          <w:sz w:val="32"/>
          <w:szCs w:val="32"/>
          <w:highlight w:val="none"/>
          <w:u w:val="none"/>
          <w:lang w:val="zh-CN"/>
        </w:rPr>
        <w:t>二）</w:t>
      </w:r>
      <w:r>
        <w:rPr>
          <w:rFonts w:hint="default" w:ascii="楷体_GB2312" w:hAnsi="宋体" w:eastAsia="楷体_GB2312" w:cs="Times New Roman"/>
          <w:b/>
          <w:color w:val="auto"/>
          <w:sz w:val="32"/>
          <w:szCs w:val="32"/>
          <w:highlight w:val="none"/>
          <w:u w:val="none"/>
          <w:lang w:val="en-US" w:eastAsia="zh-CN"/>
        </w:rPr>
        <w:t>实施目的及支持方向</w:t>
      </w:r>
      <w:r>
        <w:rPr>
          <w:rFonts w:hint="eastAsia" w:ascii="楷体_GB2312" w:hAnsi="宋体" w:eastAsia="楷体_GB2312" w:cs="Times New Roman"/>
          <w:b/>
          <w:color w:val="auto"/>
          <w:sz w:val="32"/>
          <w:szCs w:val="32"/>
          <w:highlight w:val="none"/>
          <w:u w:val="none"/>
          <w:lang w:val="en-US" w:eastAsia="zh-CN"/>
        </w:rPr>
        <w:t>。</w:t>
      </w:r>
      <w:r>
        <w:rPr>
          <w:rStyle w:val="14"/>
          <w:rFonts w:hint="eastAsia"/>
        </w:rPr>
        <w:t>我镇严格按照财务管理制度，健全组织，建立完善工作机制。</w:t>
      </w:r>
      <w:r>
        <w:rPr>
          <w:rStyle w:val="14"/>
          <w:rFonts w:hint="eastAsia"/>
          <w:lang w:val="zh-CN"/>
        </w:rPr>
        <w:t>对照项目资金管理办法，财务处理及时、会计核算规范。在规定的时间内完成任务。保障该项目的正常实施。</w:t>
      </w:r>
    </w:p>
    <w:p w14:paraId="7CA5AB5A">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left="0" w:leftChars="0" w:firstLine="643" w:firstLineChars="200"/>
        <w:contextualSpacing/>
        <w:jc w:val="left"/>
        <w:textAlignment w:val="auto"/>
        <w:rPr>
          <w:rFonts w:hint="default" w:ascii="仿宋_GB2312" w:hAnsi="仿宋_GB2312" w:cs="仿宋_GB2312"/>
          <w:color w:val="auto"/>
          <w:kern w:val="0"/>
          <w:sz w:val="32"/>
          <w:szCs w:val="32"/>
          <w:highlight w:val="none"/>
          <w:u w:val="none"/>
          <w:shd w:val="clear" w:color="auto" w:fill="FFFFFF"/>
          <w:lang w:val="en-US"/>
        </w:rPr>
      </w:pPr>
      <w:r>
        <w:rPr>
          <w:rFonts w:hint="eastAsia" w:ascii="楷体_GB2312" w:hAnsi="宋体" w:eastAsia="楷体_GB2312" w:cs="Times New Roman"/>
          <w:b/>
          <w:color w:val="auto"/>
          <w:sz w:val="32"/>
          <w:szCs w:val="32"/>
          <w:highlight w:val="none"/>
          <w:u w:val="none"/>
          <w:lang w:val="zh-CN" w:eastAsia="zh-CN"/>
        </w:rPr>
        <w:t>（三）</w:t>
      </w:r>
      <w:r>
        <w:rPr>
          <w:rFonts w:hint="default" w:ascii="楷体_GB2312" w:hAnsi="宋体" w:eastAsia="楷体_GB2312" w:cs="Times New Roman"/>
          <w:b/>
          <w:color w:val="auto"/>
          <w:sz w:val="32"/>
          <w:szCs w:val="32"/>
          <w:highlight w:val="none"/>
          <w:u w:val="none"/>
          <w:lang w:val="en-US" w:eastAsia="zh-CN"/>
        </w:rPr>
        <w:t>预算安排及分配管理</w:t>
      </w:r>
      <w:r>
        <w:rPr>
          <w:rFonts w:hint="eastAsia" w:ascii="楷体_GB2312" w:hAnsi="宋体" w:eastAsia="楷体_GB2312" w:cs="Times New Roman"/>
          <w:b/>
          <w:color w:val="auto"/>
          <w:sz w:val="32"/>
          <w:szCs w:val="32"/>
          <w:highlight w:val="none"/>
          <w:u w:val="none"/>
          <w:lang w:val="zh-CN" w:eastAsia="zh-CN"/>
        </w:rPr>
        <w:t>。</w:t>
      </w:r>
      <w:r>
        <w:rPr>
          <w:rFonts w:hint="eastAsia" w:ascii="仿宋_GB2312" w:hAnsi="仿宋_GB2312" w:cs="仿宋_GB2312"/>
          <w:color w:val="auto"/>
          <w:kern w:val="0"/>
          <w:sz w:val="32"/>
          <w:szCs w:val="32"/>
          <w:highlight w:val="none"/>
          <w:u w:val="none"/>
          <w:shd w:val="clear" w:color="auto" w:fill="FFFFFF"/>
          <w:lang w:val="zh-CN" w:eastAsia="zh-CN"/>
        </w:rPr>
        <w:t>根据《渠县财政局关于下达小城镇建设资金预算的通知》（渠财资环</w:t>
      </w:r>
      <w:r>
        <w:rPr>
          <w:rFonts w:hint="eastAsia" w:ascii="仿宋_GB2312" w:hAnsi="仿宋_GB2312" w:cs="仿宋_GB2312"/>
          <w:color w:val="auto"/>
          <w:kern w:val="0"/>
          <w:sz w:val="32"/>
          <w:szCs w:val="32"/>
          <w:highlight w:val="none"/>
          <w:u w:val="none"/>
          <w:shd w:val="clear" w:color="auto" w:fill="FFFFFF"/>
          <w:lang w:val="en-US" w:eastAsia="zh-CN"/>
        </w:rPr>
        <w:t>〔2024〕43号</w:t>
      </w:r>
      <w:r>
        <w:rPr>
          <w:rFonts w:hint="eastAsia" w:ascii="仿宋_GB2312" w:hAnsi="仿宋_GB2312" w:cs="仿宋_GB2312"/>
          <w:color w:val="auto"/>
          <w:kern w:val="0"/>
          <w:sz w:val="32"/>
          <w:szCs w:val="32"/>
          <w:highlight w:val="none"/>
          <w:u w:val="none"/>
          <w:shd w:val="clear" w:color="auto" w:fill="FFFFFF"/>
          <w:lang w:val="zh-CN" w:eastAsia="zh-CN"/>
        </w:rPr>
        <w:t>）</w:t>
      </w:r>
      <w:r>
        <w:rPr>
          <w:rFonts w:hint="eastAsia" w:ascii="仿宋_GB2312" w:hAnsi="仿宋_GB2312" w:cs="仿宋_GB2312"/>
          <w:color w:val="auto"/>
          <w:kern w:val="0"/>
          <w:sz w:val="32"/>
          <w:szCs w:val="32"/>
          <w:highlight w:val="none"/>
          <w:u w:val="none"/>
          <w:shd w:val="clear" w:color="auto" w:fill="FFFFFF"/>
          <w:lang w:val="en-US" w:eastAsia="zh-CN"/>
        </w:rPr>
        <w:t>文件，安排宝城镇人居环境整治提升项目经费8万元。</w:t>
      </w:r>
    </w:p>
    <w:p w14:paraId="7D6F0195">
      <w:pPr>
        <w:keepNext w:val="0"/>
        <w:keepLines w:val="0"/>
        <w:pageBreakBefore w:val="0"/>
        <w:kinsoku/>
        <w:wordWrap/>
        <w:overflowPunct/>
        <w:topLinePunct w:val="0"/>
        <w:autoSpaceDE/>
        <w:autoSpaceDN/>
        <w:bidi w:val="0"/>
        <w:adjustRightInd w:val="0"/>
        <w:snapToGrid w:val="0"/>
        <w:spacing w:line="578" w:lineRule="exact"/>
        <w:ind w:left="0" w:leftChars="0" w:firstLine="643" w:firstLineChars="200"/>
        <w:textAlignment w:val="auto"/>
        <w:rPr>
          <w:rFonts w:hint="eastAsia" w:ascii="楷体_GB2312" w:hAnsi="宋体" w:eastAsia="楷体_GB2312" w:cs="Times New Roman"/>
          <w:b/>
          <w:color w:val="auto"/>
          <w:sz w:val="32"/>
          <w:szCs w:val="32"/>
          <w:highlight w:val="none"/>
          <w:u w:val="none"/>
          <w:lang w:val="zh-CN" w:eastAsia="zh-CN"/>
        </w:rPr>
      </w:pPr>
      <w:r>
        <w:rPr>
          <w:rFonts w:hint="eastAsia" w:ascii="楷体_GB2312" w:hAnsi="宋体" w:eastAsia="楷体_GB2312" w:cs="Times New Roman"/>
          <w:b/>
          <w:color w:val="auto"/>
          <w:sz w:val="32"/>
          <w:szCs w:val="32"/>
          <w:highlight w:val="none"/>
          <w:u w:val="none"/>
          <w:lang w:val="zh-CN" w:eastAsia="zh-CN"/>
        </w:rPr>
        <w:t>（四）项目绩效目标设置。</w:t>
      </w:r>
    </w:p>
    <w:p w14:paraId="4A58CCF0">
      <w:pPr>
        <w:pStyle w:val="2"/>
        <w:bidi w:val="0"/>
        <w:rPr>
          <w:rFonts w:hint="eastAsia"/>
          <w:lang w:val="zh-CN" w:eastAsia="zh-CN"/>
        </w:rPr>
      </w:pPr>
      <w:r>
        <w:rPr>
          <w:rFonts w:hint="eastAsia"/>
          <w:lang w:val="en-US" w:eastAsia="zh-CN"/>
        </w:rPr>
        <w:t>1、</w:t>
      </w:r>
      <w:r>
        <w:rPr>
          <w:rFonts w:hint="eastAsia"/>
          <w:lang w:val="zh-CN" w:eastAsia="zh-CN"/>
        </w:rPr>
        <w:t>项目绩效目标设置情况如下：</w:t>
      </w:r>
    </w:p>
    <w:tbl>
      <w:tblPr>
        <w:tblStyle w:val="10"/>
        <w:tblW w:w="4998" w:type="pct"/>
        <w:tblInd w:w="0" w:type="dxa"/>
        <w:shd w:val="clear" w:color="auto" w:fill="auto"/>
        <w:tblLayout w:type="autofit"/>
        <w:tblCellMar>
          <w:top w:w="0" w:type="dxa"/>
          <w:left w:w="0" w:type="dxa"/>
          <w:bottom w:w="0" w:type="dxa"/>
          <w:right w:w="0" w:type="dxa"/>
        </w:tblCellMar>
      </w:tblPr>
      <w:tblGrid>
        <w:gridCol w:w="1155"/>
        <w:gridCol w:w="1977"/>
        <w:gridCol w:w="2181"/>
        <w:gridCol w:w="950"/>
        <w:gridCol w:w="1120"/>
        <w:gridCol w:w="950"/>
      </w:tblGrid>
      <w:tr w14:paraId="57EFA630">
        <w:tblPrEx>
          <w:shd w:val="clear" w:color="auto" w:fill="auto"/>
          <w:tblCellMar>
            <w:top w:w="0" w:type="dxa"/>
            <w:left w:w="0" w:type="dxa"/>
            <w:bottom w:w="0" w:type="dxa"/>
            <w:right w:w="0" w:type="dxa"/>
          </w:tblCellMar>
        </w:tblPrEx>
        <w:trPr>
          <w:trHeight w:val="452" w:hRule="atLeast"/>
        </w:trPr>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2B681C">
            <w:pPr>
              <w:pStyle w:val="15"/>
              <w:bidi w:val="0"/>
            </w:pPr>
            <w:r>
              <w:rPr>
                <w:lang w:val="en-US" w:eastAsia="zh-CN"/>
              </w:rPr>
              <w:t>一级指标</w:t>
            </w:r>
          </w:p>
        </w:tc>
        <w:tc>
          <w:tcPr>
            <w:tcW w:w="19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44F59F">
            <w:pPr>
              <w:pStyle w:val="15"/>
              <w:bidi w:val="0"/>
            </w:pPr>
            <w:r>
              <w:rPr>
                <w:lang w:val="en-US" w:eastAsia="zh-CN"/>
              </w:rPr>
              <w:t>二级指标</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0D8579">
            <w:pPr>
              <w:pStyle w:val="15"/>
              <w:bidi w:val="0"/>
            </w:pPr>
            <w:r>
              <w:rPr>
                <w:lang w:val="en-US" w:eastAsia="zh-CN"/>
              </w:rPr>
              <w:t>三级指标</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2C0E5E">
            <w:pPr>
              <w:pStyle w:val="15"/>
              <w:bidi w:val="0"/>
            </w:pPr>
            <w:r>
              <w:rPr>
                <w:lang w:val="en-US" w:eastAsia="zh-CN"/>
              </w:rPr>
              <w:t>指标性质</w:t>
            </w: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CD98E1">
            <w:pPr>
              <w:pStyle w:val="15"/>
              <w:bidi w:val="0"/>
            </w:pPr>
            <w:r>
              <w:rPr>
                <w:lang w:val="en-US" w:eastAsia="zh-CN"/>
              </w:rPr>
              <w:t>指标值</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760A2C">
            <w:pPr>
              <w:pStyle w:val="15"/>
              <w:bidi w:val="0"/>
            </w:pPr>
            <w:r>
              <w:rPr>
                <w:lang w:val="en-US" w:eastAsia="zh-CN"/>
              </w:rPr>
              <w:t>度量单位</w:t>
            </w:r>
          </w:p>
        </w:tc>
      </w:tr>
      <w:tr w14:paraId="528B04AD">
        <w:tblPrEx>
          <w:tblCellMar>
            <w:top w:w="0" w:type="dxa"/>
            <w:left w:w="0" w:type="dxa"/>
            <w:bottom w:w="0" w:type="dxa"/>
            <w:right w:w="0" w:type="dxa"/>
          </w:tblCellMar>
        </w:tblPrEx>
        <w:trPr>
          <w:trHeight w:val="339" w:hRule="atLeast"/>
        </w:trPr>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DB5236">
            <w:pPr>
              <w:pStyle w:val="15"/>
              <w:bidi w:val="0"/>
            </w:pPr>
            <w:r>
              <w:rPr>
                <w:lang w:val="en-US" w:eastAsia="zh-CN"/>
              </w:rPr>
              <w:t>产出指标</w:t>
            </w:r>
          </w:p>
        </w:tc>
        <w:tc>
          <w:tcPr>
            <w:tcW w:w="19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B608AF">
            <w:pPr>
              <w:pStyle w:val="15"/>
              <w:bidi w:val="0"/>
            </w:pPr>
            <w:r>
              <w:rPr>
                <w:lang w:val="en-US" w:eastAsia="zh-CN"/>
              </w:rPr>
              <w:t>数量指标</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D679C9">
            <w:pPr>
              <w:pStyle w:val="15"/>
              <w:bidi w:val="0"/>
            </w:pPr>
            <w:r>
              <w:rPr>
                <w:lang w:val="en-US" w:eastAsia="zh-CN"/>
              </w:rPr>
              <w:t>安装路灯盏数</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518852">
            <w:pPr>
              <w:pStyle w:val="15"/>
              <w:bidi w:val="0"/>
            </w:pPr>
            <w:r>
              <w:rPr>
                <w:rFonts w:hint="eastAsia"/>
                <w:lang w:val="en-US" w:eastAsia="zh-CN"/>
              </w:rPr>
              <w:t>≥</w:t>
            </w: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14CA26">
            <w:pPr>
              <w:pStyle w:val="15"/>
              <w:bidi w:val="0"/>
            </w:pPr>
            <w:r>
              <w:rPr>
                <w:lang w:val="en-US" w:eastAsia="zh-CN"/>
              </w:rPr>
              <w:t>30</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9C2EC3">
            <w:pPr>
              <w:pStyle w:val="15"/>
              <w:bidi w:val="0"/>
            </w:pPr>
            <w:r>
              <w:rPr>
                <w:lang w:val="en-US" w:eastAsia="zh-CN"/>
              </w:rPr>
              <w:t>盏</w:t>
            </w:r>
          </w:p>
        </w:tc>
      </w:tr>
      <w:tr w14:paraId="0BE2BB21">
        <w:tblPrEx>
          <w:tblCellMar>
            <w:top w:w="0" w:type="dxa"/>
            <w:left w:w="0" w:type="dxa"/>
            <w:bottom w:w="0" w:type="dxa"/>
            <w:right w:w="0" w:type="dxa"/>
          </w:tblCellMar>
        </w:tblPrEx>
        <w:trPr>
          <w:trHeight w:val="339" w:hRule="atLeast"/>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05F9C5">
            <w:pPr>
              <w:pStyle w:val="15"/>
              <w:bidi w:val="0"/>
              <w:rPr>
                <w:rFonts w:hint="eastAsia"/>
              </w:rPr>
            </w:pPr>
          </w:p>
        </w:tc>
        <w:tc>
          <w:tcPr>
            <w:tcW w:w="19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699F35">
            <w:pPr>
              <w:pStyle w:val="15"/>
              <w:bidi w:val="0"/>
            </w:pP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1EB42B">
            <w:pPr>
              <w:pStyle w:val="15"/>
              <w:bidi w:val="0"/>
            </w:pPr>
            <w:r>
              <w:rPr>
                <w:lang w:val="en-US" w:eastAsia="zh-CN"/>
              </w:rPr>
              <w:t>修建生产便民路长度</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3A7C96">
            <w:pPr>
              <w:pStyle w:val="15"/>
              <w:bidi w:val="0"/>
            </w:pPr>
            <w:r>
              <w:rPr>
                <w:rFonts w:hint="eastAsia"/>
                <w:lang w:val="en-US" w:eastAsia="zh-CN"/>
              </w:rPr>
              <w:t>≥</w:t>
            </w: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691BB1">
            <w:pPr>
              <w:pStyle w:val="15"/>
              <w:bidi w:val="0"/>
            </w:pPr>
            <w:r>
              <w:rPr>
                <w:lang w:val="en-US" w:eastAsia="zh-CN"/>
              </w:rPr>
              <w:t>500</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BE16E0">
            <w:pPr>
              <w:pStyle w:val="15"/>
              <w:bidi w:val="0"/>
            </w:pPr>
            <w:r>
              <w:rPr>
                <w:lang w:val="en-US" w:eastAsia="zh-CN"/>
              </w:rPr>
              <w:t>米</w:t>
            </w:r>
          </w:p>
        </w:tc>
      </w:tr>
      <w:tr w14:paraId="69FA581A">
        <w:tblPrEx>
          <w:tblCellMar>
            <w:top w:w="0" w:type="dxa"/>
            <w:left w:w="0" w:type="dxa"/>
            <w:bottom w:w="0" w:type="dxa"/>
            <w:right w:w="0" w:type="dxa"/>
          </w:tblCellMar>
        </w:tblPrEx>
        <w:trPr>
          <w:trHeight w:val="339" w:hRule="atLeast"/>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A3BF06">
            <w:pPr>
              <w:pStyle w:val="15"/>
              <w:bidi w:val="0"/>
              <w:rPr>
                <w:rFonts w:hint="eastAsia"/>
              </w:rPr>
            </w:pPr>
          </w:p>
        </w:tc>
        <w:tc>
          <w:tcPr>
            <w:tcW w:w="19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84537D">
            <w:pPr>
              <w:pStyle w:val="15"/>
              <w:bidi w:val="0"/>
            </w:pP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B25C04">
            <w:pPr>
              <w:pStyle w:val="15"/>
              <w:bidi w:val="0"/>
            </w:pPr>
            <w:r>
              <w:rPr>
                <w:lang w:val="en-US" w:eastAsia="zh-CN"/>
              </w:rPr>
              <w:t>修建便民厚度</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C31A97">
            <w:pPr>
              <w:pStyle w:val="15"/>
              <w:bidi w:val="0"/>
            </w:pPr>
            <w:r>
              <w:rPr>
                <w:rFonts w:hint="eastAsia"/>
                <w:lang w:val="en-US" w:eastAsia="zh-CN"/>
              </w:rPr>
              <w:t>≥</w:t>
            </w: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7948EA">
            <w:pPr>
              <w:pStyle w:val="15"/>
              <w:bidi w:val="0"/>
            </w:pPr>
            <w:r>
              <w:rPr>
                <w:lang w:val="en-US" w:eastAsia="zh-CN"/>
              </w:rPr>
              <w:t>0.2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131360">
            <w:pPr>
              <w:pStyle w:val="15"/>
              <w:bidi w:val="0"/>
            </w:pPr>
            <w:r>
              <w:rPr>
                <w:lang w:val="en-US" w:eastAsia="zh-CN"/>
              </w:rPr>
              <w:t>米</w:t>
            </w:r>
          </w:p>
        </w:tc>
      </w:tr>
      <w:tr w14:paraId="30060D12">
        <w:tblPrEx>
          <w:tblCellMar>
            <w:top w:w="0" w:type="dxa"/>
            <w:left w:w="0" w:type="dxa"/>
            <w:bottom w:w="0" w:type="dxa"/>
            <w:right w:w="0" w:type="dxa"/>
          </w:tblCellMar>
        </w:tblPrEx>
        <w:trPr>
          <w:trHeight w:val="339" w:hRule="atLeast"/>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AAA4D8">
            <w:pPr>
              <w:pStyle w:val="15"/>
              <w:bidi w:val="0"/>
            </w:pPr>
          </w:p>
        </w:tc>
        <w:tc>
          <w:tcPr>
            <w:tcW w:w="19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DD47C0">
            <w:pPr>
              <w:pStyle w:val="15"/>
              <w:bidi w:val="0"/>
            </w:pP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AACEB0">
            <w:pPr>
              <w:pStyle w:val="15"/>
              <w:bidi w:val="0"/>
            </w:pPr>
            <w:r>
              <w:rPr>
                <w:lang w:val="en-US" w:eastAsia="zh-CN"/>
              </w:rPr>
              <w:t>修建便民路宽度</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3ADD45">
            <w:pPr>
              <w:pStyle w:val="15"/>
              <w:bidi w:val="0"/>
            </w:pPr>
            <w:r>
              <w:rPr>
                <w:rFonts w:hint="eastAsia"/>
                <w:lang w:val="en-US" w:eastAsia="zh-CN"/>
              </w:rPr>
              <w:t>≥</w:t>
            </w: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C53955">
            <w:pPr>
              <w:pStyle w:val="15"/>
              <w:bidi w:val="0"/>
            </w:pPr>
            <w:r>
              <w:rPr>
                <w:lang w:val="en-US" w:eastAsia="zh-CN"/>
              </w:rPr>
              <w:t>0.5</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43F8AB">
            <w:pPr>
              <w:pStyle w:val="15"/>
              <w:bidi w:val="0"/>
            </w:pPr>
            <w:r>
              <w:rPr>
                <w:lang w:val="en-US" w:eastAsia="zh-CN"/>
              </w:rPr>
              <w:t>米</w:t>
            </w:r>
          </w:p>
        </w:tc>
      </w:tr>
      <w:tr w14:paraId="59134874">
        <w:tblPrEx>
          <w:tblCellMar>
            <w:top w:w="0" w:type="dxa"/>
            <w:left w:w="0" w:type="dxa"/>
            <w:bottom w:w="0" w:type="dxa"/>
            <w:right w:w="0" w:type="dxa"/>
          </w:tblCellMar>
        </w:tblPrEx>
        <w:trPr>
          <w:trHeight w:val="452" w:hRule="atLeast"/>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F1D6BC">
            <w:pPr>
              <w:pStyle w:val="15"/>
              <w:bidi w:val="0"/>
            </w:pPr>
          </w:p>
        </w:tc>
        <w:tc>
          <w:tcPr>
            <w:tcW w:w="19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19914E">
            <w:pPr>
              <w:pStyle w:val="15"/>
              <w:bidi w:val="0"/>
            </w:pPr>
            <w:r>
              <w:rPr>
                <w:lang w:val="en-US" w:eastAsia="zh-CN"/>
              </w:rPr>
              <w:t>质量指标</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F83F59">
            <w:pPr>
              <w:pStyle w:val="15"/>
              <w:bidi w:val="0"/>
            </w:pPr>
            <w:r>
              <w:rPr>
                <w:lang w:val="en-US" w:eastAsia="zh-CN"/>
              </w:rPr>
              <w:t>验收合格率</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3CB503">
            <w:pPr>
              <w:pStyle w:val="15"/>
              <w:bidi w:val="0"/>
            </w:pPr>
            <w:r>
              <w:rPr>
                <w:lang w:val="en-US" w:eastAsia="zh-CN"/>
              </w:rPr>
              <w:t>＝</w:t>
            </w: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2DAD31">
            <w:pPr>
              <w:pStyle w:val="15"/>
              <w:bidi w:val="0"/>
            </w:pPr>
            <w:r>
              <w:rPr>
                <w:lang w:val="en-US" w:eastAsia="zh-CN"/>
              </w:rPr>
              <w:t>100</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252972">
            <w:pPr>
              <w:pStyle w:val="15"/>
              <w:bidi w:val="0"/>
            </w:pPr>
            <w:r>
              <w:rPr>
                <w:lang w:val="en-US" w:eastAsia="zh-CN"/>
              </w:rPr>
              <w:t>%</w:t>
            </w:r>
          </w:p>
        </w:tc>
      </w:tr>
      <w:tr w14:paraId="62BA0881">
        <w:tblPrEx>
          <w:tblCellMar>
            <w:top w:w="0" w:type="dxa"/>
            <w:left w:w="0" w:type="dxa"/>
            <w:bottom w:w="0" w:type="dxa"/>
            <w:right w:w="0" w:type="dxa"/>
          </w:tblCellMar>
        </w:tblPrEx>
        <w:trPr>
          <w:trHeight w:val="339" w:hRule="atLeast"/>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AE53D6">
            <w:pPr>
              <w:pStyle w:val="15"/>
              <w:bidi w:val="0"/>
            </w:pPr>
          </w:p>
        </w:tc>
        <w:tc>
          <w:tcPr>
            <w:tcW w:w="19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192D74">
            <w:pPr>
              <w:pStyle w:val="15"/>
              <w:bidi w:val="0"/>
            </w:pPr>
            <w:r>
              <w:rPr>
                <w:lang w:val="en-US" w:eastAsia="zh-CN"/>
              </w:rPr>
              <w:t>时效指标</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27EA43">
            <w:pPr>
              <w:pStyle w:val="15"/>
              <w:bidi w:val="0"/>
            </w:pPr>
            <w:r>
              <w:rPr>
                <w:lang w:val="en-US" w:eastAsia="zh-CN"/>
              </w:rPr>
              <w:t>施工时限</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28A605">
            <w:pPr>
              <w:pStyle w:val="15"/>
              <w:bidi w:val="0"/>
            </w:pPr>
            <w:r>
              <w:rPr>
                <w:lang w:val="en-US" w:eastAsia="zh-CN"/>
              </w:rPr>
              <w:t>≤</w:t>
            </w: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4637F8">
            <w:pPr>
              <w:pStyle w:val="15"/>
              <w:bidi w:val="0"/>
            </w:pPr>
            <w:r>
              <w:rPr>
                <w:lang w:val="en-US" w:eastAsia="zh-CN"/>
              </w:rPr>
              <w:t>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603297">
            <w:pPr>
              <w:pStyle w:val="15"/>
              <w:bidi w:val="0"/>
            </w:pPr>
            <w:r>
              <w:rPr>
                <w:lang w:val="en-US" w:eastAsia="zh-CN"/>
              </w:rPr>
              <w:t>月</w:t>
            </w:r>
          </w:p>
        </w:tc>
      </w:tr>
      <w:tr w14:paraId="4467B2E7">
        <w:tblPrEx>
          <w:tblCellMar>
            <w:top w:w="0" w:type="dxa"/>
            <w:left w:w="0" w:type="dxa"/>
            <w:bottom w:w="0" w:type="dxa"/>
            <w:right w:w="0" w:type="dxa"/>
          </w:tblCellMar>
        </w:tblPrEx>
        <w:trPr>
          <w:trHeight w:val="339" w:hRule="atLeast"/>
        </w:trPr>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F7434C">
            <w:pPr>
              <w:pStyle w:val="15"/>
              <w:bidi w:val="0"/>
              <w:rPr>
                <w:lang w:val="en-US" w:eastAsia="zh-CN"/>
              </w:rPr>
            </w:pPr>
            <w:r>
              <w:rPr>
                <w:lang w:val="en-US" w:eastAsia="zh-CN"/>
              </w:rPr>
              <w:t>效益指标</w:t>
            </w:r>
          </w:p>
        </w:tc>
        <w:tc>
          <w:tcPr>
            <w:tcW w:w="19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4CC9FC">
            <w:pPr>
              <w:pStyle w:val="15"/>
              <w:bidi w:val="0"/>
              <w:rPr>
                <w:lang w:val="en-US" w:eastAsia="zh-CN"/>
              </w:rPr>
            </w:pPr>
            <w:r>
              <w:rPr>
                <w:lang w:val="en-US" w:eastAsia="zh-CN"/>
              </w:rPr>
              <w:t>社会效益指标</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5B53A3">
            <w:pPr>
              <w:pStyle w:val="15"/>
              <w:bidi w:val="0"/>
              <w:rPr>
                <w:lang w:val="en-US" w:eastAsia="zh-CN"/>
              </w:rPr>
            </w:pPr>
            <w:r>
              <w:rPr>
                <w:lang w:val="en-US" w:eastAsia="zh-CN"/>
              </w:rPr>
              <w:t>提高群众生产生活质量</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50D9B0">
            <w:pPr>
              <w:pStyle w:val="15"/>
              <w:bidi w:val="0"/>
              <w:rPr>
                <w:lang w:val="en-US" w:eastAsia="zh-CN"/>
              </w:rPr>
            </w:pPr>
            <w:r>
              <w:rPr>
                <w:lang w:val="en-US" w:eastAsia="zh-CN"/>
              </w:rPr>
              <w:t>定性</w:t>
            </w: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8E3E3F">
            <w:pPr>
              <w:pStyle w:val="15"/>
              <w:bidi w:val="0"/>
              <w:rPr>
                <w:lang w:val="en-US" w:eastAsia="zh-CN"/>
              </w:rPr>
            </w:pPr>
            <w:r>
              <w:rPr>
                <w:lang w:val="en-US" w:eastAsia="zh-CN"/>
              </w:rPr>
              <w:t>有效提高</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CF98F0">
            <w:pPr>
              <w:pStyle w:val="15"/>
              <w:bidi w:val="0"/>
              <w:rPr>
                <w:lang w:val="en-US" w:eastAsia="zh-CN"/>
              </w:rPr>
            </w:pPr>
          </w:p>
        </w:tc>
      </w:tr>
      <w:tr w14:paraId="16C8546B">
        <w:tblPrEx>
          <w:tblCellMar>
            <w:top w:w="0" w:type="dxa"/>
            <w:left w:w="0" w:type="dxa"/>
            <w:bottom w:w="0" w:type="dxa"/>
            <w:right w:w="0" w:type="dxa"/>
          </w:tblCellMar>
        </w:tblPrEx>
        <w:trPr>
          <w:trHeight w:val="339" w:hRule="atLeast"/>
        </w:trPr>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35D3A0">
            <w:pPr>
              <w:pStyle w:val="15"/>
              <w:bidi w:val="0"/>
              <w:rPr>
                <w:lang w:val="en-US" w:eastAsia="zh-CN"/>
              </w:rPr>
            </w:pPr>
            <w:r>
              <w:rPr>
                <w:lang w:val="en-US" w:eastAsia="zh-CN"/>
              </w:rPr>
              <w:t>满意度指标</w:t>
            </w:r>
          </w:p>
        </w:tc>
        <w:tc>
          <w:tcPr>
            <w:tcW w:w="19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EAC0D2">
            <w:pPr>
              <w:pStyle w:val="15"/>
              <w:bidi w:val="0"/>
              <w:rPr>
                <w:lang w:val="en-US" w:eastAsia="zh-CN"/>
              </w:rPr>
            </w:pPr>
            <w:r>
              <w:rPr>
                <w:lang w:val="en-US" w:eastAsia="zh-CN"/>
              </w:rPr>
              <w:t>满意度指标</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9C83C0">
            <w:pPr>
              <w:pStyle w:val="15"/>
              <w:bidi w:val="0"/>
              <w:rPr>
                <w:lang w:val="en-US" w:eastAsia="zh-CN"/>
              </w:rPr>
            </w:pPr>
            <w:r>
              <w:rPr>
                <w:lang w:val="en-US" w:eastAsia="zh-CN"/>
              </w:rPr>
              <w:t>群众满意度</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899BA5">
            <w:pPr>
              <w:pStyle w:val="15"/>
              <w:bidi w:val="0"/>
              <w:rPr>
                <w:lang w:val="en-US" w:eastAsia="zh-CN"/>
              </w:rPr>
            </w:pPr>
            <w:r>
              <w:rPr>
                <w:rFonts w:hint="eastAsia"/>
                <w:lang w:val="en-US" w:eastAsia="zh-CN"/>
              </w:rPr>
              <w:t>≥</w:t>
            </w: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6D40E7">
            <w:pPr>
              <w:pStyle w:val="15"/>
              <w:bidi w:val="0"/>
              <w:rPr>
                <w:lang w:val="en-US" w:eastAsia="zh-CN"/>
              </w:rPr>
            </w:pPr>
            <w:r>
              <w:rPr>
                <w:lang w:val="en-US" w:eastAsia="zh-CN"/>
              </w:rPr>
              <w:t>90</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50C0E9">
            <w:pPr>
              <w:pStyle w:val="15"/>
              <w:bidi w:val="0"/>
              <w:rPr>
                <w:lang w:val="en-US" w:eastAsia="zh-CN"/>
              </w:rPr>
            </w:pPr>
            <w:r>
              <w:rPr>
                <w:lang w:val="en-US" w:eastAsia="zh-CN"/>
              </w:rPr>
              <w:t>%</w:t>
            </w:r>
          </w:p>
        </w:tc>
      </w:tr>
      <w:tr w14:paraId="4D085530">
        <w:tblPrEx>
          <w:tblCellMar>
            <w:top w:w="0" w:type="dxa"/>
            <w:left w:w="0" w:type="dxa"/>
            <w:bottom w:w="0" w:type="dxa"/>
            <w:right w:w="0" w:type="dxa"/>
          </w:tblCellMar>
        </w:tblPrEx>
        <w:trPr>
          <w:trHeight w:val="339" w:hRule="atLeast"/>
        </w:trPr>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3D979F">
            <w:pPr>
              <w:pStyle w:val="15"/>
              <w:bidi w:val="0"/>
              <w:rPr>
                <w:lang w:val="en-US" w:eastAsia="zh-CN"/>
              </w:rPr>
            </w:pPr>
            <w:r>
              <w:rPr>
                <w:lang w:val="en-US" w:eastAsia="zh-CN"/>
              </w:rPr>
              <w:t>成本指标</w:t>
            </w:r>
          </w:p>
        </w:tc>
        <w:tc>
          <w:tcPr>
            <w:tcW w:w="19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DBA8F2">
            <w:pPr>
              <w:pStyle w:val="15"/>
              <w:bidi w:val="0"/>
              <w:rPr>
                <w:lang w:val="en-US" w:eastAsia="zh-CN"/>
              </w:rPr>
            </w:pPr>
            <w:r>
              <w:rPr>
                <w:lang w:val="en-US" w:eastAsia="zh-CN"/>
              </w:rPr>
              <w:t>经济成本指标</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3B29F4">
            <w:pPr>
              <w:pStyle w:val="15"/>
              <w:bidi w:val="0"/>
              <w:rPr>
                <w:lang w:val="en-US" w:eastAsia="zh-CN"/>
              </w:rPr>
            </w:pPr>
            <w:r>
              <w:rPr>
                <w:lang w:val="en-US" w:eastAsia="zh-CN"/>
              </w:rPr>
              <w:t>经济投入</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817A62">
            <w:pPr>
              <w:pStyle w:val="15"/>
              <w:bidi w:val="0"/>
              <w:rPr>
                <w:lang w:val="en-US" w:eastAsia="zh-CN"/>
              </w:rPr>
            </w:pPr>
            <w:r>
              <w:rPr>
                <w:lang w:val="en-US" w:eastAsia="zh-CN"/>
              </w:rPr>
              <w:t>≤</w:t>
            </w: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290C9C">
            <w:pPr>
              <w:pStyle w:val="15"/>
              <w:bidi w:val="0"/>
              <w:rPr>
                <w:lang w:val="en-US" w:eastAsia="zh-CN"/>
              </w:rPr>
            </w:pPr>
            <w:r>
              <w:rPr>
                <w:lang w:val="en-US" w:eastAsia="zh-CN"/>
              </w:rPr>
              <w:t>10</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900D05">
            <w:pPr>
              <w:pStyle w:val="15"/>
              <w:bidi w:val="0"/>
              <w:rPr>
                <w:lang w:val="en-US" w:eastAsia="zh-CN"/>
              </w:rPr>
            </w:pPr>
            <w:r>
              <w:rPr>
                <w:lang w:val="en-US" w:eastAsia="zh-CN"/>
              </w:rPr>
              <w:t>万元</w:t>
            </w:r>
          </w:p>
        </w:tc>
      </w:tr>
    </w:tbl>
    <w:p w14:paraId="68EFCA86">
      <w:pPr>
        <w:bidi w:val="0"/>
        <w:rPr>
          <w:rFonts w:hint="eastAsia"/>
        </w:rPr>
      </w:pPr>
      <w:r>
        <w:rPr>
          <w:rFonts w:hint="eastAsia"/>
          <w:highlight w:val="none"/>
          <w:lang w:val="en-US" w:eastAsia="zh-CN"/>
        </w:rPr>
        <w:t>2、</w:t>
      </w:r>
      <w:r>
        <w:rPr>
          <w:rFonts w:hint="eastAsia"/>
          <w:lang w:val="zh-CN" w:eastAsia="zh-CN"/>
        </w:rPr>
        <w:t>项目自评工作开展情况。</w:t>
      </w:r>
      <w:r>
        <w:rPr>
          <w:rFonts w:hint="eastAsia"/>
        </w:rPr>
        <w:t>绩效标准：优（</w:t>
      </w:r>
      <w:r>
        <w:rPr>
          <w:rFonts w:hint="eastAsia"/>
          <w:lang w:eastAsia="zh-CN"/>
        </w:rPr>
        <w:t>≥</w:t>
      </w:r>
      <w:r>
        <w:rPr>
          <w:rFonts w:hint="eastAsia"/>
        </w:rPr>
        <w:t>90）良（</w:t>
      </w:r>
      <w:r>
        <w:rPr>
          <w:rFonts w:hint="eastAsia"/>
          <w:lang w:eastAsia="zh-CN"/>
        </w:rPr>
        <w:t>≥</w:t>
      </w:r>
      <w:r>
        <w:rPr>
          <w:rFonts w:hint="eastAsia"/>
        </w:rPr>
        <w:t>80，</w:t>
      </w:r>
      <w:r>
        <w:rPr>
          <w:rFonts w:hint="eastAsia"/>
          <w:lang w:eastAsia="zh-CN"/>
        </w:rPr>
        <w:t>&lt;</w:t>
      </w:r>
      <w:r>
        <w:rPr>
          <w:rFonts w:hint="eastAsia"/>
        </w:rPr>
        <w:t>90）中（</w:t>
      </w:r>
      <w:r>
        <w:rPr>
          <w:rFonts w:hint="eastAsia"/>
          <w:lang w:eastAsia="zh-CN"/>
        </w:rPr>
        <w:t>≥</w:t>
      </w:r>
      <w:r>
        <w:rPr>
          <w:rFonts w:hint="eastAsia"/>
        </w:rPr>
        <w:t>60，</w:t>
      </w:r>
      <w:r>
        <w:rPr>
          <w:rFonts w:hint="eastAsia"/>
          <w:lang w:eastAsia="zh-CN"/>
        </w:rPr>
        <w:t>&lt;</w:t>
      </w:r>
      <w:r>
        <w:rPr>
          <w:rFonts w:hint="eastAsia"/>
        </w:rPr>
        <w:t>80），差（</w:t>
      </w:r>
      <w:r>
        <w:rPr>
          <w:rFonts w:hint="eastAsia"/>
          <w:lang w:eastAsia="zh-CN"/>
        </w:rPr>
        <w:t>&lt;</w:t>
      </w:r>
      <w:r>
        <w:rPr>
          <w:rFonts w:hint="eastAsia"/>
        </w:rPr>
        <w:t>60）具体如下：</w:t>
      </w:r>
    </w:p>
    <w:p w14:paraId="23659F12">
      <w:pPr>
        <w:bidi w:val="0"/>
        <w:rPr>
          <w:rFonts w:hint="eastAsia"/>
        </w:rPr>
      </w:pPr>
      <w:r>
        <w:rPr>
          <w:rFonts w:hint="eastAsia"/>
        </w:rPr>
        <w:t>产出指标：完成情况为优。</w:t>
      </w:r>
    </w:p>
    <w:p w14:paraId="239ECB94">
      <w:pPr>
        <w:bidi w:val="0"/>
        <w:rPr>
          <w:rFonts w:hint="eastAsia"/>
        </w:rPr>
      </w:pPr>
      <w:r>
        <w:rPr>
          <w:rFonts w:hint="eastAsia"/>
        </w:rPr>
        <w:t>效益指标：完成情况为优。</w:t>
      </w:r>
    </w:p>
    <w:p w14:paraId="77939D54">
      <w:pPr>
        <w:bidi w:val="0"/>
        <w:rPr>
          <w:rFonts w:hint="eastAsia"/>
        </w:rPr>
      </w:pPr>
      <w:r>
        <w:rPr>
          <w:rFonts w:hint="eastAsia"/>
        </w:rPr>
        <w:t>满意度指标：完成情况为优。</w:t>
      </w:r>
    </w:p>
    <w:p w14:paraId="14A2D2C5">
      <w:pPr>
        <w:bidi w:val="0"/>
        <w:rPr>
          <w:rFonts w:hint="default"/>
          <w:lang w:val="zh-CN" w:eastAsia="zh-CN"/>
        </w:rPr>
      </w:pPr>
      <w:r>
        <w:rPr>
          <w:rFonts w:hint="eastAsia"/>
          <w:lang w:eastAsia="zh-CN"/>
        </w:rPr>
        <w:t>成本指标：</w:t>
      </w:r>
      <w:r>
        <w:rPr>
          <w:rFonts w:hint="eastAsia"/>
        </w:rPr>
        <w:t>完成情况为优。</w:t>
      </w:r>
    </w:p>
    <w:p w14:paraId="4C5A5911">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outlineLvl w:val="9"/>
        <w:rPr>
          <w:rFonts w:hint="eastAsia" w:ascii="黑体" w:hAnsi="宋体" w:eastAsia="黑体"/>
          <w:highlight w:val="none"/>
          <w:lang w:eastAsia="zh-CN"/>
        </w:rPr>
      </w:pPr>
      <w:r>
        <w:rPr>
          <w:rFonts w:hint="eastAsia" w:ascii="黑体" w:hAnsi="宋体" w:eastAsia="黑体"/>
          <w:highlight w:val="none"/>
        </w:rPr>
        <w:t>二、</w:t>
      </w:r>
      <w:r>
        <w:rPr>
          <w:rFonts w:hint="eastAsia" w:ascii="黑体" w:hAnsi="宋体" w:eastAsia="黑体"/>
          <w:highlight w:val="none"/>
          <w:lang w:eastAsia="zh-CN"/>
        </w:rPr>
        <w:t>评价实施</w:t>
      </w:r>
    </w:p>
    <w:p w14:paraId="03471AA5">
      <w:pPr>
        <w:bidi w:val="0"/>
        <w:rPr>
          <w:rFonts w:eastAsia="仿宋_GB2312" w:cs="Times New Roman"/>
          <w:szCs w:val="32"/>
        </w:rPr>
      </w:pPr>
      <w:r>
        <w:rPr>
          <w:rFonts w:hint="eastAsia" w:ascii="楷体_GB2312" w:hAnsi="宋体" w:eastAsia="楷体_GB2312"/>
          <w:b/>
          <w:color w:val="auto"/>
          <w:sz w:val="32"/>
          <w:szCs w:val="32"/>
          <w:highlight w:val="none"/>
          <w:u w:val="none"/>
          <w:lang w:val="zh-CN"/>
        </w:rPr>
        <w:t>（一）评价目的。</w:t>
      </w:r>
      <w:r>
        <w:t>了解和掌握</w:t>
      </w:r>
      <w:r>
        <w:rPr>
          <w:rFonts w:hint="eastAsia"/>
          <w:lang w:val="en-US" w:eastAsia="zh-CN"/>
        </w:rPr>
        <w:t>项目</w:t>
      </w:r>
      <w:r>
        <w:t>的具体情况，了解资金使用成效是否达到了预期目标、资金管理是否规范、资金使用是否有效，检验资金支出效率，分析存在问题及原因，督促认真整改，及时总结经验，及时调整和完善工作计划和绩效目标，从整体上提升预算绩效管理工作水平，保障部门更好履职。</w:t>
      </w:r>
    </w:p>
    <w:p w14:paraId="3272B42E">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textAlignment w:val="auto"/>
      </w:pPr>
      <w:r>
        <w:rPr>
          <w:rFonts w:hint="eastAsia" w:ascii="楷体_GB2312" w:hAnsi="宋体" w:eastAsia="楷体_GB2312"/>
          <w:b/>
          <w:color w:val="auto"/>
          <w:sz w:val="32"/>
          <w:szCs w:val="32"/>
          <w:highlight w:val="none"/>
          <w:u w:val="none"/>
          <w:lang w:val="zh-CN"/>
        </w:rPr>
        <w:t>（二）预设问题及评价重点。</w:t>
      </w:r>
      <w:r>
        <w:rPr>
          <w:rFonts w:hint="eastAsia"/>
        </w:rPr>
        <w:t>通过采取审查账目、查阅档案、入户调查等形式，重点评价以下内容：</w:t>
      </w:r>
    </w:p>
    <w:p w14:paraId="455076DC">
      <w:pPr>
        <w:bidi w:val="0"/>
        <w:rPr>
          <w:rFonts w:hint="eastAsia"/>
          <w:highlight w:val="none"/>
        </w:rPr>
      </w:pPr>
      <w:r>
        <w:rPr>
          <w:rFonts w:hint="eastAsia"/>
          <w:highlight w:val="none"/>
        </w:rPr>
        <w:t>1.项目实施程序严密性。基本资料是否完整、真实，有无弄虚作假套取财政资金等问题。</w:t>
      </w:r>
    </w:p>
    <w:p w14:paraId="68A60ECD">
      <w:pPr>
        <w:bidi w:val="0"/>
        <w:rPr>
          <w:rFonts w:hint="eastAsia"/>
          <w:sz w:val="30"/>
          <w:szCs w:val="30"/>
          <w:highlight w:val="none"/>
        </w:rPr>
      </w:pPr>
      <w:r>
        <w:rPr>
          <w:rFonts w:hint="eastAsia"/>
          <w:highlight w:val="none"/>
        </w:rPr>
        <w:t>2.资</w:t>
      </w:r>
      <w:r>
        <w:rPr>
          <w:rFonts w:hint="eastAsia"/>
        </w:rPr>
        <w:t>金拨付和使用的合规性。是否按国库集中支付规定办理资金拨付手续；是否不按时拨付，造成滞留资金积压；资金是否专款专用，是否随意变更项目内容及地点；是否遵守《现金管理条例》规定；是否有挤占、挪用、截留等违纪违规等问题。</w:t>
      </w:r>
    </w:p>
    <w:p w14:paraId="4664215C">
      <w:pPr>
        <w:bidi w:val="0"/>
        <w:rPr>
          <w:rFonts w:hint="eastAsia"/>
        </w:rPr>
      </w:pPr>
      <w:r>
        <w:rPr>
          <w:rFonts w:hint="eastAsia"/>
          <w:highlight w:val="none"/>
        </w:rPr>
        <w:t>3.</w:t>
      </w:r>
      <w:r>
        <w:rPr>
          <w:rFonts w:hint="eastAsia"/>
        </w:rPr>
        <w:t>财务管理和会计核算规范性。财务核算是否符合</w:t>
      </w:r>
      <w:r>
        <w:rPr>
          <w:rFonts w:hint="eastAsia"/>
          <w:lang w:eastAsia="zh-CN"/>
        </w:rPr>
        <w:t>《中华人民共和国会计法》</w:t>
      </w:r>
      <w:r>
        <w:rPr>
          <w:rFonts w:hint="eastAsia"/>
        </w:rPr>
        <w:t>《会计基础工作规范》等要求、是否符合基本建设财务管理和会计制度规定。</w:t>
      </w:r>
    </w:p>
    <w:p w14:paraId="5A2A424A">
      <w:pPr>
        <w:bidi w:val="0"/>
        <w:rPr>
          <w:rFonts w:hint="eastAsia"/>
          <w:highlight w:val="none"/>
        </w:rPr>
      </w:pPr>
      <w:r>
        <w:rPr>
          <w:rFonts w:hint="eastAsia"/>
          <w:highlight w:val="none"/>
        </w:rPr>
        <w:t>4.项目实施单位绩效自评情况。项目实施单位是否严格按照预算绩效管理规定开展绩效自评。</w:t>
      </w:r>
    </w:p>
    <w:p w14:paraId="264BC3E0">
      <w:pPr>
        <w:keepNext w:val="0"/>
        <w:keepLines w:val="0"/>
        <w:pageBreakBefore w:val="0"/>
        <w:widowControl w:val="0"/>
        <w:kinsoku/>
        <w:wordWrap/>
        <w:overflowPunct/>
        <w:topLinePunct w:val="0"/>
        <w:autoSpaceDE/>
        <w:autoSpaceDN/>
        <w:bidi w:val="0"/>
        <w:adjustRightInd w:val="0"/>
        <w:snapToGrid w:val="0"/>
        <w:spacing w:line="578" w:lineRule="exact"/>
        <w:ind w:left="0" w:leftChars="0" w:firstLine="643" w:firstLineChars="200"/>
        <w:textAlignment w:val="auto"/>
        <w:outlineLvl w:val="9"/>
        <w:rPr>
          <w:rFonts w:hint="default" w:cs="Times New Roman"/>
          <w:szCs w:val="32"/>
          <w:lang w:val="en-US" w:eastAsia="zh-CN"/>
        </w:rPr>
      </w:pPr>
      <w:r>
        <w:rPr>
          <w:rFonts w:hint="eastAsia" w:ascii="楷体_GB2312" w:hAnsi="宋体" w:eastAsia="楷体_GB2312"/>
          <w:b/>
          <w:color w:val="auto"/>
          <w:sz w:val="32"/>
          <w:szCs w:val="32"/>
          <w:highlight w:val="none"/>
          <w:u w:val="none"/>
          <w:lang w:val="zh-CN"/>
        </w:rPr>
        <w:t>（三）评价选点。</w:t>
      </w:r>
      <w:r>
        <w:rPr>
          <w:rFonts w:hint="eastAsia" w:cs="Times New Roman"/>
          <w:szCs w:val="32"/>
          <w:lang w:val="zh-CN" w:eastAsia="zh-CN"/>
        </w:rPr>
        <w:t>对宝城镇</w:t>
      </w:r>
      <w:r>
        <w:rPr>
          <w:rFonts w:hint="eastAsia" w:ascii="仿宋_GB2312" w:hAnsi="仿宋_GB2312" w:eastAsia="方正仿宋_GB2312" w:cs="仿宋_GB2312"/>
          <w:color w:val="auto"/>
          <w:kern w:val="0"/>
          <w:sz w:val="32"/>
          <w:szCs w:val="32"/>
          <w:highlight w:val="none"/>
          <w:u w:val="none"/>
          <w:shd w:val="clear" w:color="auto" w:fill="FFFFFF"/>
          <w:lang w:val="en-US" w:eastAsia="zh-CN" w:bidi="ar-SA"/>
        </w:rPr>
        <w:t>人居环境整治提升项目</w:t>
      </w:r>
      <w:r>
        <w:rPr>
          <w:rFonts w:hint="eastAsia" w:ascii="方正仿宋_GBK" w:hAnsi="方正仿宋_GBK" w:eastAsia="方正仿宋_GBK" w:cs="仿宋"/>
          <w:color w:val="000000"/>
          <w:kern w:val="0"/>
          <w:sz w:val="30"/>
          <w:szCs w:val="30"/>
          <w:lang w:val="en-US" w:eastAsia="zh-CN" w:bidi="ar-SA"/>
        </w:rPr>
        <w:t>资金</w:t>
      </w:r>
      <w:r>
        <w:rPr>
          <w:rFonts w:hint="eastAsia" w:cs="仿宋"/>
          <w:color w:val="000000"/>
          <w:kern w:val="0"/>
          <w:sz w:val="30"/>
          <w:szCs w:val="30"/>
          <w:lang w:val="en-US" w:eastAsia="zh-CN" w:bidi="ar-SA"/>
        </w:rPr>
        <w:t>8</w:t>
      </w:r>
      <w:r>
        <w:rPr>
          <w:rFonts w:hint="eastAsia" w:cs="Times New Roman"/>
          <w:szCs w:val="32"/>
          <w:lang w:val="en-US" w:eastAsia="zh-CN"/>
        </w:rPr>
        <w:t>万元支出绩效</w:t>
      </w:r>
      <w:r>
        <w:rPr>
          <w:rFonts w:hint="eastAsia"/>
          <w:lang w:val="en-US" w:eastAsia="zh-CN"/>
        </w:rPr>
        <w:t>进行了收集、整理和测评。</w:t>
      </w:r>
    </w:p>
    <w:p w14:paraId="756B5429">
      <w:pPr>
        <w:bidi w:val="0"/>
      </w:pPr>
      <w:r>
        <w:rPr>
          <w:rFonts w:hint="eastAsia" w:ascii="楷体_GB2312" w:hAnsi="宋体" w:eastAsia="楷体_GB2312"/>
          <w:b/>
          <w:color w:val="auto"/>
          <w:szCs w:val="32"/>
          <w:highlight w:val="none"/>
          <w:u w:val="none"/>
          <w:lang w:val="zh-CN"/>
        </w:rPr>
        <w:t>（四）评价方法。</w:t>
      </w:r>
      <w:r>
        <w:rPr>
          <w:rFonts w:hint="eastAsia"/>
        </w:rPr>
        <w:t>根据项目管理实际情况，我们成立评价工作组，对</w:t>
      </w:r>
      <w:r>
        <w:rPr>
          <w:rFonts w:hint="eastAsia"/>
          <w:lang w:val="en-US" w:eastAsia="zh-CN"/>
        </w:rPr>
        <w:t>项目</w:t>
      </w:r>
      <w:r>
        <w:rPr>
          <w:rFonts w:hint="eastAsia"/>
        </w:rPr>
        <w:t>开展实地调研工作，形成了绩效评价工作方案，根据评价指标和评分标准实施具体评价工作。具体工作过程如下：</w:t>
      </w:r>
    </w:p>
    <w:p w14:paraId="03129784">
      <w:pPr>
        <w:bidi w:val="0"/>
        <w:rPr>
          <w:rFonts w:hint="eastAsia"/>
          <w:highlight w:val="none"/>
        </w:rPr>
      </w:pPr>
      <w:r>
        <w:rPr>
          <w:rFonts w:hint="eastAsia"/>
          <w:highlight w:val="none"/>
        </w:rPr>
        <w:t>1.收集与分析资料。收集该项目有关的数据和资料，进行审核与分析。资料主要包括：</w:t>
      </w:r>
    </w:p>
    <w:p w14:paraId="063BDB0F">
      <w:pPr>
        <w:bidi w:val="0"/>
        <w:rPr>
          <w:rFonts w:hint="eastAsia"/>
          <w:highlight w:val="none"/>
        </w:rPr>
      </w:pPr>
      <w:r>
        <w:rPr>
          <w:rFonts w:hint="eastAsia"/>
          <w:highlight w:val="none"/>
        </w:rPr>
        <w:t>（1）项目情况简介，包括项目实施单位、资金来源、项目基本情况等；</w:t>
      </w:r>
    </w:p>
    <w:p w14:paraId="0405097D">
      <w:pPr>
        <w:bidi w:val="0"/>
        <w:rPr>
          <w:rFonts w:hint="eastAsia"/>
          <w:highlight w:val="none"/>
        </w:rPr>
      </w:pPr>
      <w:r>
        <w:rPr>
          <w:rFonts w:hint="eastAsia"/>
          <w:highlight w:val="none"/>
        </w:rPr>
        <w:t>（2）资金拨付材料、项目立项文件、会议纪要等；</w:t>
      </w:r>
    </w:p>
    <w:p w14:paraId="733E2698">
      <w:pPr>
        <w:bidi w:val="0"/>
        <w:rPr>
          <w:rFonts w:hint="eastAsia"/>
          <w:highlight w:val="none"/>
        </w:rPr>
      </w:pPr>
      <w:r>
        <w:rPr>
          <w:rFonts w:hint="eastAsia"/>
          <w:highlight w:val="none"/>
        </w:rPr>
        <w:t>（3）资金管理办法、财务管理制度等；</w:t>
      </w:r>
    </w:p>
    <w:p w14:paraId="3EAB2CED">
      <w:pPr>
        <w:bidi w:val="0"/>
        <w:rPr>
          <w:rFonts w:hint="eastAsia"/>
          <w:highlight w:val="none"/>
        </w:rPr>
      </w:pPr>
      <w:r>
        <w:rPr>
          <w:rFonts w:hint="eastAsia"/>
          <w:highlight w:val="none"/>
        </w:rPr>
        <w:t>（4）</w:t>
      </w:r>
      <w:r>
        <w:rPr>
          <w:rFonts w:hint="eastAsia"/>
          <w:highlight w:val="none"/>
          <w:lang w:val="en-US" w:eastAsia="zh-CN"/>
        </w:rPr>
        <w:t>项目</w:t>
      </w:r>
      <w:r>
        <w:rPr>
          <w:rFonts w:hint="eastAsia"/>
          <w:highlight w:val="none"/>
        </w:rPr>
        <w:t>清单及台账、合同、支出凭证；</w:t>
      </w:r>
    </w:p>
    <w:p w14:paraId="1E54F869">
      <w:pPr>
        <w:bidi w:val="0"/>
        <w:rPr>
          <w:rFonts w:hint="eastAsia"/>
          <w:highlight w:val="none"/>
        </w:rPr>
      </w:pPr>
      <w:r>
        <w:rPr>
          <w:rFonts w:hint="eastAsia"/>
          <w:highlight w:val="none"/>
        </w:rPr>
        <w:t>2.撰写实施方案。根据</w:t>
      </w:r>
      <w:r>
        <w:rPr>
          <w:rFonts w:hint="eastAsia"/>
          <w:highlight w:val="none"/>
          <w:lang w:val="en-US" w:eastAsia="zh-CN"/>
        </w:rPr>
        <w:t>《关于开展2025年部门（单位）绩效自评工作的通知》（渠财绩〔2025〕5号）</w:t>
      </w:r>
      <w:r>
        <w:rPr>
          <w:rFonts w:hint="eastAsia"/>
          <w:highlight w:val="none"/>
        </w:rPr>
        <w:t>，形成了该项目的绩效评价实施方案。</w:t>
      </w:r>
    </w:p>
    <w:p w14:paraId="5DF7A8DC">
      <w:pPr>
        <w:bidi w:val="0"/>
        <w:rPr>
          <w:rFonts w:hint="eastAsia"/>
          <w:highlight w:val="none"/>
        </w:rPr>
      </w:pPr>
      <w:r>
        <w:rPr>
          <w:rFonts w:hint="eastAsia"/>
          <w:highlight w:val="none"/>
        </w:rPr>
        <w:t>3.现场评价。工作组对项目业务及财务管理制度、政策文件、年度考核材料等进行查阅，对项目经费使用的会计资料进行了检查，对项目绩效目标的实现程度进行了全面分析。</w:t>
      </w:r>
    </w:p>
    <w:p w14:paraId="43A2F1CB">
      <w:pPr>
        <w:bidi w:val="0"/>
        <w:rPr>
          <w:rFonts w:hint="eastAsia"/>
          <w:highlight w:val="none"/>
        </w:rPr>
      </w:pPr>
      <w:r>
        <w:rPr>
          <w:rFonts w:hint="eastAsia"/>
          <w:highlight w:val="none"/>
        </w:rPr>
        <w:t>4.综合评价。评价组对照绩效评价工作方案设置的评价指标与标准，对项目的绩效情况进行评议，并独立打分，汇总分析后，做出综合性评判。</w:t>
      </w:r>
    </w:p>
    <w:p w14:paraId="1AEFF54C">
      <w:pPr>
        <w:bidi w:val="0"/>
        <w:rPr>
          <w:rFonts w:hint="eastAsia"/>
        </w:rPr>
      </w:pPr>
      <w:r>
        <w:rPr>
          <w:rFonts w:hint="eastAsia"/>
          <w:highlight w:val="none"/>
        </w:rPr>
        <w:t>5.撰写报告。评价组根据</w:t>
      </w:r>
      <w:r>
        <w:rPr>
          <w:rFonts w:hint="eastAsia"/>
          <w:highlight w:val="none"/>
          <w:lang w:val="en-US" w:eastAsia="zh-CN"/>
        </w:rPr>
        <w:t>《关于开展2025年部门（单位）绩效自评工作的通知》（渠财绩〔2025〕5号）</w:t>
      </w:r>
      <w:r>
        <w:rPr>
          <w:rFonts w:hint="eastAsia"/>
          <w:highlight w:val="none"/>
        </w:rPr>
        <w:t>文件规定的报告格式及内容撰写绩效评价报告。</w:t>
      </w:r>
    </w:p>
    <w:p w14:paraId="746763C8">
      <w:pPr>
        <w:bidi w:val="0"/>
        <w:rPr>
          <w:rFonts w:hint="eastAsia" w:eastAsia="仿宋_GB2312" w:cs="Times New Roman"/>
          <w:bCs/>
          <w:lang w:eastAsia="zh-CN"/>
        </w:rPr>
      </w:pPr>
      <w:r>
        <w:rPr>
          <w:rFonts w:hint="eastAsia" w:ascii="楷体_GB2312" w:hAnsi="宋体" w:eastAsia="楷体_GB2312"/>
          <w:b/>
          <w:color w:val="auto"/>
          <w:sz w:val="32"/>
          <w:szCs w:val="32"/>
          <w:highlight w:val="none"/>
          <w:u w:val="none"/>
          <w:lang w:val="zh-CN"/>
        </w:rPr>
        <w:t>（五）评价组织。</w:t>
      </w:r>
      <w:r>
        <w:t>我</w:t>
      </w:r>
      <w:r>
        <w:rPr>
          <w:rFonts w:hint="eastAsia"/>
          <w:lang w:eastAsia="zh-CN"/>
        </w:rPr>
        <w:t>单位</w:t>
      </w:r>
      <w:r>
        <w:t>成立了以</w:t>
      </w:r>
      <w:r>
        <w:rPr>
          <w:rFonts w:hint="eastAsia"/>
          <w:lang w:eastAsia="zh-CN"/>
        </w:rPr>
        <w:t>镇</w:t>
      </w:r>
      <w:r>
        <w:t>长为组长、分管领导为副组长，相关股室负责人为成员的自评领导小组。通过查阅资料和实地走访对项目完成情况和满意度进行自评。</w:t>
      </w:r>
    </w:p>
    <w:p w14:paraId="52C52F79">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ascii="仿宋_GB2312" w:hAnsi="宋体"/>
          <w:color w:val="auto"/>
          <w:sz w:val="32"/>
          <w:szCs w:val="32"/>
          <w:highlight w:val="none"/>
          <w:u w:val="none"/>
          <w:lang w:val="zh-CN"/>
        </w:rPr>
      </w:pPr>
      <w:r>
        <w:rPr>
          <w:rFonts w:hint="eastAsia" w:ascii="黑体" w:hAnsi="宋体" w:eastAsia="黑体"/>
          <w:color w:val="auto"/>
          <w:sz w:val="32"/>
          <w:szCs w:val="32"/>
          <w:highlight w:val="none"/>
          <w:u w:val="none"/>
        </w:rPr>
        <w:t>三、</w:t>
      </w:r>
      <w:r>
        <w:rPr>
          <w:rFonts w:hint="eastAsia" w:ascii="黑体" w:hAnsi="宋体" w:eastAsia="黑体"/>
          <w:color w:val="auto"/>
          <w:sz w:val="32"/>
          <w:szCs w:val="32"/>
          <w:highlight w:val="none"/>
          <w:u w:val="none"/>
          <w:lang w:eastAsia="zh-CN"/>
        </w:rPr>
        <w:t>绩效分析</w:t>
      </w:r>
    </w:p>
    <w:p w14:paraId="7D70721F">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宋体" w:eastAsia="楷体_GB2312" w:cs="Times New Roman"/>
          <w:b/>
          <w:color w:val="auto"/>
          <w:sz w:val="32"/>
          <w:szCs w:val="32"/>
          <w:highlight w:val="none"/>
          <w:u w:val="none"/>
          <w:lang w:val="en-US" w:eastAsia="zh-CN"/>
        </w:rPr>
      </w:pPr>
      <w:r>
        <w:rPr>
          <w:rFonts w:hint="eastAsia" w:ascii="楷体_GB2312" w:hAnsi="宋体" w:eastAsia="楷体_GB2312" w:cs="Times New Roman"/>
          <w:b/>
          <w:color w:val="auto"/>
          <w:sz w:val="32"/>
          <w:szCs w:val="32"/>
          <w:highlight w:val="none"/>
          <w:u w:val="none"/>
          <w:lang w:val="zh-CN"/>
        </w:rPr>
        <w:t>（一）</w:t>
      </w:r>
      <w:r>
        <w:rPr>
          <w:rFonts w:hint="eastAsia" w:ascii="楷体_GB2312" w:hAnsi="宋体" w:eastAsia="楷体_GB2312" w:cs="Times New Roman"/>
          <w:b/>
          <w:color w:val="auto"/>
          <w:sz w:val="32"/>
          <w:szCs w:val="32"/>
          <w:highlight w:val="none"/>
          <w:u w:val="none"/>
          <w:lang w:val="en-US" w:eastAsia="zh-CN"/>
        </w:rPr>
        <w:t>通用指标</w:t>
      </w:r>
      <w:r>
        <w:rPr>
          <w:rFonts w:hint="default" w:ascii="Times New Roman" w:hAnsi="Times New Roman" w:eastAsia="楷体_GB2312" w:cs="Times New Roman"/>
          <w:b/>
          <w:bCs/>
          <w:color w:val="000000"/>
          <w:kern w:val="0"/>
          <w:szCs w:val="32"/>
          <w:highlight w:val="none"/>
          <w:shd w:val="clear" w:color="auto" w:fill="FFFFFF"/>
          <w:lang w:val="zh-CN"/>
        </w:rPr>
        <w:t>绩效分析</w:t>
      </w:r>
      <w:r>
        <w:rPr>
          <w:rFonts w:hint="eastAsia"/>
          <w:lang w:val="en-US" w:eastAsia="zh-CN"/>
        </w:rPr>
        <w:t>（得50分）</w:t>
      </w:r>
      <w:r>
        <w:rPr>
          <w:rFonts w:hint="default" w:ascii="Times New Roman" w:hAnsi="Times New Roman" w:eastAsia="楷体_GB2312" w:cs="Times New Roman"/>
          <w:b/>
          <w:bCs/>
          <w:color w:val="000000"/>
          <w:kern w:val="0"/>
          <w:szCs w:val="32"/>
          <w:highlight w:val="none"/>
          <w:shd w:val="clear" w:color="auto" w:fill="FFFFFF"/>
          <w:lang w:val="zh-CN"/>
        </w:rPr>
        <w:t>。</w:t>
      </w:r>
    </w:p>
    <w:p w14:paraId="61AD37D3">
      <w:pPr>
        <w:bidi w:val="0"/>
        <w:rPr>
          <w:rFonts w:hint="default"/>
          <w:lang w:val="en-US" w:eastAsia="zh-CN"/>
        </w:rPr>
      </w:pPr>
      <w:r>
        <w:rPr>
          <w:rFonts w:hint="eastAsia"/>
          <w:lang w:val="en-US" w:eastAsia="zh-CN"/>
        </w:rPr>
        <w:t>1.</w:t>
      </w:r>
      <w:r>
        <w:rPr>
          <w:rFonts w:hint="eastAsia"/>
          <w:lang w:eastAsia="zh-CN"/>
        </w:rPr>
        <w:t>项目决策</w:t>
      </w:r>
      <w:r>
        <w:rPr>
          <w:rFonts w:hint="eastAsia"/>
          <w:lang w:val="en-US" w:eastAsia="zh-CN"/>
        </w:rPr>
        <w:t>（得17分）</w:t>
      </w:r>
      <w:r>
        <w:rPr>
          <w:rFonts w:hint="eastAsia"/>
          <w:lang w:eastAsia="zh-CN"/>
        </w:rPr>
        <w:t>。</w:t>
      </w:r>
      <w:r>
        <w:t>项目决策程序严密，项目规划论证符合中省要求，项目绩效目标设置科学合理，项目资金与项目总体规划、相关行业事业发展相匹配，聚焦重大任务、重点领域、重点环节和重点项目。</w:t>
      </w:r>
    </w:p>
    <w:p w14:paraId="6D93AFCC">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default" w:eastAsia="仿宋_GB2312"/>
          <w:highlight w:val="none"/>
          <w:lang w:val="en-US" w:eastAsia="zh-CN"/>
        </w:rPr>
      </w:pPr>
      <w:r>
        <w:rPr>
          <w:rFonts w:hint="eastAsia" w:ascii="楷体_GB2312" w:hAnsi="楷体_GB2312" w:eastAsia="楷体_GB2312" w:cs="楷体_GB2312"/>
          <w:color w:val="auto"/>
          <w:szCs w:val="32"/>
          <w:highlight w:val="none"/>
          <w:lang w:val="en-US" w:eastAsia="zh-CN"/>
        </w:rPr>
        <w:t>2.</w:t>
      </w:r>
      <w:r>
        <w:rPr>
          <w:rFonts w:hint="eastAsia" w:ascii="楷体_GB2312" w:hAnsi="楷体_GB2312" w:eastAsia="楷体_GB2312" w:cs="楷体_GB2312"/>
          <w:color w:val="auto"/>
          <w:szCs w:val="32"/>
          <w:highlight w:val="none"/>
          <w:lang w:eastAsia="zh-CN"/>
        </w:rPr>
        <w:t>项目管理</w:t>
      </w:r>
      <w:r>
        <w:rPr>
          <w:rFonts w:hint="eastAsia"/>
          <w:lang w:val="en-US" w:eastAsia="zh-CN"/>
        </w:rPr>
        <w:t>（得16分）</w:t>
      </w:r>
      <w:r>
        <w:rPr>
          <w:rFonts w:hint="eastAsia" w:ascii="楷体_GB2312" w:hAnsi="楷体_GB2312" w:eastAsia="楷体_GB2312" w:cs="楷体_GB2312"/>
          <w:color w:val="auto"/>
          <w:szCs w:val="32"/>
          <w:highlight w:val="none"/>
          <w:lang w:eastAsia="zh-CN"/>
        </w:rPr>
        <w:t>。</w:t>
      </w:r>
      <w:r>
        <w:rPr>
          <w:highlight w:val="none"/>
        </w:rPr>
        <w:t>项目制度办法体系健全、要素完备，项目资金分配因素选取、权重设置、区域分布，项目管理、审批符合管理要求，管资金、项目、政策管绩效，项目绩效监管按要求开展，对下指导有力有效。</w:t>
      </w:r>
    </w:p>
    <w:p w14:paraId="4B7AB0D6">
      <w:pPr>
        <w:bidi w:val="0"/>
        <w:rPr>
          <w:highlight w:val="none"/>
        </w:rPr>
      </w:pPr>
      <w:r>
        <w:rPr>
          <w:rFonts w:hint="eastAsia" w:ascii="楷体_GB2312" w:hAnsi="楷体_GB2312" w:eastAsia="楷体_GB2312" w:cs="楷体_GB2312"/>
          <w:color w:val="auto"/>
          <w:szCs w:val="32"/>
          <w:highlight w:val="none"/>
          <w:lang w:val="en-US" w:eastAsia="zh-CN"/>
        </w:rPr>
        <w:t>3.项目实施</w:t>
      </w:r>
      <w:r>
        <w:rPr>
          <w:rFonts w:hint="eastAsia"/>
          <w:lang w:val="en-US" w:eastAsia="zh-CN"/>
        </w:rPr>
        <w:t>（得9分）</w:t>
      </w:r>
      <w:r>
        <w:rPr>
          <w:rFonts w:hint="eastAsia" w:ascii="楷体_GB2312" w:hAnsi="楷体_GB2312" w:eastAsia="楷体_GB2312" w:cs="楷体_GB2312"/>
          <w:color w:val="auto"/>
          <w:szCs w:val="32"/>
          <w:highlight w:val="none"/>
          <w:lang w:val="en-US" w:eastAsia="zh-CN"/>
        </w:rPr>
        <w:t>。</w:t>
      </w:r>
      <w:r>
        <w:rPr>
          <w:highlight w:val="none"/>
        </w:rPr>
        <w:t>项目资金财政拨付、单位执行和地方配套到位，资金使用拨付、项目实施符合规定。</w:t>
      </w:r>
    </w:p>
    <w:p w14:paraId="03E81033">
      <w:pPr>
        <w:bidi w:val="0"/>
        <w:rPr>
          <w:rFonts w:hint="eastAsia"/>
          <w:highlight w:val="none"/>
          <w:lang w:eastAsia="zh-CN"/>
        </w:rPr>
      </w:pPr>
      <w:r>
        <w:rPr>
          <w:rFonts w:hint="eastAsia" w:ascii="楷体_GB2312" w:hAnsi="楷体_GB2312" w:eastAsia="楷体_GB2312" w:cs="楷体_GB2312"/>
          <w:color w:val="auto"/>
          <w:szCs w:val="32"/>
          <w:highlight w:val="none"/>
          <w:lang w:val="en-US" w:eastAsia="zh-CN"/>
        </w:rPr>
        <w:t>4.项目结果</w:t>
      </w:r>
      <w:r>
        <w:rPr>
          <w:rFonts w:hint="eastAsia"/>
          <w:lang w:val="en-US" w:eastAsia="zh-CN"/>
        </w:rPr>
        <w:t>（得8分）</w:t>
      </w:r>
      <w:r>
        <w:rPr>
          <w:rFonts w:hint="eastAsia" w:ascii="楷体_GB2312" w:hAnsi="楷体_GB2312" w:eastAsia="楷体_GB2312" w:cs="楷体_GB2312"/>
          <w:color w:val="auto"/>
          <w:szCs w:val="32"/>
          <w:highlight w:val="none"/>
          <w:lang w:val="en-US" w:eastAsia="zh-CN"/>
        </w:rPr>
        <w:t>。</w:t>
      </w:r>
      <w:r>
        <w:rPr>
          <w:highlight w:val="none"/>
        </w:rPr>
        <w:t>项目完成预期目标，实施结果与绩效目标相匹配，反映目标实现程度，项目实际完成时间与计划完成时间一致。</w:t>
      </w:r>
    </w:p>
    <w:p w14:paraId="03A9B369">
      <w:pPr>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outlineLvl w:val="9"/>
        <w:rPr>
          <w:rFonts w:hint="eastAsia" w:ascii="楷体_GB2312" w:hAnsi="楷体_GB2312" w:eastAsia="楷体_GB2312" w:cs="楷体_GB2312"/>
          <w:color w:val="auto"/>
          <w:szCs w:val="32"/>
          <w:lang w:val="zh-CN" w:eastAsia="zh-CN"/>
        </w:rPr>
      </w:pPr>
      <w:r>
        <w:rPr>
          <w:rFonts w:hint="eastAsia" w:ascii="楷体_GB2312" w:hAnsi="宋体" w:eastAsia="楷体_GB2312" w:cs="Times New Roman"/>
          <w:b/>
          <w:color w:val="auto"/>
          <w:sz w:val="32"/>
          <w:szCs w:val="32"/>
          <w:highlight w:val="none"/>
          <w:u w:val="none"/>
          <w:lang w:val="zh-CN"/>
        </w:rPr>
        <w:t>（二）</w:t>
      </w:r>
      <w:r>
        <w:rPr>
          <w:rFonts w:hint="eastAsia" w:ascii="楷体_GB2312" w:hAnsi="宋体" w:eastAsia="楷体_GB2312" w:cs="Times New Roman"/>
          <w:b/>
          <w:color w:val="auto"/>
          <w:sz w:val="32"/>
          <w:szCs w:val="32"/>
          <w:highlight w:val="none"/>
          <w:u w:val="none"/>
          <w:lang w:val="en-US" w:eastAsia="zh-CN"/>
        </w:rPr>
        <w:t>专用指标</w:t>
      </w:r>
      <w:r>
        <w:rPr>
          <w:rFonts w:hint="default" w:ascii="Times New Roman" w:hAnsi="Times New Roman" w:eastAsia="楷体_GB2312" w:cs="Times New Roman"/>
          <w:b/>
          <w:bCs/>
          <w:color w:val="000000"/>
          <w:kern w:val="0"/>
          <w:szCs w:val="32"/>
          <w:highlight w:val="none"/>
          <w:shd w:val="clear" w:color="auto" w:fill="FFFFFF"/>
          <w:lang w:val="zh-CN"/>
        </w:rPr>
        <w:t>绩效分析</w:t>
      </w:r>
      <w:r>
        <w:rPr>
          <w:rFonts w:hint="eastAsia"/>
          <w:lang w:val="en-US" w:eastAsia="zh-CN"/>
        </w:rPr>
        <w:t>（得30分）</w:t>
      </w:r>
      <w:r>
        <w:rPr>
          <w:rFonts w:hint="default" w:ascii="Times New Roman" w:hAnsi="Times New Roman" w:eastAsia="楷体_GB2312" w:cs="Times New Roman"/>
          <w:b/>
          <w:bCs/>
          <w:color w:val="000000"/>
          <w:kern w:val="0"/>
          <w:szCs w:val="32"/>
          <w:highlight w:val="none"/>
          <w:shd w:val="clear" w:color="auto" w:fill="FFFFFF"/>
          <w:lang w:val="zh-CN"/>
        </w:rPr>
        <w:t>。</w:t>
      </w:r>
    </w:p>
    <w:p w14:paraId="356DC749">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highlight w:val="none"/>
          <w:lang w:eastAsia="zh-CN"/>
        </w:rPr>
      </w:pPr>
      <w:r>
        <w:rPr>
          <w:rFonts w:hint="eastAsia" w:ascii="楷体_GB2312" w:hAnsi="楷体_GB2312" w:eastAsia="楷体_GB2312" w:cs="楷体_GB2312"/>
          <w:color w:val="auto"/>
          <w:szCs w:val="32"/>
          <w:lang w:val="en-US" w:eastAsia="zh-CN"/>
        </w:rPr>
        <w:t>1.产业发展</w:t>
      </w:r>
      <w:r>
        <w:rPr>
          <w:rFonts w:hint="eastAsia"/>
          <w:lang w:val="en-US" w:eastAsia="zh-CN"/>
        </w:rPr>
        <w:t>（得0分）</w:t>
      </w:r>
      <w:r>
        <w:rPr>
          <w:rFonts w:hint="eastAsia" w:ascii="楷体_GB2312" w:hAnsi="楷体_GB2312" w:eastAsia="楷体_GB2312" w:cs="楷体_GB2312"/>
          <w:color w:val="auto"/>
          <w:szCs w:val="32"/>
          <w:lang w:val="en-US" w:eastAsia="zh-CN"/>
        </w:rPr>
        <w:t>。</w:t>
      </w:r>
      <w:r>
        <w:rPr>
          <w:rFonts w:hint="eastAsia" w:cs="Times New Roman"/>
          <w:color w:val="auto"/>
          <w:szCs w:val="32"/>
          <w:highlight w:val="none"/>
          <w:lang w:eastAsia="zh-CN"/>
        </w:rPr>
        <w:t>该项目不涉及。</w:t>
      </w:r>
    </w:p>
    <w:p w14:paraId="2DF6B075">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default" w:ascii="楷体_GB2312" w:hAnsi="楷体_GB2312" w:eastAsia="楷体_GB2312" w:cs="楷体_GB2312"/>
          <w:color w:val="auto"/>
          <w:szCs w:val="32"/>
          <w:lang w:val="en-US" w:eastAsia="zh-CN"/>
        </w:rPr>
      </w:pPr>
      <w:r>
        <w:rPr>
          <w:rFonts w:hint="eastAsia" w:ascii="楷体_GB2312" w:hAnsi="楷体_GB2312" w:eastAsia="楷体_GB2312" w:cs="楷体_GB2312"/>
          <w:color w:val="auto"/>
          <w:szCs w:val="32"/>
          <w:lang w:val="en-US" w:eastAsia="zh-CN"/>
        </w:rPr>
        <w:t>2.</w:t>
      </w:r>
      <w:r>
        <w:rPr>
          <w:rFonts w:hint="eastAsia" w:ascii="楷体_GB2312" w:hAnsi="楷体_GB2312" w:eastAsia="楷体_GB2312" w:cs="楷体_GB2312"/>
          <w:color w:val="auto"/>
          <w:szCs w:val="32"/>
          <w:lang w:val="zh-CN" w:eastAsia="zh-CN"/>
        </w:rPr>
        <w:t>民生保障</w:t>
      </w:r>
      <w:r>
        <w:rPr>
          <w:rFonts w:hint="eastAsia"/>
          <w:lang w:val="en-US" w:eastAsia="zh-CN"/>
        </w:rPr>
        <w:t>（得0分）</w:t>
      </w:r>
      <w:r>
        <w:rPr>
          <w:rFonts w:hint="eastAsia" w:ascii="楷体_GB2312" w:hAnsi="楷体_GB2312" w:eastAsia="楷体_GB2312" w:cs="楷体_GB2312"/>
          <w:color w:val="auto"/>
          <w:szCs w:val="32"/>
          <w:lang w:val="zh-CN" w:eastAsia="zh-CN"/>
        </w:rPr>
        <w:t>。</w:t>
      </w:r>
      <w:r>
        <w:rPr>
          <w:rFonts w:hint="eastAsia" w:cs="Times New Roman"/>
          <w:color w:val="auto"/>
          <w:szCs w:val="32"/>
          <w:highlight w:val="none"/>
          <w:lang w:eastAsia="zh-CN"/>
        </w:rPr>
        <w:t>该项目不涉及。</w:t>
      </w:r>
    </w:p>
    <w:p w14:paraId="5CA59923">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highlight w:val="none"/>
          <w:lang w:eastAsia="zh-CN"/>
        </w:rPr>
      </w:pPr>
      <w:r>
        <w:rPr>
          <w:rFonts w:hint="eastAsia" w:ascii="楷体_GB2312" w:hAnsi="楷体_GB2312" w:eastAsia="楷体_GB2312" w:cs="楷体_GB2312"/>
          <w:color w:val="auto"/>
          <w:szCs w:val="32"/>
          <w:lang w:val="en-US" w:eastAsia="zh-CN"/>
        </w:rPr>
        <w:t>3.基础设施</w:t>
      </w:r>
      <w:r>
        <w:rPr>
          <w:rFonts w:hint="eastAsia"/>
          <w:lang w:val="en-US" w:eastAsia="zh-CN"/>
        </w:rPr>
        <w:t>（得30分）</w:t>
      </w:r>
      <w:r>
        <w:rPr>
          <w:rFonts w:hint="eastAsia" w:ascii="楷体_GB2312" w:hAnsi="楷体_GB2312" w:eastAsia="楷体_GB2312" w:cs="楷体_GB2312"/>
          <w:color w:val="auto"/>
          <w:szCs w:val="32"/>
          <w:lang w:val="en-US" w:eastAsia="zh-CN"/>
        </w:rPr>
        <w:t>。</w:t>
      </w:r>
      <w:r>
        <w:rPr>
          <w:rFonts w:hint="eastAsia" w:cs="Times New Roman"/>
          <w:color w:val="auto"/>
          <w:szCs w:val="32"/>
          <w:highlight w:val="none"/>
          <w:lang w:eastAsia="zh-CN"/>
        </w:rPr>
        <w:t>该项目不涉及。</w:t>
      </w:r>
    </w:p>
    <w:p w14:paraId="4D8AF239">
      <w:pPr>
        <w:pStyle w:val="2"/>
        <w:rPr>
          <w:rFonts w:hint="eastAsia" w:cs="Times New Roman"/>
          <w:lang w:val="zh-CN" w:eastAsia="zh-CN"/>
        </w:rPr>
      </w:pPr>
      <w:r>
        <w:rPr>
          <w:rFonts w:hint="eastAsia" w:cs="Times New Roman"/>
          <w:lang w:val="zh-CN" w:eastAsia="zh-CN"/>
        </w:rPr>
        <w:t>项目验收：项目验收及时合格（得</w:t>
      </w:r>
      <w:r>
        <w:rPr>
          <w:rFonts w:hint="eastAsia" w:cs="Times New Roman"/>
          <w:lang w:val="en-US" w:eastAsia="zh-CN"/>
        </w:rPr>
        <w:t>10分</w:t>
      </w:r>
      <w:r>
        <w:rPr>
          <w:rFonts w:hint="eastAsia" w:cs="Times New Roman"/>
          <w:lang w:val="zh-CN" w:eastAsia="zh-CN"/>
        </w:rPr>
        <w:t>）</w:t>
      </w:r>
    </w:p>
    <w:p w14:paraId="4838BBEE">
      <w:pPr>
        <w:pStyle w:val="2"/>
        <w:rPr>
          <w:rFonts w:hint="eastAsia" w:cs="Times New Roman"/>
          <w:lang w:val="zh-CN" w:eastAsia="zh-CN"/>
        </w:rPr>
      </w:pPr>
      <w:r>
        <w:rPr>
          <w:rFonts w:hint="eastAsia" w:cs="Times New Roman"/>
          <w:lang w:val="zh-CN" w:eastAsia="zh-CN"/>
        </w:rPr>
        <w:t>功能实现：项目经济社会功能基本实现（得</w:t>
      </w:r>
      <w:r>
        <w:rPr>
          <w:rFonts w:hint="eastAsia" w:cs="Times New Roman"/>
          <w:lang w:val="en-US" w:eastAsia="zh-CN"/>
        </w:rPr>
        <w:t>10分</w:t>
      </w:r>
      <w:r>
        <w:rPr>
          <w:rFonts w:hint="eastAsia" w:cs="Times New Roman"/>
          <w:lang w:val="zh-CN" w:eastAsia="zh-CN"/>
        </w:rPr>
        <w:t>）</w:t>
      </w:r>
    </w:p>
    <w:p w14:paraId="7DB99D84">
      <w:pPr>
        <w:pStyle w:val="2"/>
        <w:rPr>
          <w:rFonts w:hint="eastAsia" w:cs="Times New Roman"/>
          <w:lang w:val="zh-CN" w:eastAsia="zh-CN"/>
        </w:rPr>
      </w:pPr>
      <w:r>
        <w:rPr>
          <w:rFonts w:hint="eastAsia" w:cs="Times New Roman"/>
          <w:lang w:val="zh-CN" w:eastAsia="zh-CN"/>
        </w:rPr>
        <w:t>后续管护：项目后续维护责任到人（得</w:t>
      </w:r>
      <w:r>
        <w:rPr>
          <w:rFonts w:hint="eastAsia" w:cs="Times New Roman"/>
          <w:lang w:val="en-US" w:eastAsia="zh-CN"/>
        </w:rPr>
        <w:t>10分</w:t>
      </w:r>
      <w:r>
        <w:rPr>
          <w:rFonts w:hint="eastAsia" w:cs="Times New Roman"/>
          <w:lang w:val="zh-CN" w:eastAsia="zh-CN"/>
        </w:rPr>
        <w:t>）</w:t>
      </w:r>
    </w:p>
    <w:p w14:paraId="45A9EFC2">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楷体_GB2312" w:eastAsia="楷体_GB2312" w:cs="楷体_GB2312"/>
          <w:color w:val="auto"/>
          <w:szCs w:val="32"/>
          <w:lang w:val="zh-CN" w:eastAsia="zh-CN"/>
        </w:rPr>
      </w:pPr>
      <w:r>
        <w:rPr>
          <w:rFonts w:hint="eastAsia" w:ascii="楷体_GB2312" w:hAnsi="楷体_GB2312" w:eastAsia="楷体_GB2312" w:cs="楷体_GB2312"/>
          <w:color w:val="auto"/>
          <w:szCs w:val="32"/>
          <w:lang w:val="en-US" w:eastAsia="zh-CN"/>
        </w:rPr>
        <w:t>4.</w:t>
      </w:r>
      <w:r>
        <w:rPr>
          <w:rFonts w:hint="eastAsia" w:ascii="楷体_GB2312" w:hAnsi="楷体_GB2312" w:eastAsia="楷体_GB2312" w:cs="楷体_GB2312"/>
          <w:color w:val="auto"/>
          <w:szCs w:val="32"/>
          <w:lang w:val="zh-CN" w:eastAsia="zh-CN"/>
        </w:rPr>
        <w:t>行政运转</w:t>
      </w:r>
      <w:r>
        <w:rPr>
          <w:rFonts w:hint="eastAsia"/>
          <w:lang w:val="en-US" w:eastAsia="zh-CN"/>
        </w:rPr>
        <w:t>（得0分）</w:t>
      </w:r>
      <w:r>
        <w:rPr>
          <w:rFonts w:hint="eastAsia" w:ascii="楷体_GB2312" w:hAnsi="楷体_GB2312" w:eastAsia="楷体_GB2312" w:cs="楷体_GB2312"/>
          <w:color w:val="auto"/>
          <w:szCs w:val="32"/>
          <w:lang w:val="zh-CN" w:eastAsia="zh-CN"/>
        </w:rPr>
        <w:t>。</w:t>
      </w:r>
      <w:r>
        <w:rPr>
          <w:rFonts w:hint="eastAsia" w:cs="Times New Roman"/>
          <w:color w:val="auto"/>
          <w:szCs w:val="32"/>
          <w:highlight w:val="none"/>
          <w:lang w:eastAsia="zh-CN"/>
        </w:rPr>
        <w:t>该项目不涉及。</w:t>
      </w:r>
    </w:p>
    <w:p w14:paraId="3D46F834">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leftChars="200"/>
        <w:textAlignment w:val="auto"/>
        <w:outlineLvl w:val="9"/>
        <w:rPr>
          <w:rFonts w:hint="default" w:ascii="Times New Roman" w:hAnsi="Times New Roman" w:eastAsia="楷体_GB2312" w:cs="Times New Roman"/>
          <w:b/>
          <w:bCs/>
          <w:color w:val="000000"/>
          <w:kern w:val="0"/>
          <w:szCs w:val="32"/>
          <w:highlight w:val="none"/>
          <w:shd w:val="clear" w:color="auto" w:fill="FFFFFF"/>
          <w:lang w:val="zh-CN"/>
        </w:rPr>
      </w:pPr>
      <w:r>
        <w:rPr>
          <w:rFonts w:hint="eastAsia" w:ascii="楷体_GB2312" w:hAnsi="宋体" w:eastAsia="楷体_GB2312" w:cs="Times New Roman"/>
          <w:b/>
          <w:color w:val="auto"/>
          <w:sz w:val="32"/>
          <w:szCs w:val="32"/>
          <w:highlight w:val="none"/>
          <w:u w:val="none"/>
          <w:lang w:val="en-US" w:eastAsia="zh-CN"/>
        </w:rPr>
        <w:t>（三）个性指标绩效分析</w:t>
      </w:r>
      <w:r>
        <w:rPr>
          <w:rFonts w:hint="eastAsia"/>
          <w:lang w:val="en-US" w:eastAsia="zh-CN"/>
        </w:rPr>
        <w:t>（得16分）</w:t>
      </w:r>
      <w:r>
        <w:rPr>
          <w:rFonts w:hint="default" w:ascii="Times New Roman" w:hAnsi="Times New Roman" w:eastAsia="楷体_GB2312" w:cs="Times New Roman"/>
          <w:b/>
          <w:bCs/>
          <w:color w:val="000000"/>
          <w:kern w:val="0"/>
          <w:szCs w:val="32"/>
          <w:highlight w:val="none"/>
          <w:shd w:val="clear" w:color="auto" w:fill="FFFFFF"/>
          <w:lang w:val="zh-CN"/>
        </w:rPr>
        <w:t>。</w:t>
      </w:r>
    </w:p>
    <w:p w14:paraId="4CC2A55E">
      <w:pPr>
        <w:pStyle w:val="2"/>
        <w:rPr>
          <w:rFonts w:hint="default"/>
          <w:lang w:val="zh-CN"/>
        </w:rPr>
      </w:pPr>
      <w:r>
        <w:rPr>
          <w:rFonts w:hint="default"/>
          <w:lang w:val="zh-CN"/>
        </w:rPr>
        <w:t>宝城社区人居环境整治施工目标任务完成</w:t>
      </w:r>
      <w:r>
        <w:rPr>
          <w:rFonts w:hint="eastAsia"/>
          <w:lang w:val="zh-CN"/>
        </w:rPr>
        <w:t>（得</w:t>
      </w:r>
      <w:r>
        <w:rPr>
          <w:rFonts w:hint="eastAsia"/>
          <w:lang w:val="en-US" w:eastAsia="zh-CN"/>
        </w:rPr>
        <w:t>6分</w:t>
      </w:r>
      <w:r>
        <w:rPr>
          <w:rFonts w:hint="eastAsia"/>
          <w:lang w:val="zh-CN"/>
        </w:rPr>
        <w:t>），群众的生产生活得到便利（得</w:t>
      </w:r>
      <w:r>
        <w:rPr>
          <w:rFonts w:hint="eastAsia"/>
          <w:lang w:val="en-US" w:eastAsia="zh-CN"/>
        </w:rPr>
        <w:t>6分</w:t>
      </w:r>
      <w:r>
        <w:rPr>
          <w:rFonts w:hint="eastAsia"/>
          <w:lang w:val="zh-CN"/>
        </w:rPr>
        <w:t>），群众对项目满意度</w:t>
      </w:r>
      <w:r>
        <w:rPr>
          <w:rFonts w:hint="eastAsia"/>
          <w:lang w:val="en-US" w:eastAsia="zh-CN"/>
        </w:rPr>
        <w:t>95%</w:t>
      </w:r>
      <w:r>
        <w:rPr>
          <w:rFonts w:hint="eastAsia"/>
          <w:lang w:val="zh-CN"/>
        </w:rPr>
        <w:t>（得</w:t>
      </w:r>
      <w:r>
        <w:rPr>
          <w:rFonts w:hint="eastAsia"/>
          <w:lang w:val="en-US" w:eastAsia="zh-CN"/>
        </w:rPr>
        <w:t>4分</w:t>
      </w:r>
      <w:r>
        <w:rPr>
          <w:rFonts w:hint="eastAsia"/>
          <w:lang w:val="zh-CN"/>
        </w:rPr>
        <w:t>）。</w:t>
      </w:r>
    </w:p>
    <w:p w14:paraId="2CC62015">
      <w:pPr>
        <w:pStyle w:val="2"/>
        <w:rPr>
          <w:rFonts w:hint="eastAsia" w:ascii="黑体" w:hAnsi="宋体" w:eastAsia="黑体"/>
          <w:color w:val="auto"/>
          <w:sz w:val="32"/>
          <w:szCs w:val="32"/>
          <w:highlight w:val="none"/>
          <w:u w:val="none"/>
        </w:rPr>
      </w:pPr>
      <w:r>
        <w:rPr>
          <w:rFonts w:hint="eastAsia" w:ascii="黑体" w:hAnsi="宋体" w:eastAsia="黑体"/>
          <w:color w:val="auto"/>
          <w:sz w:val="32"/>
          <w:szCs w:val="32"/>
          <w:highlight w:val="none"/>
          <w:u w:val="none"/>
          <w:lang w:eastAsia="zh-CN"/>
        </w:rPr>
        <w:t>四</w:t>
      </w:r>
      <w:r>
        <w:rPr>
          <w:rFonts w:hint="eastAsia" w:ascii="黑体" w:hAnsi="宋体" w:eastAsia="黑体"/>
          <w:color w:val="auto"/>
          <w:sz w:val="32"/>
          <w:szCs w:val="32"/>
          <w:highlight w:val="none"/>
          <w:u w:val="none"/>
        </w:rPr>
        <w:t>、评价结论</w:t>
      </w:r>
    </w:p>
    <w:p w14:paraId="1B5565FD">
      <w:pPr>
        <w:bidi w:val="0"/>
        <w:rPr>
          <w:highlight w:val="none"/>
        </w:rPr>
      </w:pPr>
      <w:r>
        <w:rPr>
          <w:highlight w:val="none"/>
        </w:rPr>
        <w:t>通过汇总、整理、分析</w:t>
      </w:r>
      <w:r>
        <w:rPr>
          <w:rFonts w:hint="eastAsia"/>
          <w:highlight w:val="none"/>
          <w:lang w:eastAsia="zh-CN"/>
        </w:rPr>
        <w:t>该</w:t>
      </w:r>
      <w:r>
        <w:rPr>
          <w:highlight w:val="none"/>
        </w:rPr>
        <w:t>项目支出绩效评价指标体系，</w:t>
      </w:r>
      <w:r>
        <w:rPr>
          <w:rFonts w:hint="eastAsia"/>
          <w:highlight w:val="none"/>
          <w:lang w:eastAsia="zh-CN"/>
        </w:rPr>
        <w:t>该项目</w:t>
      </w:r>
      <w:r>
        <w:rPr>
          <w:highlight w:val="none"/>
        </w:rPr>
        <w:t>绩效目标基本实现，自评得分为</w:t>
      </w:r>
      <w:r>
        <w:rPr>
          <w:rFonts w:hint="eastAsia"/>
          <w:highlight w:val="none"/>
          <w:lang w:val="en-US" w:eastAsia="zh-CN"/>
        </w:rPr>
        <w:t>96</w:t>
      </w:r>
      <w:r>
        <w:rPr>
          <w:highlight w:val="none"/>
        </w:rPr>
        <w:t>分。</w:t>
      </w:r>
    </w:p>
    <w:p w14:paraId="367494C0">
      <w:pPr>
        <w:pStyle w:val="2"/>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sz w:val="32"/>
          <w:szCs w:val="32"/>
          <w:highlight w:val="none"/>
          <w:u w:val="none"/>
          <w:lang w:eastAsia="zh-CN"/>
        </w:rPr>
      </w:pPr>
      <w:r>
        <w:rPr>
          <w:rFonts w:hint="eastAsia" w:ascii="黑体" w:hAnsi="宋体" w:eastAsia="黑体" w:cs="Times New Roman"/>
          <w:color w:val="auto"/>
          <w:sz w:val="32"/>
          <w:szCs w:val="32"/>
          <w:highlight w:val="none"/>
          <w:u w:val="none"/>
          <w:lang w:eastAsia="zh-CN"/>
        </w:rPr>
        <w:t>五、存在主要问题</w:t>
      </w:r>
    </w:p>
    <w:p w14:paraId="79B95C7C">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b w:val="0"/>
          <w:bCs w:val="0"/>
          <w:kern w:val="0"/>
          <w:position w:val="0"/>
          <w:sz w:val="32"/>
          <w:szCs w:val="32"/>
          <w:highlight w:val="none"/>
          <w:lang w:val="zh-CN" w:eastAsia="zh-CN" w:bidi="ar-SA"/>
        </w:rPr>
      </w:pPr>
      <w:r>
        <w:rPr>
          <w:rFonts w:hint="eastAsia" w:ascii="仿宋_GB2312" w:hAnsi="仿宋_GB2312" w:eastAsia="仿宋_GB2312" w:cs="仿宋_GB2312"/>
          <w:b w:val="0"/>
          <w:bCs w:val="0"/>
          <w:kern w:val="0"/>
          <w:position w:val="0"/>
          <w:sz w:val="32"/>
          <w:szCs w:val="32"/>
          <w:highlight w:val="none"/>
          <w:lang w:val="zh-CN" w:eastAsia="zh-CN" w:bidi="ar-SA"/>
        </w:rPr>
        <w:t>该项目</w:t>
      </w:r>
      <w:r>
        <w:rPr>
          <w:rFonts w:hint="eastAsia" w:ascii="仿宋_GB2312" w:hAnsi="仿宋_GB2312" w:cs="仿宋_GB2312"/>
          <w:b w:val="0"/>
          <w:bCs w:val="0"/>
          <w:kern w:val="0"/>
          <w:position w:val="0"/>
          <w:sz w:val="32"/>
          <w:szCs w:val="32"/>
          <w:highlight w:val="none"/>
          <w:lang w:val="en-US" w:eastAsia="zh-CN" w:bidi="ar-SA"/>
        </w:rPr>
        <w:t>在建设过程中需要加强</w:t>
      </w:r>
      <w:r>
        <w:rPr>
          <w:rFonts w:hint="eastAsia" w:ascii="仿宋_GB2312" w:hAnsi="宋体"/>
          <w:lang w:val="zh-CN"/>
        </w:rPr>
        <w:t>监督管理，</w:t>
      </w:r>
      <w:r>
        <w:rPr>
          <w:rFonts w:hint="eastAsia" w:ascii="仿宋_GB2312" w:hAnsi="宋体"/>
          <w:lang w:val="en-US" w:eastAsia="zh-CN"/>
        </w:rPr>
        <w:t>确保项目的使用寿命和安全性</w:t>
      </w:r>
      <w:r>
        <w:rPr>
          <w:rFonts w:hint="eastAsia" w:ascii="仿宋_GB2312" w:hAnsi="宋体"/>
          <w:lang w:val="zh-CN"/>
        </w:rPr>
        <w:t>。</w:t>
      </w:r>
    </w:p>
    <w:p w14:paraId="7F8370CF">
      <w:pPr>
        <w:pStyle w:val="2"/>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kern w:val="0"/>
          <w:position w:val="3"/>
          <w:sz w:val="32"/>
          <w:szCs w:val="32"/>
          <w:highlight w:val="none"/>
          <w:u w:val="none"/>
          <w:lang w:val="zh-CN" w:eastAsia="zh-CN" w:bidi="ar-SA"/>
        </w:rPr>
      </w:pPr>
      <w:r>
        <w:rPr>
          <w:rFonts w:hint="eastAsia" w:ascii="黑体" w:hAnsi="宋体" w:eastAsia="黑体" w:cs="Times New Roman"/>
          <w:color w:val="auto"/>
          <w:kern w:val="0"/>
          <w:position w:val="3"/>
          <w:sz w:val="32"/>
          <w:szCs w:val="32"/>
          <w:highlight w:val="none"/>
          <w:u w:val="none"/>
          <w:lang w:val="zh-CN" w:eastAsia="zh-CN" w:bidi="ar-SA"/>
        </w:rPr>
        <w:t>六、改进建议</w:t>
      </w:r>
    </w:p>
    <w:p w14:paraId="3C7D2F41">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宋体"/>
          <w:lang w:val="zh-CN"/>
        </w:rPr>
      </w:pPr>
      <w:r>
        <w:rPr>
          <w:rFonts w:hint="eastAsia" w:ascii="仿宋_GB2312" w:hAnsi="宋体"/>
          <w:lang w:val="en-US" w:eastAsia="zh-CN"/>
        </w:rPr>
        <w:t>建立严格的质量监督体系，加强监管</w:t>
      </w:r>
      <w:r>
        <w:rPr>
          <w:rFonts w:hint="eastAsia" w:ascii="仿宋_GB2312" w:hAnsi="宋体"/>
          <w:lang w:val="zh-CN"/>
        </w:rPr>
        <w:t>。</w:t>
      </w:r>
    </w:p>
    <w:p w14:paraId="300A3D24">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宋体"/>
          <w:lang w:val="zh-CN"/>
        </w:rPr>
      </w:pPr>
    </w:p>
    <w:p w14:paraId="29653AD8">
      <w:pPr>
        <w:keepNext w:val="0"/>
        <w:keepLines w:val="0"/>
        <w:pageBreakBefore w:val="0"/>
        <w:kinsoku/>
        <w:wordWrap/>
        <w:overflowPunct/>
        <w:topLinePunct w:val="0"/>
        <w:autoSpaceDE/>
        <w:autoSpaceDN/>
        <w:bidi w:val="0"/>
        <w:adjustRightInd/>
        <w:snapToGrid w:val="0"/>
        <w:spacing w:line="578" w:lineRule="exact"/>
        <w:ind w:firstLine="640" w:firstLineChars="200"/>
        <w:textAlignment w:val="auto"/>
        <w:outlineLvl w:val="9"/>
        <w:rPr>
          <w:rFonts w:hint="eastAsia" w:ascii="Times New Roman" w:hAnsi="Times New Roman" w:cs="Times New Roman"/>
          <w:color w:val="000000"/>
          <w:kern w:val="0"/>
          <w:szCs w:val="32"/>
          <w:highlight w:val="none"/>
          <w:shd w:val="clear" w:color="auto" w:fill="FFFFFF"/>
          <w:lang w:val="en-US" w:eastAsia="zh-CN"/>
        </w:rPr>
      </w:pPr>
      <w:r>
        <w:rPr>
          <w:rFonts w:hint="eastAsia" w:ascii="Times New Roman" w:hAnsi="Times New Roman" w:cs="Times New Roman"/>
          <w:color w:val="000000"/>
          <w:kern w:val="0"/>
          <w:szCs w:val="32"/>
          <w:highlight w:val="none"/>
          <w:shd w:val="clear" w:color="auto" w:fill="FFFFFF"/>
          <w:lang w:val="en-US" w:eastAsia="zh-CN"/>
        </w:rPr>
        <w:t>附表：专项预算项目绩效目标完成情况自评表</w:t>
      </w:r>
    </w:p>
    <w:p w14:paraId="3E3BCE0E">
      <w:pPr>
        <w:bidi w:val="0"/>
        <w:ind w:firstLine="1600" w:firstLineChars="500"/>
        <w:rPr>
          <w:rFonts w:hint="default"/>
          <w:lang w:val="en-US" w:eastAsia="zh-CN"/>
        </w:rPr>
      </w:pPr>
      <w:r>
        <w:rPr>
          <w:rFonts w:hint="eastAsia" w:cs="Times New Roman"/>
          <w:lang w:val="en-US" w:eastAsia="zh-CN"/>
        </w:rPr>
        <w:t>专项</w:t>
      </w:r>
      <w:r>
        <w:rPr>
          <w:rFonts w:hint="default" w:cs="Times New Roman"/>
          <w:lang w:val="en-US" w:eastAsia="zh-CN"/>
        </w:rPr>
        <w:t>预算绩效自评打分表</w:t>
      </w:r>
    </w:p>
    <w:p w14:paraId="20B15290">
      <w:pPr>
        <w:rPr>
          <w:rFonts w:hint="default"/>
          <w:lang w:val="en-US" w:eastAsia="zh-CN"/>
        </w:rPr>
      </w:pPr>
      <w:r>
        <w:rPr>
          <w:rFonts w:hint="default"/>
          <w:lang w:val="en-US" w:eastAsia="zh-CN"/>
        </w:rPr>
        <w:br w:type="page"/>
      </w:r>
    </w:p>
    <w:p w14:paraId="79174C29">
      <w:pPr>
        <w:rPr>
          <w:rFonts w:hint="eastAsia"/>
          <w:lang w:eastAsia="zh-CN"/>
        </w:rPr>
      </w:pPr>
      <w:r>
        <w:rPr>
          <w:rFonts w:hint="eastAsia"/>
          <w:lang w:eastAsia="zh-CN"/>
        </w:rPr>
        <w:pict>
          <v:shape id="_x0000_s1066" o:spid="_x0000_s1066" o:spt="75" type="#_x0000_t75" style="position:absolute;left:0pt;margin-left:-6.25pt;margin-top:9.75pt;height:659.9pt;width:430.25pt;mso-wrap-distance-bottom:0pt;mso-wrap-distance-top:0pt;z-index:251673600;mso-width-relative:page;mso-height-relative:page;" o:ole="t" filled="f" o:preferrelative="t" stroked="f" coordsize="21600,21600">
            <v:path/>
            <v:fill on="f" focussize="0,0"/>
            <v:stroke on="f"/>
            <v:imagedata r:id="rId87" o:title=""/>
            <o:lock v:ext="edit" aspectratio="f"/>
            <w10:wrap type="topAndBottom"/>
          </v:shape>
          <o:OLEObject Type="Embed" ProgID="Office12.Excel.Template" ShapeID="_x0000_s1066" DrawAspect="Content" ObjectID="_1468075765" r:id="rId86">
            <o:LockedField>false</o:LockedField>
          </o:OLEObject>
        </w:pict>
      </w:r>
      <w:r>
        <w:rPr>
          <w:rFonts w:hint="eastAsia"/>
          <w:lang w:eastAsia="zh-CN"/>
        </w:rPr>
        <w:br w:type="page"/>
      </w:r>
    </w:p>
    <w:p w14:paraId="79805305">
      <w:pPr>
        <w:rPr>
          <w:rFonts w:hint="eastAsia"/>
          <w:lang w:eastAsia="zh-CN"/>
        </w:rPr>
      </w:pPr>
      <w:r>
        <w:rPr>
          <w:rFonts w:hint="eastAsia"/>
          <w:lang w:eastAsia="zh-CN"/>
        </w:rPr>
        <w:pict>
          <v:shape id="_x0000_s1067" o:spid="_x0000_s1067" o:spt="75" type="#_x0000_t75" style="position:absolute;left:0pt;margin-left:-7pt;margin-top:14.25pt;height:580.8pt;width:425.25pt;mso-wrap-distance-bottom:0pt;mso-wrap-distance-top:0pt;z-index:251674624;mso-width-relative:page;mso-height-relative:page;" o:ole="t" filled="f" o:preferrelative="t" stroked="f" coordsize="21600,21600">
            <v:path/>
            <v:fill on="f" focussize="0,0"/>
            <v:stroke on="f"/>
            <v:imagedata r:id="rId89" o:title=""/>
            <o:lock v:ext="edit" aspectratio="f"/>
            <w10:wrap type="topAndBottom"/>
          </v:shape>
          <o:OLEObject Type="Embed" ProgID="Office12.Excel.Template" ShapeID="_x0000_s1067" DrawAspect="Content" ObjectID="_1468075766" r:id="rId88">
            <o:LockedField>false</o:LockedField>
          </o:OLEObject>
        </w:pict>
      </w:r>
      <w:r>
        <w:rPr>
          <w:rFonts w:hint="eastAsia"/>
          <w:lang w:eastAsia="zh-CN"/>
        </w:rPr>
        <w:br w:type="page"/>
      </w:r>
    </w:p>
    <w:p w14:paraId="4EBFC9C0">
      <w:pPr>
        <w:pStyle w:val="12"/>
        <w:bidi w:val="0"/>
        <w:rPr>
          <w:rFonts w:hint="eastAsia"/>
        </w:rPr>
      </w:pPr>
      <w:r>
        <w:rPr>
          <w:rFonts w:hint="eastAsia"/>
          <w:lang w:eastAsia="zh-CN"/>
        </w:rPr>
        <w:t>宝城镇</w:t>
      </w:r>
      <w:r>
        <w:rPr>
          <w:rFonts w:hint="eastAsia"/>
        </w:rPr>
        <w:t>项目支出绩效自评报告</w:t>
      </w:r>
    </w:p>
    <w:p w14:paraId="125E8FB7">
      <w:pPr>
        <w:pStyle w:val="13"/>
        <w:bidi w:val="0"/>
        <w:rPr>
          <w:rFonts w:hint="eastAsia"/>
          <w:lang w:val="en-US" w:eastAsia="zh-CN"/>
        </w:rPr>
      </w:pPr>
      <w:r>
        <w:rPr>
          <w:rFonts w:hint="eastAsia"/>
          <w:lang w:val="en-US" w:eastAsia="zh-CN"/>
        </w:rPr>
        <w:t>（</w:t>
      </w:r>
      <w:r>
        <w:rPr>
          <w:rFonts w:hint="eastAsia" w:ascii="仿宋_GB2312" w:hAnsi="仿宋_GB2312" w:eastAsia="方正仿宋_GB2312" w:cs="仿宋_GB2312"/>
          <w:color w:val="auto"/>
          <w:kern w:val="0"/>
          <w:sz w:val="32"/>
          <w:szCs w:val="32"/>
          <w:highlight w:val="none"/>
          <w:u w:val="none"/>
          <w:shd w:val="clear" w:color="auto" w:fill="FFFFFF"/>
          <w:lang w:val="en-US" w:eastAsia="zh-CN" w:bidi="ar-SA"/>
        </w:rPr>
        <w:t>四好农村路奖励资金</w:t>
      </w:r>
      <w:r>
        <w:rPr>
          <w:rFonts w:hint="eastAsia" w:ascii="仿宋_GB2312" w:hAnsi="仿宋_GB2312" w:eastAsia="方正仿宋_GB2312" w:cs="仿宋_GB2312"/>
          <w:color w:val="auto"/>
          <w:kern w:val="0"/>
          <w:sz w:val="32"/>
          <w:szCs w:val="32"/>
          <w:highlight w:val="none"/>
          <w:u w:val="none"/>
          <w:shd w:val="clear" w:color="auto" w:fill="FFFFFF"/>
          <w:lang w:val="zh-CN" w:eastAsia="zh-CN" w:bidi="ar-SA"/>
        </w:rPr>
        <w:t>项目</w:t>
      </w:r>
      <w:r>
        <w:rPr>
          <w:rFonts w:hint="eastAsia"/>
          <w:lang w:val="en-US" w:eastAsia="zh-CN"/>
        </w:rPr>
        <w:t>）</w:t>
      </w:r>
    </w:p>
    <w:p w14:paraId="1126CB9E">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ascii="黑体" w:hAnsi="宋体" w:eastAsia="黑体"/>
          <w:highlight w:val="none"/>
          <w:lang w:val="zh-CN"/>
        </w:rPr>
      </w:pPr>
      <w:r>
        <w:rPr>
          <w:rFonts w:hint="eastAsia" w:ascii="黑体" w:hAnsi="宋体" w:eastAsia="黑体"/>
          <w:highlight w:val="none"/>
        </w:rPr>
        <w:t>一、</w:t>
      </w:r>
      <w:r>
        <w:rPr>
          <w:rFonts w:hint="eastAsia" w:ascii="黑体" w:hAnsi="宋体" w:eastAsia="黑体"/>
          <w:highlight w:val="none"/>
          <w:lang w:val="zh-CN"/>
        </w:rPr>
        <w:t>项目概况</w:t>
      </w:r>
    </w:p>
    <w:p w14:paraId="5348FAA0">
      <w:pPr>
        <w:adjustRightInd w:val="0"/>
        <w:snapToGrid w:val="0"/>
        <w:spacing w:line="560" w:lineRule="exact"/>
        <w:ind w:firstLine="643" w:firstLineChars="200"/>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楷体_GB2312" w:hAnsi="宋体" w:eastAsia="楷体_GB2312"/>
          <w:b/>
          <w:color w:val="auto"/>
          <w:sz w:val="32"/>
          <w:szCs w:val="32"/>
          <w:highlight w:val="none"/>
          <w:u w:val="none"/>
          <w:lang w:val="zh-CN"/>
        </w:rPr>
        <w:t>（一）设立背景及基本情况。</w:t>
      </w:r>
      <w:r>
        <w:rPr>
          <w:rFonts w:hint="eastAsia" w:ascii="仿宋_GB2312" w:hAnsi="仿宋_GB2312" w:cs="仿宋_GB2312"/>
          <w:color w:val="auto"/>
          <w:kern w:val="0"/>
          <w:sz w:val="32"/>
          <w:szCs w:val="32"/>
          <w:highlight w:val="none"/>
          <w:u w:val="none"/>
          <w:shd w:val="clear" w:color="auto" w:fill="FFFFFF"/>
          <w:lang w:val="zh-CN" w:eastAsia="zh-CN"/>
        </w:rPr>
        <w:t>根据达州市财政局、达州市交通运输局《关于下达</w:t>
      </w:r>
      <w:r>
        <w:rPr>
          <w:rFonts w:hint="eastAsia" w:ascii="仿宋_GB2312" w:hAnsi="仿宋_GB2312" w:cs="仿宋_GB2312"/>
          <w:color w:val="auto"/>
          <w:kern w:val="0"/>
          <w:sz w:val="32"/>
          <w:szCs w:val="32"/>
          <w:highlight w:val="none"/>
          <w:u w:val="none"/>
          <w:shd w:val="clear" w:color="auto" w:fill="FFFFFF"/>
          <w:lang w:val="en-US" w:eastAsia="zh-CN"/>
        </w:rPr>
        <w:t>2023年中央财政成品油税费改革转移支付（“四好农村路”示范县奖励）资金的通知</w:t>
      </w:r>
      <w:r>
        <w:rPr>
          <w:rFonts w:hint="eastAsia" w:ascii="仿宋_GB2312" w:hAnsi="仿宋_GB2312" w:cs="仿宋_GB2312"/>
          <w:color w:val="auto"/>
          <w:kern w:val="0"/>
          <w:sz w:val="32"/>
          <w:szCs w:val="32"/>
          <w:highlight w:val="none"/>
          <w:u w:val="none"/>
          <w:shd w:val="clear" w:color="auto" w:fill="FFFFFF"/>
          <w:lang w:val="zh-CN" w:eastAsia="zh-CN"/>
        </w:rPr>
        <w:t>》（达市财建</w:t>
      </w:r>
      <w:r>
        <w:rPr>
          <w:rFonts w:hint="eastAsia" w:ascii="仿宋_GB2312" w:hAnsi="仿宋_GB2312" w:cs="仿宋_GB2312"/>
          <w:color w:val="auto"/>
          <w:kern w:val="0"/>
          <w:sz w:val="32"/>
          <w:szCs w:val="32"/>
          <w:highlight w:val="none"/>
          <w:u w:val="none"/>
          <w:shd w:val="clear" w:color="auto" w:fill="FFFFFF"/>
          <w:lang w:val="en-US" w:eastAsia="zh-CN"/>
        </w:rPr>
        <w:t>〔2023〕65号</w:t>
      </w:r>
      <w:r>
        <w:rPr>
          <w:rFonts w:hint="eastAsia" w:ascii="仿宋_GB2312" w:hAnsi="仿宋_GB2312" w:cs="仿宋_GB2312"/>
          <w:color w:val="auto"/>
          <w:kern w:val="0"/>
          <w:sz w:val="32"/>
          <w:szCs w:val="32"/>
          <w:highlight w:val="none"/>
          <w:u w:val="none"/>
          <w:shd w:val="clear" w:color="auto" w:fill="FFFFFF"/>
          <w:lang w:val="zh-CN" w:eastAsia="zh-CN"/>
        </w:rPr>
        <w:t>）文件精神，该专项经费主要宝城镇用于辖区内道路的维修维护。</w:t>
      </w:r>
    </w:p>
    <w:p w14:paraId="55ADA14F">
      <w:pPr>
        <w:ind w:firstLine="643"/>
        <w:rPr>
          <w:rStyle w:val="14"/>
          <w:lang w:val="zh-CN"/>
        </w:rPr>
      </w:pPr>
      <w:r>
        <w:rPr>
          <w:rFonts w:hint="eastAsia" w:ascii="楷体_GB2312" w:hAnsi="宋体" w:eastAsia="楷体_GB2312"/>
          <w:b/>
          <w:color w:val="auto"/>
          <w:sz w:val="32"/>
          <w:szCs w:val="32"/>
          <w:highlight w:val="none"/>
          <w:u w:val="none"/>
          <w:lang w:val="zh-CN"/>
        </w:rPr>
        <w:t>（</w:t>
      </w:r>
      <w:r>
        <w:rPr>
          <w:rFonts w:hint="eastAsia" w:ascii="楷体_GB2312" w:hAnsi="宋体" w:eastAsia="楷体_GB2312" w:cs="Times New Roman"/>
          <w:b/>
          <w:color w:val="auto"/>
          <w:sz w:val="32"/>
          <w:szCs w:val="32"/>
          <w:highlight w:val="none"/>
          <w:u w:val="none"/>
          <w:lang w:val="zh-CN"/>
        </w:rPr>
        <w:t>二）</w:t>
      </w:r>
      <w:r>
        <w:rPr>
          <w:rFonts w:hint="default" w:ascii="楷体_GB2312" w:hAnsi="宋体" w:eastAsia="楷体_GB2312" w:cs="Times New Roman"/>
          <w:b/>
          <w:color w:val="auto"/>
          <w:sz w:val="32"/>
          <w:szCs w:val="32"/>
          <w:highlight w:val="none"/>
          <w:u w:val="none"/>
          <w:lang w:val="en-US" w:eastAsia="zh-CN"/>
        </w:rPr>
        <w:t>实施目的及支持方向</w:t>
      </w:r>
      <w:r>
        <w:rPr>
          <w:rFonts w:hint="eastAsia" w:ascii="楷体_GB2312" w:hAnsi="宋体" w:eastAsia="楷体_GB2312" w:cs="Times New Roman"/>
          <w:b/>
          <w:color w:val="auto"/>
          <w:sz w:val="32"/>
          <w:szCs w:val="32"/>
          <w:highlight w:val="none"/>
          <w:u w:val="none"/>
          <w:lang w:val="en-US" w:eastAsia="zh-CN"/>
        </w:rPr>
        <w:t>。</w:t>
      </w:r>
      <w:r>
        <w:rPr>
          <w:rStyle w:val="14"/>
          <w:rFonts w:hint="eastAsia"/>
        </w:rPr>
        <w:t>我镇严格按照财务管理制度，健全组织，建立完善工作机制。</w:t>
      </w:r>
      <w:r>
        <w:rPr>
          <w:rStyle w:val="14"/>
          <w:rFonts w:hint="eastAsia"/>
          <w:lang w:val="zh-CN"/>
        </w:rPr>
        <w:t>对照项目资金管理办法，财务处理及时、会计核算规范。在规定的时间内完成任务。保障该项目的正常实施。</w:t>
      </w:r>
    </w:p>
    <w:p w14:paraId="0F835CE2">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left="0" w:leftChars="0" w:firstLine="643" w:firstLineChars="200"/>
        <w:contextualSpacing/>
        <w:jc w:val="left"/>
        <w:textAlignment w:val="auto"/>
        <w:rPr>
          <w:rFonts w:hint="default" w:ascii="仿宋_GB2312" w:hAnsi="仿宋_GB2312" w:cs="仿宋_GB2312"/>
          <w:color w:val="auto"/>
          <w:kern w:val="0"/>
          <w:sz w:val="32"/>
          <w:szCs w:val="32"/>
          <w:highlight w:val="none"/>
          <w:u w:val="none"/>
          <w:shd w:val="clear" w:color="auto" w:fill="FFFFFF"/>
          <w:lang w:val="en-US"/>
        </w:rPr>
      </w:pPr>
      <w:r>
        <w:rPr>
          <w:rFonts w:hint="eastAsia" w:ascii="楷体_GB2312" w:hAnsi="宋体" w:eastAsia="楷体_GB2312" w:cs="Times New Roman"/>
          <w:b/>
          <w:color w:val="auto"/>
          <w:sz w:val="32"/>
          <w:szCs w:val="32"/>
          <w:highlight w:val="none"/>
          <w:u w:val="none"/>
          <w:lang w:val="zh-CN" w:eastAsia="zh-CN"/>
        </w:rPr>
        <w:t>（三）</w:t>
      </w:r>
      <w:r>
        <w:rPr>
          <w:rFonts w:hint="default" w:ascii="楷体_GB2312" w:hAnsi="宋体" w:eastAsia="楷体_GB2312" w:cs="Times New Roman"/>
          <w:b/>
          <w:color w:val="auto"/>
          <w:sz w:val="32"/>
          <w:szCs w:val="32"/>
          <w:highlight w:val="none"/>
          <w:u w:val="none"/>
          <w:lang w:val="en-US" w:eastAsia="zh-CN"/>
        </w:rPr>
        <w:t>预算安排及分配管理</w:t>
      </w:r>
      <w:r>
        <w:rPr>
          <w:rFonts w:hint="eastAsia" w:ascii="楷体_GB2312" w:hAnsi="宋体" w:eastAsia="楷体_GB2312" w:cs="Times New Roman"/>
          <w:b/>
          <w:color w:val="auto"/>
          <w:sz w:val="32"/>
          <w:szCs w:val="32"/>
          <w:highlight w:val="none"/>
          <w:u w:val="none"/>
          <w:lang w:val="zh-CN" w:eastAsia="zh-CN"/>
        </w:rPr>
        <w:t>。</w:t>
      </w:r>
      <w:r>
        <w:rPr>
          <w:rFonts w:hint="eastAsia" w:ascii="仿宋_GB2312" w:hAnsi="仿宋_GB2312" w:cs="仿宋_GB2312"/>
          <w:color w:val="auto"/>
          <w:kern w:val="0"/>
          <w:sz w:val="32"/>
          <w:szCs w:val="32"/>
          <w:highlight w:val="none"/>
          <w:u w:val="none"/>
          <w:shd w:val="clear" w:color="auto" w:fill="FFFFFF"/>
          <w:lang w:val="zh-CN" w:eastAsia="zh-CN"/>
        </w:rPr>
        <w:t>根据《渠县财政局关于下达</w:t>
      </w:r>
      <w:r>
        <w:rPr>
          <w:rFonts w:hint="eastAsia" w:ascii="仿宋_GB2312" w:hAnsi="仿宋_GB2312" w:cs="仿宋_GB2312"/>
          <w:color w:val="auto"/>
          <w:kern w:val="0"/>
          <w:sz w:val="32"/>
          <w:szCs w:val="32"/>
          <w:highlight w:val="none"/>
          <w:u w:val="none"/>
          <w:shd w:val="clear" w:color="auto" w:fill="FFFFFF"/>
          <w:lang w:val="en-US" w:eastAsia="zh-CN"/>
        </w:rPr>
        <w:t>2023年中央财政成品油税费改革转移支付（“四好农村路”示范县奖励）资金的通知</w:t>
      </w:r>
      <w:r>
        <w:rPr>
          <w:rFonts w:hint="eastAsia" w:ascii="仿宋_GB2312" w:hAnsi="仿宋_GB2312" w:cs="仿宋_GB2312"/>
          <w:color w:val="auto"/>
          <w:kern w:val="0"/>
          <w:sz w:val="32"/>
          <w:szCs w:val="32"/>
          <w:highlight w:val="none"/>
          <w:u w:val="none"/>
          <w:shd w:val="clear" w:color="auto" w:fill="FFFFFF"/>
          <w:lang w:val="zh-CN" w:eastAsia="zh-CN"/>
        </w:rPr>
        <w:t>》（渠财建</w:t>
      </w:r>
      <w:r>
        <w:rPr>
          <w:rFonts w:hint="eastAsia" w:ascii="仿宋_GB2312" w:hAnsi="仿宋_GB2312" w:cs="仿宋_GB2312"/>
          <w:color w:val="auto"/>
          <w:kern w:val="0"/>
          <w:sz w:val="32"/>
          <w:szCs w:val="32"/>
          <w:highlight w:val="none"/>
          <w:u w:val="none"/>
          <w:shd w:val="clear" w:color="auto" w:fill="FFFFFF"/>
          <w:lang w:val="en-US" w:eastAsia="zh-CN"/>
        </w:rPr>
        <w:t>〔2024〕17号</w:t>
      </w:r>
      <w:r>
        <w:rPr>
          <w:rFonts w:hint="eastAsia" w:ascii="仿宋_GB2312" w:hAnsi="仿宋_GB2312" w:cs="仿宋_GB2312"/>
          <w:color w:val="auto"/>
          <w:kern w:val="0"/>
          <w:sz w:val="32"/>
          <w:szCs w:val="32"/>
          <w:highlight w:val="none"/>
          <w:u w:val="none"/>
          <w:shd w:val="clear" w:color="auto" w:fill="FFFFFF"/>
          <w:lang w:val="zh-CN" w:eastAsia="zh-CN"/>
        </w:rPr>
        <w:t>）</w:t>
      </w:r>
      <w:r>
        <w:rPr>
          <w:rFonts w:hint="eastAsia" w:ascii="仿宋_GB2312" w:hAnsi="仿宋_GB2312" w:cs="仿宋_GB2312"/>
          <w:color w:val="auto"/>
          <w:kern w:val="0"/>
          <w:sz w:val="32"/>
          <w:szCs w:val="32"/>
          <w:highlight w:val="none"/>
          <w:u w:val="none"/>
          <w:shd w:val="clear" w:color="auto" w:fill="FFFFFF"/>
          <w:lang w:val="en-US" w:eastAsia="zh-CN"/>
        </w:rPr>
        <w:t>文件，安排宝城镇</w:t>
      </w:r>
      <w:r>
        <w:rPr>
          <w:rFonts w:hint="eastAsia" w:ascii="仿宋_GB2312" w:hAnsi="仿宋_GB2312" w:eastAsia="方正仿宋_GB2312" w:cs="仿宋_GB2312"/>
          <w:color w:val="auto"/>
          <w:kern w:val="0"/>
          <w:sz w:val="32"/>
          <w:szCs w:val="32"/>
          <w:highlight w:val="none"/>
          <w:u w:val="none"/>
          <w:shd w:val="clear" w:color="auto" w:fill="FFFFFF"/>
          <w:lang w:val="en-US" w:eastAsia="zh-CN" w:bidi="ar-SA"/>
        </w:rPr>
        <w:t>四好农村路奖励资金</w:t>
      </w:r>
      <w:r>
        <w:rPr>
          <w:rFonts w:hint="eastAsia" w:ascii="仿宋_GB2312" w:hAnsi="仿宋_GB2312" w:cs="仿宋_GB2312"/>
          <w:color w:val="auto"/>
          <w:kern w:val="0"/>
          <w:sz w:val="32"/>
          <w:szCs w:val="32"/>
          <w:highlight w:val="none"/>
          <w:u w:val="none"/>
          <w:shd w:val="clear" w:color="auto" w:fill="FFFFFF"/>
          <w:lang w:val="en-US" w:eastAsia="zh-CN" w:bidi="ar-SA"/>
        </w:rPr>
        <w:t>项目</w:t>
      </w:r>
      <w:r>
        <w:rPr>
          <w:rFonts w:hint="eastAsia" w:ascii="仿宋_GB2312" w:hAnsi="仿宋_GB2312" w:cs="仿宋_GB2312"/>
          <w:color w:val="auto"/>
          <w:kern w:val="0"/>
          <w:sz w:val="32"/>
          <w:szCs w:val="32"/>
          <w:highlight w:val="none"/>
          <w:u w:val="none"/>
          <w:shd w:val="clear" w:color="auto" w:fill="FFFFFF"/>
          <w:lang w:val="en-US" w:eastAsia="zh-CN"/>
        </w:rPr>
        <w:t>经费15万元。</w:t>
      </w:r>
    </w:p>
    <w:p w14:paraId="17D37B34">
      <w:pPr>
        <w:keepNext w:val="0"/>
        <w:keepLines w:val="0"/>
        <w:pageBreakBefore w:val="0"/>
        <w:kinsoku/>
        <w:wordWrap/>
        <w:overflowPunct/>
        <w:topLinePunct w:val="0"/>
        <w:autoSpaceDE/>
        <w:autoSpaceDN/>
        <w:bidi w:val="0"/>
        <w:adjustRightInd w:val="0"/>
        <w:snapToGrid w:val="0"/>
        <w:spacing w:line="578" w:lineRule="exact"/>
        <w:ind w:left="0" w:leftChars="0" w:firstLine="643" w:firstLineChars="200"/>
        <w:textAlignment w:val="auto"/>
        <w:rPr>
          <w:rFonts w:hint="eastAsia" w:ascii="楷体_GB2312" w:hAnsi="宋体" w:eastAsia="楷体_GB2312" w:cs="Times New Roman"/>
          <w:b/>
          <w:color w:val="auto"/>
          <w:sz w:val="32"/>
          <w:szCs w:val="32"/>
          <w:highlight w:val="none"/>
          <w:u w:val="none"/>
          <w:lang w:val="zh-CN" w:eastAsia="zh-CN"/>
        </w:rPr>
      </w:pPr>
      <w:r>
        <w:rPr>
          <w:rFonts w:hint="eastAsia" w:ascii="楷体_GB2312" w:hAnsi="宋体" w:eastAsia="楷体_GB2312" w:cs="Times New Roman"/>
          <w:b/>
          <w:color w:val="auto"/>
          <w:sz w:val="32"/>
          <w:szCs w:val="32"/>
          <w:highlight w:val="none"/>
          <w:u w:val="none"/>
          <w:lang w:val="zh-CN" w:eastAsia="zh-CN"/>
        </w:rPr>
        <w:t>（四）项目绩效目标设置。</w:t>
      </w:r>
    </w:p>
    <w:p w14:paraId="7DDCA8AB">
      <w:pPr>
        <w:pStyle w:val="2"/>
        <w:bidi w:val="0"/>
        <w:rPr>
          <w:rFonts w:hint="eastAsia"/>
          <w:lang w:val="zh-CN" w:eastAsia="zh-CN"/>
        </w:rPr>
      </w:pPr>
      <w:r>
        <w:rPr>
          <w:rFonts w:hint="eastAsia"/>
          <w:lang w:val="en-US" w:eastAsia="zh-CN"/>
        </w:rPr>
        <w:t>1、</w:t>
      </w:r>
      <w:r>
        <w:rPr>
          <w:rFonts w:hint="eastAsia"/>
          <w:lang w:val="zh-CN" w:eastAsia="zh-CN"/>
        </w:rPr>
        <w:t>项目绩效目标设置情况如下：</w:t>
      </w:r>
    </w:p>
    <w:tbl>
      <w:tblPr>
        <w:tblStyle w:val="10"/>
        <w:tblW w:w="4998" w:type="pct"/>
        <w:tblInd w:w="0" w:type="dxa"/>
        <w:shd w:val="clear" w:color="auto" w:fill="auto"/>
        <w:tblLayout w:type="autofit"/>
        <w:tblCellMar>
          <w:top w:w="0" w:type="dxa"/>
          <w:left w:w="0" w:type="dxa"/>
          <w:bottom w:w="0" w:type="dxa"/>
          <w:right w:w="0" w:type="dxa"/>
        </w:tblCellMar>
      </w:tblPr>
      <w:tblGrid>
        <w:gridCol w:w="1155"/>
        <w:gridCol w:w="1977"/>
        <w:gridCol w:w="2181"/>
        <w:gridCol w:w="950"/>
        <w:gridCol w:w="1120"/>
        <w:gridCol w:w="950"/>
      </w:tblGrid>
      <w:tr w14:paraId="36941090">
        <w:tblPrEx>
          <w:shd w:val="clear" w:color="auto" w:fill="auto"/>
          <w:tblCellMar>
            <w:top w:w="0" w:type="dxa"/>
            <w:left w:w="0" w:type="dxa"/>
            <w:bottom w:w="0" w:type="dxa"/>
            <w:right w:w="0" w:type="dxa"/>
          </w:tblCellMar>
        </w:tblPrEx>
        <w:trPr>
          <w:trHeight w:val="452" w:hRule="atLeast"/>
        </w:trPr>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35469B">
            <w:pPr>
              <w:pStyle w:val="15"/>
              <w:bidi w:val="0"/>
            </w:pPr>
            <w:r>
              <w:rPr>
                <w:lang w:val="en-US" w:eastAsia="zh-CN"/>
              </w:rPr>
              <w:t>一级指标</w:t>
            </w:r>
          </w:p>
        </w:tc>
        <w:tc>
          <w:tcPr>
            <w:tcW w:w="19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FB432D">
            <w:pPr>
              <w:pStyle w:val="15"/>
              <w:bidi w:val="0"/>
            </w:pPr>
            <w:r>
              <w:rPr>
                <w:lang w:val="en-US" w:eastAsia="zh-CN"/>
              </w:rPr>
              <w:t>二级指标</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058754">
            <w:pPr>
              <w:pStyle w:val="15"/>
              <w:bidi w:val="0"/>
            </w:pPr>
            <w:r>
              <w:rPr>
                <w:lang w:val="en-US" w:eastAsia="zh-CN"/>
              </w:rPr>
              <w:t>三级指标</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035F7B">
            <w:pPr>
              <w:pStyle w:val="15"/>
              <w:bidi w:val="0"/>
            </w:pPr>
            <w:r>
              <w:rPr>
                <w:lang w:val="en-US" w:eastAsia="zh-CN"/>
              </w:rPr>
              <w:t>指标性质</w:t>
            </w: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8D4A54">
            <w:pPr>
              <w:pStyle w:val="15"/>
              <w:bidi w:val="0"/>
            </w:pPr>
            <w:r>
              <w:rPr>
                <w:lang w:val="en-US" w:eastAsia="zh-CN"/>
              </w:rPr>
              <w:t>指标值</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988031">
            <w:pPr>
              <w:pStyle w:val="15"/>
              <w:bidi w:val="0"/>
            </w:pPr>
            <w:r>
              <w:rPr>
                <w:lang w:val="en-US" w:eastAsia="zh-CN"/>
              </w:rPr>
              <w:t>度量单位</w:t>
            </w:r>
          </w:p>
        </w:tc>
      </w:tr>
      <w:tr w14:paraId="3278C712">
        <w:tblPrEx>
          <w:tblCellMar>
            <w:top w:w="0" w:type="dxa"/>
            <w:left w:w="0" w:type="dxa"/>
            <w:bottom w:w="0" w:type="dxa"/>
            <w:right w:w="0" w:type="dxa"/>
          </w:tblCellMar>
        </w:tblPrEx>
        <w:trPr>
          <w:trHeight w:val="339" w:hRule="atLeast"/>
        </w:trPr>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9D2419">
            <w:pPr>
              <w:pStyle w:val="15"/>
              <w:bidi w:val="0"/>
            </w:pPr>
            <w:r>
              <w:rPr>
                <w:lang w:val="en-US" w:eastAsia="zh-CN"/>
              </w:rPr>
              <w:t>产出指标</w:t>
            </w:r>
          </w:p>
        </w:tc>
        <w:tc>
          <w:tcPr>
            <w:tcW w:w="197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4CA9C7">
            <w:pPr>
              <w:pStyle w:val="15"/>
              <w:bidi w:val="0"/>
            </w:pPr>
            <w:r>
              <w:rPr>
                <w:lang w:val="en-US" w:eastAsia="zh-CN"/>
              </w:rPr>
              <w:t>数量指标</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29305E">
            <w:pPr>
              <w:pStyle w:val="15"/>
              <w:bidi w:val="0"/>
            </w:pPr>
            <w:r>
              <w:rPr>
                <w:lang w:val="en-US" w:eastAsia="zh-CN"/>
              </w:rPr>
              <w:t>维修维护路面宽度</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9827DC">
            <w:pPr>
              <w:pStyle w:val="15"/>
              <w:bidi w:val="0"/>
            </w:pPr>
            <w:r>
              <w:rPr>
                <w:lang w:val="en-US" w:eastAsia="zh-CN"/>
              </w:rPr>
              <w:t>＝</w:t>
            </w: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039E95">
            <w:pPr>
              <w:pStyle w:val="15"/>
              <w:bidi w:val="0"/>
            </w:pPr>
            <w:r>
              <w:rPr>
                <w:lang w:val="en-US" w:eastAsia="zh-CN"/>
              </w:rPr>
              <w:t>4.5</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75D6B3">
            <w:pPr>
              <w:pStyle w:val="15"/>
              <w:bidi w:val="0"/>
            </w:pPr>
            <w:r>
              <w:rPr>
                <w:lang w:val="en-US" w:eastAsia="zh-CN"/>
              </w:rPr>
              <w:t>米</w:t>
            </w:r>
          </w:p>
        </w:tc>
      </w:tr>
      <w:tr w14:paraId="1D0896F4">
        <w:tblPrEx>
          <w:tblCellMar>
            <w:top w:w="0" w:type="dxa"/>
            <w:left w:w="0" w:type="dxa"/>
            <w:bottom w:w="0" w:type="dxa"/>
            <w:right w:w="0" w:type="dxa"/>
          </w:tblCellMar>
        </w:tblPrEx>
        <w:trPr>
          <w:trHeight w:val="339" w:hRule="atLeast"/>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B4B8D9">
            <w:pPr>
              <w:pStyle w:val="15"/>
              <w:bidi w:val="0"/>
              <w:rPr>
                <w:rFonts w:hint="eastAsia"/>
              </w:rPr>
            </w:pPr>
          </w:p>
        </w:tc>
        <w:tc>
          <w:tcPr>
            <w:tcW w:w="19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4E9A91">
            <w:pPr>
              <w:pStyle w:val="15"/>
              <w:bidi w:val="0"/>
            </w:pP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079CD3">
            <w:pPr>
              <w:pStyle w:val="15"/>
              <w:bidi w:val="0"/>
            </w:pPr>
            <w:r>
              <w:rPr>
                <w:lang w:val="en-US" w:eastAsia="zh-CN"/>
              </w:rPr>
              <w:t>受益村数量</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F3A982">
            <w:pPr>
              <w:pStyle w:val="15"/>
              <w:bidi w:val="0"/>
            </w:pPr>
            <w:r>
              <w:rPr>
                <w:lang w:val="en-US" w:eastAsia="zh-CN"/>
              </w:rPr>
              <w:t>＝</w:t>
            </w: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7664C6">
            <w:pPr>
              <w:pStyle w:val="15"/>
              <w:bidi w:val="0"/>
            </w:pPr>
            <w:r>
              <w:rPr>
                <w:lang w:val="en-US" w:eastAsia="zh-CN"/>
              </w:rPr>
              <w:t>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448995">
            <w:pPr>
              <w:pStyle w:val="15"/>
              <w:bidi w:val="0"/>
            </w:pPr>
            <w:r>
              <w:rPr>
                <w:lang w:val="en-US" w:eastAsia="zh-CN"/>
              </w:rPr>
              <w:t>个</w:t>
            </w:r>
          </w:p>
        </w:tc>
      </w:tr>
      <w:tr w14:paraId="51F5782C">
        <w:tblPrEx>
          <w:tblCellMar>
            <w:top w:w="0" w:type="dxa"/>
            <w:left w:w="0" w:type="dxa"/>
            <w:bottom w:w="0" w:type="dxa"/>
            <w:right w:w="0" w:type="dxa"/>
          </w:tblCellMar>
        </w:tblPrEx>
        <w:trPr>
          <w:trHeight w:val="339" w:hRule="atLeast"/>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287A3D">
            <w:pPr>
              <w:pStyle w:val="15"/>
              <w:bidi w:val="0"/>
              <w:rPr>
                <w:rFonts w:hint="eastAsia"/>
              </w:rPr>
            </w:pPr>
          </w:p>
        </w:tc>
        <w:tc>
          <w:tcPr>
            <w:tcW w:w="19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8061C5">
            <w:pPr>
              <w:pStyle w:val="15"/>
              <w:bidi w:val="0"/>
            </w:pP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AE066A">
            <w:pPr>
              <w:pStyle w:val="15"/>
              <w:bidi w:val="0"/>
            </w:pPr>
            <w:r>
              <w:rPr>
                <w:lang w:val="en-US" w:eastAsia="zh-CN"/>
              </w:rPr>
              <w:t>维修维护村级公路长度</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0BEF9C">
            <w:pPr>
              <w:pStyle w:val="15"/>
              <w:bidi w:val="0"/>
            </w:pPr>
            <w:r>
              <w:rPr>
                <w:rFonts w:hint="eastAsia"/>
                <w:lang w:val="en-US" w:eastAsia="zh-CN"/>
              </w:rPr>
              <w:t>≥</w:t>
            </w: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57EF87">
            <w:pPr>
              <w:pStyle w:val="15"/>
              <w:bidi w:val="0"/>
            </w:pPr>
            <w:r>
              <w:rPr>
                <w:lang w:val="en-US" w:eastAsia="zh-CN"/>
              </w:rPr>
              <w:t>12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6AF198">
            <w:pPr>
              <w:pStyle w:val="15"/>
              <w:bidi w:val="0"/>
            </w:pPr>
            <w:r>
              <w:rPr>
                <w:lang w:val="en-US" w:eastAsia="zh-CN"/>
              </w:rPr>
              <w:t>公里</w:t>
            </w:r>
          </w:p>
        </w:tc>
      </w:tr>
      <w:tr w14:paraId="4BF2CEE0">
        <w:tblPrEx>
          <w:tblCellMar>
            <w:top w:w="0" w:type="dxa"/>
            <w:left w:w="0" w:type="dxa"/>
            <w:bottom w:w="0" w:type="dxa"/>
            <w:right w:w="0" w:type="dxa"/>
          </w:tblCellMar>
        </w:tblPrEx>
        <w:trPr>
          <w:trHeight w:val="339" w:hRule="atLeast"/>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7293D7">
            <w:pPr>
              <w:pStyle w:val="15"/>
              <w:bidi w:val="0"/>
            </w:pPr>
          </w:p>
        </w:tc>
        <w:tc>
          <w:tcPr>
            <w:tcW w:w="19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51C677">
            <w:pPr>
              <w:pStyle w:val="15"/>
              <w:bidi w:val="0"/>
            </w:pPr>
            <w:r>
              <w:rPr>
                <w:lang w:val="en-US" w:eastAsia="zh-CN"/>
              </w:rPr>
              <w:t>质量指标</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AC8A68">
            <w:pPr>
              <w:pStyle w:val="15"/>
              <w:bidi w:val="0"/>
            </w:pPr>
            <w:r>
              <w:rPr>
                <w:lang w:val="en-US" w:eastAsia="zh-CN"/>
              </w:rPr>
              <w:t>验收合格率</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0ABCEC">
            <w:pPr>
              <w:pStyle w:val="15"/>
              <w:bidi w:val="0"/>
            </w:pPr>
            <w:r>
              <w:rPr>
                <w:lang w:val="en-US" w:eastAsia="zh-CN"/>
              </w:rPr>
              <w:t>＝</w:t>
            </w: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D3AF89">
            <w:pPr>
              <w:pStyle w:val="15"/>
              <w:bidi w:val="0"/>
            </w:pPr>
            <w:r>
              <w:rPr>
                <w:lang w:val="en-US" w:eastAsia="zh-CN"/>
              </w:rPr>
              <w:t>100</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2C7409">
            <w:pPr>
              <w:pStyle w:val="15"/>
              <w:bidi w:val="0"/>
            </w:pPr>
            <w:r>
              <w:rPr>
                <w:lang w:val="en-US" w:eastAsia="zh-CN"/>
              </w:rPr>
              <w:t>%</w:t>
            </w:r>
          </w:p>
        </w:tc>
      </w:tr>
      <w:tr w14:paraId="356CACC6">
        <w:tblPrEx>
          <w:tblCellMar>
            <w:top w:w="0" w:type="dxa"/>
            <w:left w:w="0" w:type="dxa"/>
            <w:bottom w:w="0" w:type="dxa"/>
            <w:right w:w="0" w:type="dxa"/>
          </w:tblCellMar>
        </w:tblPrEx>
        <w:trPr>
          <w:trHeight w:val="452" w:hRule="atLeast"/>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2BD9D2">
            <w:pPr>
              <w:pStyle w:val="15"/>
              <w:bidi w:val="0"/>
            </w:pPr>
          </w:p>
        </w:tc>
        <w:tc>
          <w:tcPr>
            <w:tcW w:w="19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4E9CC1">
            <w:pPr>
              <w:pStyle w:val="15"/>
              <w:bidi w:val="0"/>
            </w:pPr>
            <w:r>
              <w:rPr>
                <w:lang w:val="en-US" w:eastAsia="zh-CN"/>
              </w:rPr>
              <w:t>时效指标</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857F5B">
            <w:pPr>
              <w:pStyle w:val="15"/>
              <w:bidi w:val="0"/>
            </w:pPr>
            <w:r>
              <w:rPr>
                <w:lang w:val="en-US" w:eastAsia="zh-CN"/>
              </w:rPr>
              <w:t>施工时限</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4AB209">
            <w:pPr>
              <w:pStyle w:val="15"/>
              <w:bidi w:val="0"/>
            </w:pPr>
            <w:r>
              <w:rPr>
                <w:lang w:val="en-US" w:eastAsia="zh-CN"/>
              </w:rPr>
              <w:t>≤</w:t>
            </w: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4BC137">
            <w:pPr>
              <w:pStyle w:val="15"/>
              <w:bidi w:val="0"/>
            </w:pPr>
            <w:r>
              <w:rPr>
                <w:lang w:val="en-US" w:eastAsia="zh-CN"/>
              </w:rPr>
              <w:t>2</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551E77">
            <w:pPr>
              <w:pStyle w:val="15"/>
              <w:bidi w:val="0"/>
            </w:pPr>
            <w:r>
              <w:rPr>
                <w:lang w:val="en-US" w:eastAsia="zh-CN"/>
              </w:rPr>
              <w:t>月</w:t>
            </w:r>
          </w:p>
        </w:tc>
      </w:tr>
      <w:tr w14:paraId="00B22077">
        <w:tblPrEx>
          <w:tblCellMar>
            <w:top w:w="0" w:type="dxa"/>
            <w:left w:w="0" w:type="dxa"/>
            <w:bottom w:w="0" w:type="dxa"/>
            <w:right w:w="0" w:type="dxa"/>
          </w:tblCellMar>
        </w:tblPrEx>
        <w:trPr>
          <w:trHeight w:val="339" w:hRule="atLeast"/>
        </w:trPr>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6E796A">
            <w:pPr>
              <w:pStyle w:val="15"/>
              <w:bidi w:val="0"/>
            </w:pPr>
            <w:r>
              <w:rPr>
                <w:lang w:val="en-US" w:eastAsia="zh-CN"/>
              </w:rPr>
              <w:t>效益指标</w:t>
            </w:r>
          </w:p>
        </w:tc>
        <w:tc>
          <w:tcPr>
            <w:tcW w:w="19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5DD78D">
            <w:pPr>
              <w:pStyle w:val="15"/>
              <w:bidi w:val="0"/>
            </w:pPr>
            <w:r>
              <w:rPr>
                <w:lang w:val="en-US" w:eastAsia="zh-CN"/>
              </w:rPr>
              <w:t>社会效益指标</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B2D539">
            <w:pPr>
              <w:pStyle w:val="15"/>
              <w:bidi w:val="0"/>
            </w:pPr>
            <w:r>
              <w:rPr>
                <w:lang w:val="en-US" w:eastAsia="zh-CN"/>
              </w:rPr>
              <w:t>提高群众出行效率</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8EF5FB">
            <w:pPr>
              <w:pStyle w:val="15"/>
              <w:bidi w:val="0"/>
            </w:pPr>
            <w:r>
              <w:rPr>
                <w:lang w:val="en-US" w:eastAsia="zh-CN"/>
              </w:rPr>
              <w:t>定性</w:t>
            </w: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4E8368">
            <w:pPr>
              <w:pStyle w:val="15"/>
              <w:bidi w:val="0"/>
            </w:pPr>
            <w:r>
              <w:rPr>
                <w:lang w:val="en-US" w:eastAsia="zh-CN"/>
              </w:rPr>
              <w:t>有效提高</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9F1763">
            <w:pPr>
              <w:pStyle w:val="15"/>
              <w:bidi w:val="0"/>
            </w:pPr>
          </w:p>
        </w:tc>
      </w:tr>
      <w:tr w14:paraId="09814AB4">
        <w:tblPrEx>
          <w:tblCellMar>
            <w:top w:w="0" w:type="dxa"/>
            <w:left w:w="0" w:type="dxa"/>
            <w:bottom w:w="0" w:type="dxa"/>
            <w:right w:w="0" w:type="dxa"/>
          </w:tblCellMar>
        </w:tblPrEx>
        <w:trPr>
          <w:trHeight w:val="339" w:hRule="atLeast"/>
        </w:trPr>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1476CA">
            <w:pPr>
              <w:pStyle w:val="15"/>
              <w:bidi w:val="0"/>
              <w:rPr>
                <w:lang w:val="en-US" w:eastAsia="zh-CN"/>
              </w:rPr>
            </w:pPr>
            <w:r>
              <w:rPr>
                <w:lang w:val="en-US" w:eastAsia="zh-CN"/>
              </w:rPr>
              <w:t>满意度指标</w:t>
            </w:r>
          </w:p>
        </w:tc>
        <w:tc>
          <w:tcPr>
            <w:tcW w:w="19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80AB27">
            <w:pPr>
              <w:pStyle w:val="15"/>
              <w:bidi w:val="0"/>
              <w:rPr>
                <w:lang w:val="en-US" w:eastAsia="zh-CN"/>
              </w:rPr>
            </w:pPr>
            <w:r>
              <w:rPr>
                <w:lang w:val="en-US" w:eastAsia="zh-CN"/>
              </w:rPr>
              <w:t>满意度指标</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0C4B8B">
            <w:pPr>
              <w:pStyle w:val="15"/>
              <w:bidi w:val="0"/>
              <w:rPr>
                <w:lang w:val="en-US" w:eastAsia="zh-CN"/>
              </w:rPr>
            </w:pPr>
            <w:r>
              <w:rPr>
                <w:lang w:val="en-US" w:eastAsia="zh-CN"/>
              </w:rPr>
              <w:t>群众满意度</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428868">
            <w:pPr>
              <w:pStyle w:val="15"/>
              <w:bidi w:val="0"/>
              <w:rPr>
                <w:lang w:val="en-US" w:eastAsia="zh-CN"/>
              </w:rPr>
            </w:pPr>
            <w:r>
              <w:rPr>
                <w:rFonts w:hint="eastAsia"/>
                <w:lang w:val="en-US" w:eastAsia="zh-CN"/>
              </w:rPr>
              <w:t>≥</w:t>
            </w: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F9EBFD">
            <w:pPr>
              <w:pStyle w:val="15"/>
              <w:bidi w:val="0"/>
              <w:rPr>
                <w:lang w:val="en-US" w:eastAsia="zh-CN"/>
              </w:rPr>
            </w:pPr>
            <w:r>
              <w:rPr>
                <w:lang w:val="en-US" w:eastAsia="zh-CN"/>
              </w:rPr>
              <w:t>90</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6BF399">
            <w:pPr>
              <w:pStyle w:val="15"/>
              <w:bidi w:val="0"/>
              <w:rPr>
                <w:lang w:val="en-US" w:eastAsia="zh-CN"/>
              </w:rPr>
            </w:pPr>
            <w:r>
              <w:rPr>
                <w:lang w:val="en-US" w:eastAsia="zh-CN"/>
              </w:rPr>
              <w:t>%</w:t>
            </w:r>
          </w:p>
        </w:tc>
      </w:tr>
      <w:tr w14:paraId="48A1ABA8">
        <w:tblPrEx>
          <w:tblCellMar>
            <w:top w:w="0" w:type="dxa"/>
            <w:left w:w="0" w:type="dxa"/>
            <w:bottom w:w="0" w:type="dxa"/>
            <w:right w:w="0" w:type="dxa"/>
          </w:tblCellMar>
        </w:tblPrEx>
        <w:trPr>
          <w:trHeight w:val="339" w:hRule="atLeast"/>
        </w:trPr>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1C6C5">
            <w:pPr>
              <w:pStyle w:val="15"/>
              <w:bidi w:val="0"/>
              <w:rPr>
                <w:lang w:val="en-US" w:eastAsia="zh-CN"/>
              </w:rPr>
            </w:pPr>
            <w:r>
              <w:rPr>
                <w:lang w:val="en-US" w:eastAsia="zh-CN"/>
              </w:rPr>
              <w:t>成本指标</w:t>
            </w:r>
          </w:p>
        </w:tc>
        <w:tc>
          <w:tcPr>
            <w:tcW w:w="19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6002C4">
            <w:pPr>
              <w:pStyle w:val="15"/>
              <w:bidi w:val="0"/>
              <w:rPr>
                <w:lang w:val="en-US" w:eastAsia="zh-CN"/>
              </w:rPr>
            </w:pPr>
            <w:r>
              <w:rPr>
                <w:lang w:val="en-US" w:eastAsia="zh-CN"/>
              </w:rPr>
              <w:t>经济成本指标</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F7F9E7">
            <w:pPr>
              <w:pStyle w:val="15"/>
              <w:bidi w:val="0"/>
              <w:rPr>
                <w:lang w:val="en-US" w:eastAsia="zh-CN"/>
              </w:rPr>
            </w:pPr>
            <w:r>
              <w:rPr>
                <w:lang w:val="en-US" w:eastAsia="zh-CN"/>
              </w:rPr>
              <w:t>经济投入</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A7B955">
            <w:pPr>
              <w:pStyle w:val="15"/>
              <w:bidi w:val="0"/>
              <w:rPr>
                <w:lang w:val="en-US" w:eastAsia="zh-CN"/>
              </w:rPr>
            </w:pPr>
            <w:r>
              <w:rPr>
                <w:lang w:val="en-US" w:eastAsia="zh-CN"/>
              </w:rPr>
              <w:t>≤</w:t>
            </w: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7A9088">
            <w:pPr>
              <w:pStyle w:val="15"/>
              <w:bidi w:val="0"/>
              <w:rPr>
                <w:lang w:val="en-US" w:eastAsia="zh-CN"/>
              </w:rPr>
            </w:pPr>
            <w:r>
              <w:rPr>
                <w:lang w:val="en-US" w:eastAsia="zh-CN"/>
              </w:rPr>
              <w:t>15</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FDCCFC">
            <w:pPr>
              <w:pStyle w:val="15"/>
              <w:bidi w:val="0"/>
              <w:rPr>
                <w:lang w:val="en-US" w:eastAsia="zh-CN"/>
              </w:rPr>
            </w:pPr>
            <w:r>
              <w:rPr>
                <w:lang w:val="en-US" w:eastAsia="zh-CN"/>
              </w:rPr>
              <w:t>万元</w:t>
            </w:r>
          </w:p>
        </w:tc>
      </w:tr>
    </w:tbl>
    <w:p w14:paraId="61B99BF8">
      <w:pPr>
        <w:bidi w:val="0"/>
        <w:rPr>
          <w:rFonts w:hint="eastAsia"/>
        </w:rPr>
      </w:pPr>
      <w:r>
        <w:rPr>
          <w:rFonts w:hint="eastAsia"/>
          <w:highlight w:val="none"/>
          <w:lang w:val="en-US" w:eastAsia="zh-CN"/>
        </w:rPr>
        <w:t>2、</w:t>
      </w:r>
      <w:r>
        <w:rPr>
          <w:rFonts w:hint="eastAsia"/>
          <w:lang w:val="zh-CN" w:eastAsia="zh-CN"/>
        </w:rPr>
        <w:t>项目自评工作开展情况。</w:t>
      </w:r>
      <w:r>
        <w:rPr>
          <w:rFonts w:hint="eastAsia"/>
        </w:rPr>
        <w:t>绩效标准：优（</w:t>
      </w:r>
      <w:r>
        <w:rPr>
          <w:rFonts w:hint="eastAsia"/>
          <w:lang w:eastAsia="zh-CN"/>
        </w:rPr>
        <w:t>≥</w:t>
      </w:r>
      <w:r>
        <w:rPr>
          <w:rFonts w:hint="eastAsia"/>
        </w:rPr>
        <w:t>90）良（</w:t>
      </w:r>
      <w:r>
        <w:rPr>
          <w:rFonts w:hint="eastAsia"/>
          <w:lang w:eastAsia="zh-CN"/>
        </w:rPr>
        <w:t>≥</w:t>
      </w:r>
      <w:r>
        <w:rPr>
          <w:rFonts w:hint="eastAsia"/>
        </w:rPr>
        <w:t>80，</w:t>
      </w:r>
      <w:r>
        <w:rPr>
          <w:rFonts w:hint="eastAsia"/>
          <w:lang w:eastAsia="zh-CN"/>
        </w:rPr>
        <w:t>&lt;</w:t>
      </w:r>
      <w:r>
        <w:rPr>
          <w:rFonts w:hint="eastAsia"/>
        </w:rPr>
        <w:t>90）中（</w:t>
      </w:r>
      <w:r>
        <w:rPr>
          <w:rFonts w:hint="eastAsia"/>
          <w:lang w:eastAsia="zh-CN"/>
        </w:rPr>
        <w:t>≥</w:t>
      </w:r>
      <w:r>
        <w:rPr>
          <w:rFonts w:hint="eastAsia"/>
        </w:rPr>
        <w:t>60，</w:t>
      </w:r>
      <w:r>
        <w:rPr>
          <w:rFonts w:hint="eastAsia"/>
          <w:lang w:eastAsia="zh-CN"/>
        </w:rPr>
        <w:t>&lt;</w:t>
      </w:r>
      <w:r>
        <w:rPr>
          <w:rFonts w:hint="eastAsia"/>
        </w:rPr>
        <w:t>80），差（</w:t>
      </w:r>
      <w:r>
        <w:rPr>
          <w:rFonts w:hint="eastAsia"/>
          <w:lang w:eastAsia="zh-CN"/>
        </w:rPr>
        <w:t>&lt;</w:t>
      </w:r>
      <w:r>
        <w:rPr>
          <w:rFonts w:hint="eastAsia"/>
        </w:rPr>
        <w:t>60）具体如下：</w:t>
      </w:r>
    </w:p>
    <w:p w14:paraId="7F0C72E0">
      <w:pPr>
        <w:bidi w:val="0"/>
        <w:rPr>
          <w:rFonts w:hint="eastAsia"/>
        </w:rPr>
      </w:pPr>
      <w:r>
        <w:rPr>
          <w:rFonts w:hint="eastAsia"/>
        </w:rPr>
        <w:t>产出指标：完成情况为优。</w:t>
      </w:r>
    </w:p>
    <w:p w14:paraId="49686229">
      <w:pPr>
        <w:bidi w:val="0"/>
        <w:rPr>
          <w:rFonts w:hint="eastAsia"/>
        </w:rPr>
      </w:pPr>
      <w:r>
        <w:rPr>
          <w:rFonts w:hint="eastAsia"/>
        </w:rPr>
        <w:t>效益指标：完成情况为优。</w:t>
      </w:r>
    </w:p>
    <w:p w14:paraId="76C06105">
      <w:pPr>
        <w:bidi w:val="0"/>
        <w:rPr>
          <w:rFonts w:hint="eastAsia"/>
        </w:rPr>
      </w:pPr>
      <w:r>
        <w:rPr>
          <w:rFonts w:hint="eastAsia"/>
        </w:rPr>
        <w:t>满意度指标：完成情况为优。</w:t>
      </w:r>
    </w:p>
    <w:p w14:paraId="29206D3D">
      <w:pPr>
        <w:bidi w:val="0"/>
        <w:rPr>
          <w:rFonts w:hint="default"/>
          <w:lang w:val="zh-CN" w:eastAsia="zh-CN"/>
        </w:rPr>
      </w:pPr>
      <w:r>
        <w:rPr>
          <w:rFonts w:hint="eastAsia"/>
          <w:lang w:eastAsia="zh-CN"/>
        </w:rPr>
        <w:t>成本指标：</w:t>
      </w:r>
      <w:r>
        <w:rPr>
          <w:rFonts w:hint="eastAsia"/>
        </w:rPr>
        <w:t>完成情况为优。</w:t>
      </w:r>
    </w:p>
    <w:p w14:paraId="037A9128">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outlineLvl w:val="9"/>
        <w:rPr>
          <w:rFonts w:hint="eastAsia" w:ascii="黑体" w:hAnsi="宋体" w:eastAsia="黑体"/>
          <w:highlight w:val="none"/>
          <w:lang w:eastAsia="zh-CN"/>
        </w:rPr>
      </w:pPr>
      <w:r>
        <w:rPr>
          <w:rFonts w:hint="eastAsia" w:ascii="黑体" w:hAnsi="宋体" w:eastAsia="黑体"/>
          <w:highlight w:val="none"/>
        </w:rPr>
        <w:t>二、</w:t>
      </w:r>
      <w:r>
        <w:rPr>
          <w:rFonts w:hint="eastAsia" w:ascii="黑体" w:hAnsi="宋体" w:eastAsia="黑体"/>
          <w:highlight w:val="none"/>
          <w:lang w:eastAsia="zh-CN"/>
        </w:rPr>
        <w:t>评价实施</w:t>
      </w:r>
    </w:p>
    <w:p w14:paraId="7636B8A6">
      <w:pPr>
        <w:bidi w:val="0"/>
        <w:rPr>
          <w:rFonts w:eastAsia="仿宋_GB2312" w:cs="Times New Roman"/>
          <w:szCs w:val="32"/>
        </w:rPr>
      </w:pPr>
      <w:r>
        <w:rPr>
          <w:rFonts w:hint="eastAsia" w:ascii="楷体_GB2312" w:hAnsi="宋体" w:eastAsia="楷体_GB2312"/>
          <w:b/>
          <w:color w:val="auto"/>
          <w:sz w:val="32"/>
          <w:szCs w:val="32"/>
          <w:highlight w:val="none"/>
          <w:u w:val="none"/>
          <w:lang w:val="zh-CN"/>
        </w:rPr>
        <w:t>（一）评价目的。</w:t>
      </w:r>
      <w:r>
        <w:t>了解和掌握</w:t>
      </w:r>
      <w:r>
        <w:rPr>
          <w:rFonts w:hint="eastAsia"/>
          <w:lang w:val="en-US" w:eastAsia="zh-CN"/>
        </w:rPr>
        <w:t>项目</w:t>
      </w:r>
      <w:r>
        <w:t>的具体情况，了解资金使用成效是否达到了预期目标、资金管理是否规范、资金使用是否有效，检验资金支出效率，分析存在问题及原因，督促认真整改，及时总结经验，及时调整和完善工作计划和绩效目标，从整体上提升预算绩效管理工作水平，保障部门更好履职。</w:t>
      </w:r>
    </w:p>
    <w:p w14:paraId="713582EC">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textAlignment w:val="auto"/>
      </w:pPr>
      <w:r>
        <w:rPr>
          <w:rFonts w:hint="eastAsia" w:ascii="楷体_GB2312" w:hAnsi="宋体" w:eastAsia="楷体_GB2312"/>
          <w:b/>
          <w:color w:val="auto"/>
          <w:sz w:val="32"/>
          <w:szCs w:val="32"/>
          <w:highlight w:val="none"/>
          <w:u w:val="none"/>
          <w:lang w:val="zh-CN"/>
        </w:rPr>
        <w:t>（二）预设问题及评价重点。</w:t>
      </w:r>
      <w:r>
        <w:rPr>
          <w:rFonts w:hint="eastAsia"/>
        </w:rPr>
        <w:t>通过采取审查账目、查阅档案、入户调查等形式，重点评价以下内容：</w:t>
      </w:r>
    </w:p>
    <w:p w14:paraId="7219AE58">
      <w:pPr>
        <w:bidi w:val="0"/>
        <w:rPr>
          <w:rFonts w:hint="eastAsia"/>
          <w:highlight w:val="none"/>
        </w:rPr>
      </w:pPr>
      <w:r>
        <w:rPr>
          <w:rFonts w:hint="eastAsia"/>
          <w:highlight w:val="none"/>
        </w:rPr>
        <w:t>1.项目实施程序严密性。基本资料是否完整、真实，有无弄虚作假套取财政资金等问题。</w:t>
      </w:r>
    </w:p>
    <w:p w14:paraId="308983BE">
      <w:pPr>
        <w:bidi w:val="0"/>
        <w:rPr>
          <w:rFonts w:hint="eastAsia"/>
          <w:sz w:val="30"/>
          <w:szCs w:val="30"/>
          <w:highlight w:val="none"/>
        </w:rPr>
      </w:pPr>
      <w:r>
        <w:rPr>
          <w:rFonts w:hint="eastAsia"/>
          <w:highlight w:val="none"/>
        </w:rPr>
        <w:t>2.资</w:t>
      </w:r>
      <w:r>
        <w:rPr>
          <w:rFonts w:hint="eastAsia"/>
        </w:rPr>
        <w:t>金拨付和使用的合规性。是否按国库集中支付规定办理资金拨付手续；是否不按时拨付，造成滞留资金积压；资金是否专款专用，是否随意变更项目内容及地点；是否遵守《现金管理条例》规定；是否有挤占、挪用、截留等违纪违规等问题。</w:t>
      </w:r>
    </w:p>
    <w:p w14:paraId="72063F31">
      <w:pPr>
        <w:bidi w:val="0"/>
        <w:rPr>
          <w:rFonts w:hint="eastAsia"/>
        </w:rPr>
      </w:pPr>
      <w:r>
        <w:rPr>
          <w:rFonts w:hint="eastAsia"/>
          <w:highlight w:val="none"/>
        </w:rPr>
        <w:t>3.</w:t>
      </w:r>
      <w:r>
        <w:rPr>
          <w:rFonts w:hint="eastAsia"/>
        </w:rPr>
        <w:t>财务管理和会计核算规范性。财务核算是否符合</w:t>
      </w:r>
      <w:r>
        <w:rPr>
          <w:rFonts w:hint="eastAsia"/>
          <w:lang w:eastAsia="zh-CN"/>
        </w:rPr>
        <w:t>《中华人民共和国会计法》</w:t>
      </w:r>
      <w:r>
        <w:rPr>
          <w:rFonts w:hint="eastAsia"/>
        </w:rPr>
        <w:t>《会计基础工作规范》等要求、是否符合基本建设财务管理和会计制度规定。</w:t>
      </w:r>
    </w:p>
    <w:p w14:paraId="3492CB7F">
      <w:pPr>
        <w:bidi w:val="0"/>
        <w:rPr>
          <w:rFonts w:hint="eastAsia"/>
          <w:highlight w:val="none"/>
        </w:rPr>
      </w:pPr>
      <w:r>
        <w:rPr>
          <w:rFonts w:hint="eastAsia"/>
          <w:highlight w:val="none"/>
        </w:rPr>
        <w:t>4.项目实施单位绩效自评情况。项目实施单位是否严格按照预算绩效管理规定开展绩效自评。</w:t>
      </w:r>
    </w:p>
    <w:p w14:paraId="68599566">
      <w:pPr>
        <w:keepNext w:val="0"/>
        <w:keepLines w:val="0"/>
        <w:pageBreakBefore w:val="0"/>
        <w:widowControl w:val="0"/>
        <w:kinsoku/>
        <w:wordWrap/>
        <w:overflowPunct/>
        <w:topLinePunct w:val="0"/>
        <w:autoSpaceDE/>
        <w:autoSpaceDN/>
        <w:bidi w:val="0"/>
        <w:adjustRightInd w:val="0"/>
        <w:snapToGrid w:val="0"/>
        <w:spacing w:line="578" w:lineRule="exact"/>
        <w:ind w:left="0" w:leftChars="0" w:firstLine="643" w:firstLineChars="200"/>
        <w:textAlignment w:val="auto"/>
        <w:outlineLvl w:val="9"/>
        <w:rPr>
          <w:rFonts w:hint="default" w:cs="Times New Roman"/>
          <w:szCs w:val="32"/>
          <w:lang w:val="en-US" w:eastAsia="zh-CN"/>
        </w:rPr>
      </w:pPr>
      <w:r>
        <w:rPr>
          <w:rFonts w:hint="eastAsia" w:ascii="楷体_GB2312" w:hAnsi="宋体" w:eastAsia="楷体_GB2312"/>
          <w:b/>
          <w:color w:val="auto"/>
          <w:sz w:val="32"/>
          <w:szCs w:val="32"/>
          <w:highlight w:val="none"/>
          <w:u w:val="none"/>
          <w:lang w:val="zh-CN"/>
        </w:rPr>
        <w:t>（三）评价选点。</w:t>
      </w:r>
      <w:r>
        <w:rPr>
          <w:rFonts w:hint="eastAsia" w:cs="Times New Roman"/>
          <w:szCs w:val="32"/>
          <w:lang w:val="zh-CN" w:eastAsia="zh-CN"/>
        </w:rPr>
        <w:t>对宝城镇</w:t>
      </w:r>
      <w:r>
        <w:rPr>
          <w:rFonts w:hint="eastAsia" w:ascii="仿宋_GB2312" w:hAnsi="仿宋_GB2312" w:eastAsia="方正仿宋_GB2312" w:cs="仿宋_GB2312"/>
          <w:color w:val="auto"/>
          <w:kern w:val="0"/>
          <w:sz w:val="32"/>
          <w:szCs w:val="32"/>
          <w:highlight w:val="none"/>
          <w:u w:val="none"/>
          <w:shd w:val="clear" w:color="auto" w:fill="FFFFFF"/>
          <w:lang w:val="en-US" w:eastAsia="zh-CN" w:bidi="ar-SA"/>
        </w:rPr>
        <w:t>四好农村路奖励资金</w:t>
      </w:r>
      <w:r>
        <w:rPr>
          <w:rFonts w:hint="eastAsia" w:cs="仿宋"/>
          <w:color w:val="000000"/>
          <w:kern w:val="0"/>
          <w:sz w:val="30"/>
          <w:szCs w:val="30"/>
          <w:lang w:val="en-US" w:eastAsia="zh-CN" w:bidi="ar-SA"/>
        </w:rPr>
        <w:t>15</w:t>
      </w:r>
      <w:r>
        <w:rPr>
          <w:rFonts w:hint="eastAsia" w:cs="Times New Roman"/>
          <w:szCs w:val="32"/>
          <w:lang w:val="en-US" w:eastAsia="zh-CN"/>
        </w:rPr>
        <w:t>万元支出绩效</w:t>
      </w:r>
      <w:r>
        <w:rPr>
          <w:rFonts w:hint="eastAsia"/>
          <w:lang w:val="en-US" w:eastAsia="zh-CN"/>
        </w:rPr>
        <w:t>进行了收集、整理和测评。</w:t>
      </w:r>
    </w:p>
    <w:p w14:paraId="6449D342">
      <w:pPr>
        <w:bidi w:val="0"/>
      </w:pPr>
      <w:r>
        <w:rPr>
          <w:rFonts w:hint="eastAsia" w:ascii="楷体_GB2312" w:hAnsi="宋体" w:eastAsia="楷体_GB2312"/>
          <w:b/>
          <w:color w:val="auto"/>
          <w:szCs w:val="32"/>
          <w:highlight w:val="none"/>
          <w:u w:val="none"/>
          <w:lang w:val="zh-CN"/>
        </w:rPr>
        <w:t>（四）评价方法。</w:t>
      </w:r>
      <w:r>
        <w:rPr>
          <w:rFonts w:hint="eastAsia"/>
        </w:rPr>
        <w:t>根据项目管理实际情况，我们成立评价工作组，对</w:t>
      </w:r>
      <w:r>
        <w:rPr>
          <w:rFonts w:hint="eastAsia"/>
          <w:lang w:val="en-US" w:eastAsia="zh-CN"/>
        </w:rPr>
        <w:t>项目</w:t>
      </w:r>
      <w:r>
        <w:rPr>
          <w:rFonts w:hint="eastAsia"/>
        </w:rPr>
        <w:t>开展实地调研工作，形成了绩效评价工作方案，根据评价指标和评分标准实施具体评价工作。具体工作过程如下：</w:t>
      </w:r>
    </w:p>
    <w:p w14:paraId="456BFBD9">
      <w:pPr>
        <w:bidi w:val="0"/>
        <w:rPr>
          <w:rFonts w:hint="eastAsia"/>
          <w:highlight w:val="none"/>
        </w:rPr>
      </w:pPr>
      <w:r>
        <w:rPr>
          <w:rFonts w:hint="eastAsia"/>
          <w:highlight w:val="none"/>
        </w:rPr>
        <w:t>1.收集与分析资料。收集该项目有关的数据和资料，进行审核与分析。资料主要包括：</w:t>
      </w:r>
    </w:p>
    <w:p w14:paraId="6DCBDA0C">
      <w:pPr>
        <w:bidi w:val="0"/>
        <w:rPr>
          <w:rFonts w:hint="eastAsia"/>
          <w:highlight w:val="none"/>
        </w:rPr>
      </w:pPr>
      <w:r>
        <w:rPr>
          <w:rFonts w:hint="eastAsia"/>
          <w:highlight w:val="none"/>
        </w:rPr>
        <w:t>（1）项目情况简介，包括项目实施单位、资金来源、项目基本情况等；</w:t>
      </w:r>
    </w:p>
    <w:p w14:paraId="194E17A8">
      <w:pPr>
        <w:bidi w:val="0"/>
        <w:rPr>
          <w:rFonts w:hint="eastAsia"/>
          <w:highlight w:val="none"/>
        </w:rPr>
      </w:pPr>
      <w:r>
        <w:rPr>
          <w:rFonts w:hint="eastAsia"/>
          <w:highlight w:val="none"/>
        </w:rPr>
        <w:t>（2）资金拨付材料、项目立项文件、会议纪要等；</w:t>
      </w:r>
    </w:p>
    <w:p w14:paraId="2923096B">
      <w:pPr>
        <w:bidi w:val="0"/>
        <w:rPr>
          <w:rFonts w:hint="eastAsia"/>
          <w:highlight w:val="none"/>
        </w:rPr>
      </w:pPr>
      <w:r>
        <w:rPr>
          <w:rFonts w:hint="eastAsia"/>
          <w:highlight w:val="none"/>
        </w:rPr>
        <w:t>（3）资金管理办法、财务管理制度等；</w:t>
      </w:r>
    </w:p>
    <w:p w14:paraId="7203BA18">
      <w:pPr>
        <w:bidi w:val="0"/>
        <w:rPr>
          <w:rFonts w:hint="eastAsia"/>
          <w:highlight w:val="none"/>
        </w:rPr>
      </w:pPr>
      <w:r>
        <w:rPr>
          <w:rFonts w:hint="eastAsia"/>
          <w:highlight w:val="none"/>
        </w:rPr>
        <w:t>（4）</w:t>
      </w:r>
      <w:r>
        <w:rPr>
          <w:rFonts w:hint="eastAsia"/>
          <w:highlight w:val="none"/>
          <w:lang w:val="en-US" w:eastAsia="zh-CN"/>
        </w:rPr>
        <w:t>项目</w:t>
      </w:r>
      <w:r>
        <w:rPr>
          <w:rFonts w:hint="eastAsia"/>
          <w:highlight w:val="none"/>
        </w:rPr>
        <w:t>清单及台账、合同、支出凭证；</w:t>
      </w:r>
    </w:p>
    <w:p w14:paraId="522A3365">
      <w:pPr>
        <w:bidi w:val="0"/>
        <w:rPr>
          <w:rFonts w:hint="eastAsia"/>
          <w:highlight w:val="none"/>
        </w:rPr>
      </w:pPr>
      <w:r>
        <w:rPr>
          <w:rFonts w:hint="eastAsia"/>
          <w:highlight w:val="none"/>
        </w:rPr>
        <w:t>2.撰写实施方案。根据</w:t>
      </w:r>
      <w:r>
        <w:rPr>
          <w:rFonts w:hint="eastAsia"/>
          <w:highlight w:val="none"/>
          <w:lang w:val="en-US" w:eastAsia="zh-CN"/>
        </w:rPr>
        <w:t>《关于开展2025年部门（单位）绩效自评工作的通知》（渠财绩〔2025〕5号）</w:t>
      </w:r>
      <w:r>
        <w:rPr>
          <w:rFonts w:hint="eastAsia"/>
          <w:highlight w:val="none"/>
        </w:rPr>
        <w:t>，形成了该项目的绩效评价实施方案。</w:t>
      </w:r>
    </w:p>
    <w:p w14:paraId="518C715A">
      <w:pPr>
        <w:bidi w:val="0"/>
        <w:rPr>
          <w:rFonts w:hint="eastAsia"/>
          <w:highlight w:val="none"/>
        </w:rPr>
      </w:pPr>
      <w:r>
        <w:rPr>
          <w:rFonts w:hint="eastAsia"/>
          <w:highlight w:val="none"/>
        </w:rPr>
        <w:t>3.现场评价。工作组对项目业务及财务管理制度、政策文件、年度考核材料等进行查阅，对项目经费使用的会计资料进行了检查，对项目绩效目标的实现程度进行了全面分析。</w:t>
      </w:r>
    </w:p>
    <w:p w14:paraId="5C16A910">
      <w:pPr>
        <w:bidi w:val="0"/>
        <w:rPr>
          <w:rFonts w:hint="eastAsia"/>
          <w:highlight w:val="none"/>
        </w:rPr>
      </w:pPr>
      <w:r>
        <w:rPr>
          <w:rFonts w:hint="eastAsia"/>
          <w:highlight w:val="none"/>
        </w:rPr>
        <w:t>4.综合评价。评价组对照绩效评价工作方案设置的评价指标与标准，对项目的绩效情况进行评议，并独立打分，汇总分析后，做出综合性评判。</w:t>
      </w:r>
    </w:p>
    <w:p w14:paraId="663BBF3D">
      <w:pPr>
        <w:bidi w:val="0"/>
        <w:rPr>
          <w:rFonts w:hint="eastAsia"/>
        </w:rPr>
      </w:pPr>
      <w:r>
        <w:rPr>
          <w:rFonts w:hint="eastAsia"/>
          <w:highlight w:val="none"/>
        </w:rPr>
        <w:t>5.撰写报告。评价组根据</w:t>
      </w:r>
      <w:r>
        <w:rPr>
          <w:rFonts w:hint="eastAsia"/>
          <w:highlight w:val="none"/>
          <w:lang w:val="en-US" w:eastAsia="zh-CN"/>
        </w:rPr>
        <w:t>《关于开展2025年部门（单位）绩效自评工作的通知》（渠财绩〔2025〕5号）</w:t>
      </w:r>
      <w:r>
        <w:rPr>
          <w:rFonts w:hint="eastAsia"/>
          <w:highlight w:val="none"/>
        </w:rPr>
        <w:t>文件规定的报告格式及内容撰写绩效评价报告。</w:t>
      </w:r>
    </w:p>
    <w:p w14:paraId="137F7115">
      <w:pPr>
        <w:bidi w:val="0"/>
        <w:rPr>
          <w:rFonts w:hint="eastAsia" w:eastAsia="仿宋_GB2312" w:cs="Times New Roman"/>
          <w:bCs/>
          <w:lang w:eastAsia="zh-CN"/>
        </w:rPr>
      </w:pPr>
      <w:r>
        <w:rPr>
          <w:rFonts w:hint="eastAsia" w:ascii="楷体_GB2312" w:hAnsi="宋体" w:eastAsia="楷体_GB2312"/>
          <w:b/>
          <w:color w:val="auto"/>
          <w:sz w:val="32"/>
          <w:szCs w:val="32"/>
          <w:highlight w:val="none"/>
          <w:u w:val="none"/>
          <w:lang w:val="zh-CN"/>
        </w:rPr>
        <w:t>（五）评价组织。</w:t>
      </w:r>
      <w:r>
        <w:t>我</w:t>
      </w:r>
      <w:r>
        <w:rPr>
          <w:rFonts w:hint="eastAsia"/>
          <w:lang w:eastAsia="zh-CN"/>
        </w:rPr>
        <w:t>单位</w:t>
      </w:r>
      <w:r>
        <w:t>成立了以</w:t>
      </w:r>
      <w:r>
        <w:rPr>
          <w:rFonts w:hint="eastAsia"/>
          <w:lang w:eastAsia="zh-CN"/>
        </w:rPr>
        <w:t>镇</w:t>
      </w:r>
      <w:r>
        <w:t>长为组长、分管领导为副组长，相关股室负责人为成员的自评领导小组。通过查阅资料和实地走访对项目完成情况和满意度进行自评。</w:t>
      </w:r>
    </w:p>
    <w:p w14:paraId="3DCDC81C">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ascii="仿宋_GB2312" w:hAnsi="宋体"/>
          <w:color w:val="auto"/>
          <w:sz w:val="32"/>
          <w:szCs w:val="32"/>
          <w:highlight w:val="none"/>
          <w:u w:val="none"/>
          <w:lang w:val="zh-CN"/>
        </w:rPr>
      </w:pPr>
      <w:r>
        <w:rPr>
          <w:rFonts w:hint="eastAsia" w:ascii="黑体" w:hAnsi="宋体" w:eastAsia="黑体"/>
          <w:color w:val="auto"/>
          <w:sz w:val="32"/>
          <w:szCs w:val="32"/>
          <w:highlight w:val="none"/>
          <w:u w:val="none"/>
        </w:rPr>
        <w:t>三、</w:t>
      </w:r>
      <w:r>
        <w:rPr>
          <w:rFonts w:hint="eastAsia" w:ascii="黑体" w:hAnsi="宋体" w:eastAsia="黑体"/>
          <w:color w:val="auto"/>
          <w:sz w:val="32"/>
          <w:szCs w:val="32"/>
          <w:highlight w:val="none"/>
          <w:u w:val="none"/>
          <w:lang w:eastAsia="zh-CN"/>
        </w:rPr>
        <w:t>绩效分析</w:t>
      </w:r>
    </w:p>
    <w:p w14:paraId="4C998EF6">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宋体" w:eastAsia="楷体_GB2312" w:cs="Times New Roman"/>
          <w:b/>
          <w:color w:val="auto"/>
          <w:sz w:val="32"/>
          <w:szCs w:val="32"/>
          <w:highlight w:val="none"/>
          <w:u w:val="none"/>
          <w:lang w:val="en-US" w:eastAsia="zh-CN"/>
        </w:rPr>
      </w:pPr>
      <w:r>
        <w:rPr>
          <w:rFonts w:hint="eastAsia" w:ascii="楷体_GB2312" w:hAnsi="宋体" w:eastAsia="楷体_GB2312" w:cs="Times New Roman"/>
          <w:b/>
          <w:color w:val="auto"/>
          <w:sz w:val="32"/>
          <w:szCs w:val="32"/>
          <w:highlight w:val="none"/>
          <w:u w:val="none"/>
          <w:lang w:val="zh-CN"/>
        </w:rPr>
        <w:t>（一）</w:t>
      </w:r>
      <w:r>
        <w:rPr>
          <w:rFonts w:hint="eastAsia" w:ascii="楷体_GB2312" w:hAnsi="宋体" w:eastAsia="楷体_GB2312" w:cs="Times New Roman"/>
          <w:b/>
          <w:color w:val="auto"/>
          <w:sz w:val="32"/>
          <w:szCs w:val="32"/>
          <w:highlight w:val="none"/>
          <w:u w:val="none"/>
          <w:lang w:val="en-US" w:eastAsia="zh-CN"/>
        </w:rPr>
        <w:t>通用指标</w:t>
      </w:r>
      <w:r>
        <w:rPr>
          <w:rFonts w:hint="default" w:ascii="Times New Roman" w:hAnsi="Times New Roman" w:eastAsia="楷体_GB2312" w:cs="Times New Roman"/>
          <w:b/>
          <w:bCs/>
          <w:color w:val="000000"/>
          <w:kern w:val="0"/>
          <w:szCs w:val="32"/>
          <w:highlight w:val="none"/>
          <w:shd w:val="clear" w:color="auto" w:fill="FFFFFF"/>
          <w:lang w:val="zh-CN"/>
        </w:rPr>
        <w:t>绩效分析</w:t>
      </w:r>
      <w:r>
        <w:rPr>
          <w:rFonts w:hint="eastAsia"/>
          <w:lang w:val="en-US" w:eastAsia="zh-CN"/>
        </w:rPr>
        <w:t>（得50分）</w:t>
      </w:r>
      <w:r>
        <w:rPr>
          <w:rFonts w:hint="default" w:ascii="Times New Roman" w:hAnsi="Times New Roman" w:eastAsia="楷体_GB2312" w:cs="Times New Roman"/>
          <w:b/>
          <w:bCs/>
          <w:color w:val="000000"/>
          <w:kern w:val="0"/>
          <w:szCs w:val="32"/>
          <w:highlight w:val="none"/>
          <w:shd w:val="clear" w:color="auto" w:fill="FFFFFF"/>
          <w:lang w:val="zh-CN"/>
        </w:rPr>
        <w:t>。</w:t>
      </w:r>
    </w:p>
    <w:p w14:paraId="7F4E1831">
      <w:pPr>
        <w:bidi w:val="0"/>
        <w:rPr>
          <w:rFonts w:hint="default"/>
          <w:lang w:val="en-US" w:eastAsia="zh-CN"/>
        </w:rPr>
      </w:pPr>
      <w:r>
        <w:rPr>
          <w:rFonts w:hint="eastAsia"/>
          <w:lang w:val="en-US" w:eastAsia="zh-CN"/>
        </w:rPr>
        <w:t>1.</w:t>
      </w:r>
      <w:r>
        <w:rPr>
          <w:rFonts w:hint="eastAsia"/>
          <w:lang w:eastAsia="zh-CN"/>
        </w:rPr>
        <w:t>项目决策</w:t>
      </w:r>
      <w:r>
        <w:rPr>
          <w:rFonts w:hint="eastAsia"/>
          <w:lang w:val="en-US" w:eastAsia="zh-CN"/>
        </w:rPr>
        <w:t>（得17分）</w:t>
      </w:r>
      <w:r>
        <w:rPr>
          <w:rFonts w:hint="eastAsia"/>
          <w:lang w:eastAsia="zh-CN"/>
        </w:rPr>
        <w:t>。</w:t>
      </w:r>
      <w:r>
        <w:t>项目决策程序严密，项目规划论证符合中省要求，项目绩效目标设置科学合理，项目资金与项目总体规划、相关行业事业发展相匹配，聚焦重大任务、重点领域、重点环节和重点项目。</w:t>
      </w:r>
    </w:p>
    <w:p w14:paraId="6C100637">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default" w:eastAsia="仿宋_GB2312"/>
          <w:highlight w:val="none"/>
          <w:lang w:val="en-US" w:eastAsia="zh-CN"/>
        </w:rPr>
      </w:pPr>
      <w:r>
        <w:rPr>
          <w:rFonts w:hint="eastAsia" w:ascii="楷体_GB2312" w:hAnsi="楷体_GB2312" w:eastAsia="楷体_GB2312" w:cs="楷体_GB2312"/>
          <w:color w:val="auto"/>
          <w:szCs w:val="32"/>
          <w:highlight w:val="none"/>
          <w:lang w:val="en-US" w:eastAsia="zh-CN"/>
        </w:rPr>
        <w:t>2.</w:t>
      </w:r>
      <w:r>
        <w:rPr>
          <w:rFonts w:hint="eastAsia" w:ascii="楷体_GB2312" w:hAnsi="楷体_GB2312" w:eastAsia="楷体_GB2312" w:cs="楷体_GB2312"/>
          <w:color w:val="auto"/>
          <w:szCs w:val="32"/>
          <w:highlight w:val="none"/>
          <w:lang w:eastAsia="zh-CN"/>
        </w:rPr>
        <w:t>项目管理</w:t>
      </w:r>
      <w:r>
        <w:rPr>
          <w:rFonts w:hint="eastAsia"/>
          <w:lang w:val="en-US" w:eastAsia="zh-CN"/>
        </w:rPr>
        <w:t>（得16分）</w:t>
      </w:r>
      <w:r>
        <w:rPr>
          <w:rFonts w:hint="eastAsia" w:ascii="楷体_GB2312" w:hAnsi="楷体_GB2312" w:eastAsia="楷体_GB2312" w:cs="楷体_GB2312"/>
          <w:color w:val="auto"/>
          <w:szCs w:val="32"/>
          <w:highlight w:val="none"/>
          <w:lang w:eastAsia="zh-CN"/>
        </w:rPr>
        <w:t>。</w:t>
      </w:r>
      <w:r>
        <w:rPr>
          <w:highlight w:val="none"/>
        </w:rPr>
        <w:t>项目制度办法体系健全、要素完备，项目资金分配因素选取、权重设置、区域分布，项目管理、审批符合管理要求，管资金、项目、政策管绩效，项目绩效监管按要求开展，对下指导有力有效。</w:t>
      </w:r>
    </w:p>
    <w:p w14:paraId="0FA223AD">
      <w:pPr>
        <w:bidi w:val="0"/>
        <w:rPr>
          <w:highlight w:val="none"/>
        </w:rPr>
      </w:pPr>
      <w:r>
        <w:rPr>
          <w:rFonts w:hint="eastAsia" w:ascii="楷体_GB2312" w:hAnsi="楷体_GB2312" w:eastAsia="楷体_GB2312" w:cs="楷体_GB2312"/>
          <w:color w:val="auto"/>
          <w:szCs w:val="32"/>
          <w:highlight w:val="none"/>
          <w:lang w:val="en-US" w:eastAsia="zh-CN"/>
        </w:rPr>
        <w:t>3.项目实施</w:t>
      </w:r>
      <w:r>
        <w:rPr>
          <w:rFonts w:hint="eastAsia"/>
          <w:lang w:val="en-US" w:eastAsia="zh-CN"/>
        </w:rPr>
        <w:t>（得9分）</w:t>
      </w:r>
      <w:r>
        <w:rPr>
          <w:rFonts w:hint="eastAsia" w:ascii="楷体_GB2312" w:hAnsi="楷体_GB2312" w:eastAsia="楷体_GB2312" w:cs="楷体_GB2312"/>
          <w:color w:val="auto"/>
          <w:szCs w:val="32"/>
          <w:highlight w:val="none"/>
          <w:lang w:val="en-US" w:eastAsia="zh-CN"/>
        </w:rPr>
        <w:t>。</w:t>
      </w:r>
      <w:r>
        <w:rPr>
          <w:highlight w:val="none"/>
        </w:rPr>
        <w:t>项目资金财政拨付、单位执行和地方配套到位，资金使用拨付、项目实施符合规定。</w:t>
      </w:r>
    </w:p>
    <w:p w14:paraId="4F7D42B4">
      <w:pPr>
        <w:bidi w:val="0"/>
        <w:rPr>
          <w:rFonts w:hint="eastAsia"/>
          <w:highlight w:val="none"/>
          <w:lang w:eastAsia="zh-CN"/>
        </w:rPr>
      </w:pPr>
      <w:r>
        <w:rPr>
          <w:rFonts w:hint="eastAsia" w:ascii="楷体_GB2312" w:hAnsi="楷体_GB2312" w:eastAsia="楷体_GB2312" w:cs="楷体_GB2312"/>
          <w:color w:val="auto"/>
          <w:szCs w:val="32"/>
          <w:highlight w:val="none"/>
          <w:lang w:val="en-US" w:eastAsia="zh-CN"/>
        </w:rPr>
        <w:t>4.项目结果</w:t>
      </w:r>
      <w:r>
        <w:rPr>
          <w:rFonts w:hint="eastAsia"/>
          <w:lang w:val="en-US" w:eastAsia="zh-CN"/>
        </w:rPr>
        <w:t>（得8分）</w:t>
      </w:r>
      <w:r>
        <w:rPr>
          <w:rFonts w:hint="eastAsia" w:ascii="楷体_GB2312" w:hAnsi="楷体_GB2312" w:eastAsia="楷体_GB2312" w:cs="楷体_GB2312"/>
          <w:color w:val="auto"/>
          <w:szCs w:val="32"/>
          <w:highlight w:val="none"/>
          <w:lang w:val="en-US" w:eastAsia="zh-CN"/>
        </w:rPr>
        <w:t>。</w:t>
      </w:r>
      <w:r>
        <w:rPr>
          <w:highlight w:val="none"/>
        </w:rPr>
        <w:t>项目完成预期目标，实施结果与绩效目标相匹配，反映目标实现程度，项目实际完成时间与计划完成时间一致。</w:t>
      </w:r>
    </w:p>
    <w:p w14:paraId="238C5DC6">
      <w:pPr>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outlineLvl w:val="9"/>
        <w:rPr>
          <w:rFonts w:hint="eastAsia" w:ascii="楷体_GB2312" w:hAnsi="楷体_GB2312" w:eastAsia="楷体_GB2312" w:cs="楷体_GB2312"/>
          <w:color w:val="auto"/>
          <w:szCs w:val="32"/>
          <w:lang w:val="zh-CN" w:eastAsia="zh-CN"/>
        </w:rPr>
      </w:pPr>
      <w:r>
        <w:rPr>
          <w:rFonts w:hint="eastAsia" w:ascii="楷体_GB2312" w:hAnsi="宋体" w:eastAsia="楷体_GB2312" w:cs="Times New Roman"/>
          <w:b/>
          <w:color w:val="auto"/>
          <w:sz w:val="32"/>
          <w:szCs w:val="32"/>
          <w:highlight w:val="none"/>
          <w:u w:val="none"/>
          <w:lang w:val="zh-CN"/>
        </w:rPr>
        <w:t>（二）</w:t>
      </w:r>
      <w:r>
        <w:rPr>
          <w:rFonts w:hint="eastAsia" w:ascii="楷体_GB2312" w:hAnsi="宋体" w:eastAsia="楷体_GB2312" w:cs="Times New Roman"/>
          <w:b/>
          <w:color w:val="auto"/>
          <w:sz w:val="32"/>
          <w:szCs w:val="32"/>
          <w:highlight w:val="none"/>
          <w:u w:val="none"/>
          <w:lang w:val="en-US" w:eastAsia="zh-CN"/>
        </w:rPr>
        <w:t>专用指标</w:t>
      </w:r>
      <w:r>
        <w:rPr>
          <w:rFonts w:hint="default" w:ascii="Times New Roman" w:hAnsi="Times New Roman" w:eastAsia="楷体_GB2312" w:cs="Times New Roman"/>
          <w:b/>
          <w:bCs/>
          <w:color w:val="000000"/>
          <w:kern w:val="0"/>
          <w:szCs w:val="32"/>
          <w:highlight w:val="none"/>
          <w:shd w:val="clear" w:color="auto" w:fill="FFFFFF"/>
          <w:lang w:val="zh-CN"/>
        </w:rPr>
        <w:t>绩效分析</w:t>
      </w:r>
      <w:r>
        <w:rPr>
          <w:rFonts w:hint="eastAsia"/>
          <w:lang w:val="en-US" w:eastAsia="zh-CN"/>
        </w:rPr>
        <w:t>（得30分）</w:t>
      </w:r>
      <w:r>
        <w:rPr>
          <w:rFonts w:hint="default" w:ascii="Times New Roman" w:hAnsi="Times New Roman" w:eastAsia="楷体_GB2312" w:cs="Times New Roman"/>
          <w:b/>
          <w:bCs/>
          <w:color w:val="000000"/>
          <w:kern w:val="0"/>
          <w:szCs w:val="32"/>
          <w:highlight w:val="none"/>
          <w:shd w:val="clear" w:color="auto" w:fill="FFFFFF"/>
          <w:lang w:val="zh-CN"/>
        </w:rPr>
        <w:t>。</w:t>
      </w:r>
    </w:p>
    <w:p w14:paraId="1626BD8E">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highlight w:val="none"/>
          <w:lang w:eastAsia="zh-CN"/>
        </w:rPr>
      </w:pPr>
      <w:r>
        <w:rPr>
          <w:rFonts w:hint="eastAsia" w:ascii="楷体_GB2312" w:hAnsi="楷体_GB2312" w:eastAsia="楷体_GB2312" w:cs="楷体_GB2312"/>
          <w:color w:val="auto"/>
          <w:szCs w:val="32"/>
          <w:lang w:val="en-US" w:eastAsia="zh-CN"/>
        </w:rPr>
        <w:t>1.产业发展</w:t>
      </w:r>
      <w:r>
        <w:rPr>
          <w:rFonts w:hint="eastAsia"/>
          <w:lang w:val="en-US" w:eastAsia="zh-CN"/>
        </w:rPr>
        <w:t>（得0分）</w:t>
      </w:r>
      <w:r>
        <w:rPr>
          <w:rFonts w:hint="eastAsia" w:ascii="楷体_GB2312" w:hAnsi="楷体_GB2312" w:eastAsia="楷体_GB2312" w:cs="楷体_GB2312"/>
          <w:color w:val="auto"/>
          <w:szCs w:val="32"/>
          <w:lang w:val="en-US" w:eastAsia="zh-CN"/>
        </w:rPr>
        <w:t>。</w:t>
      </w:r>
      <w:r>
        <w:rPr>
          <w:rFonts w:hint="eastAsia" w:cs="Times New Roman"/>
          <w:color w:val="auto"/>
          <w:szCs w:val="32"/>
          <w:highlight w:val="none"/>
          <w:lang w:eastAsia="zh-CN"/>
        </w:rPr>
        <w:t>该项目不涉及。</w:t>
      </w:r>
    </w:p>
    <w:p w14:paraId="452F7141">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default" w:ascii="楷体_GB2312" w:hAnsi="楷体_GB2312" w:eastAsia="楷体_GB2312" w:cs="楷体_GB2312"/>
          <w:color w:val="auto"/>
          <w:szCs w:val="32"/>
          <w:lang w:val="en-US" w:eastAsia="zh-CN"/>
        </w:rPr>
      </w:pPr>
      <w:r>
        <w:rPr>
          <w:rFonts w:hint="eastAsia" w:ascii="楷体_GB2312" w:hAnsi="楷体_GB2312" w:eastAsia="楷体_GB2312" w:cs="楷体_GB2312"/>
          <w:color w:val="auto"/>
          <w:szCs w:val="32"/>
          <w:lang w:val="en-US" w:eastAsia="zh-CN"/>
        </w:rPr>
        <w:t>2.</w:t>
      </w:r>
      <w:r>
        <w:rPr>
          <w:rFonts w:hint="eastAsia" w:ascii="楷体_GB2312" w:hAnsi="楷体_GB2312" w:eastAsia="楷体_GB2312" w:cs="楷体_GB2312"/>
          <w:color w:val="auto"/>
          <w:szCs w:val="32"/>
          <w:lang w:val="zh-CN" w:eastAsia="zh-CN"/>
        </w:rPr>
        <w:t>民生保障</w:t>
      </w:r>
      <w:r>
        <w:rPr>
          <w:rFonts w:hint="eastAsia"/>
          <w:lang w:val="en-US" w:eastAsia="zh-CN"/>
        </w:rPr>
        <w:t>（得0分）</w:t>
      </w:r>
      <w:r>
        <w:rPr>
          <w:rFonts w:hint="eastAsia" w:ascii="楷体_GB2312" w:hAnsi="楷体_GB2312" w:eastAsia="楷体_GB2312" w:cs="楷体_GB2312"/>
          <w:color w:val="auto"/>
          <w:szCs w:val="32"/>
          <w:lang w:val="zh-CN" w:eastAsia="zh-CN"/>
        </w:rPr>
        <w:t>。</w:t>
      </w:r>
      <w:r>
        <w:rPr>
          <w:rFonts w:hint="eastAsia" w:cs="Times New Roman"/>
          <w:color w:val="auto"/>
          <w:szCs w:val="32"/>
          <w:highlight w:val="none"/>
          <w:lang w:eastAsia="zh-CN"/>
        </w:rPr>
        <w:t>该项目不涉及。</w:t>
      </w:r>
    </w:p>
    <w:p w14:paraId="29BF6DC5">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highlight w:val="none"/>
          <w:lang w:eastAsia="zh-CN"/>
        </w:rPr>
      </w:pPr>
      <w:r>
        <w:rPr>
          <w:rFonts w:hint="eastAsia" w:ascii="楷体_GB2312" w:hAnsi="楷体_GB2312" w:eastAsia="楷体_GB2312" w:cs="楷体_GB2312"/>
          <w:color w:val="auto"/>
          <w:szCs w:val="32"/>
          <w:lang w:val="en-US" w:eastAsia="zh-CN"/>
        </w:rPr>
        <w:t>3.基础设施</w:t>
      </w:r>
      <w:r>
        <w:rPr>
          <w:rFonts w:hint="eastAsia"/>
          <w:lang w:val="en-US" w:eastAsia="zh-CN"/>
        </w:rPr>
        <w:t>（得30分）</w:t>
      </w:r>
      <w:r>
        <w:rPr>
          <w:rFonts w:hint="eastAsia" w:ascii="楷体_GB2312" w:hAnsi="楷体_GB2312" w:eastAsia="楷体_GB2312" w:cs="楷体_GB2312"/>
          <w:color w:val="auto"/>
          <w:szCs w:val="32"/>
          <w:lang w:val="en-US" w:eastAsia="zh-CN"/>
        </w:rPr>
        <w:t>。</w:t>
      </w:r>
      <w:r>
        <w:rPr>
          <w:rFonts w:hint="eastAsia" w:cs="Times New Roman"/>
          <w:color w:val="auto"/>
          <w:szCs w:val="32"/>
          <w:highlight w:val="none"/>
          <w:lang w:eastAsia="zh-CN"/>
        </w:rPr>
        <w:t>该项目不涉及。</w:t>
      </w:r>
    </w:p>
    <w:p w14:paraId="10B4649C">
      <w:pPr>
        <w:pStyle w:val="2"/>
        <w:rPr>
          <w:rFonts w:hint="eastAsia" w:cs="Times New Roman"/>
          <w:lang w:val="zh-CN" w:eastAsia="zh-CN"/>
        </w:rPr>
      </w:pPr>
      <w:r>
        <w:rPr>
          <w:rFonts w:hint="eastAsia" w:cs="Times New Roman"/>
          <w:lang w:val="zh-CN" w:eastAsia="zh-CN"/>
        </w:rPr>
        <w:t>项目验收：项目验收及时合格（得</w:t>
      </w:r>
      <w:r>
        <w:rPr>
          <w:rFonts w:hint="eastAsia" w:cs="Times New Roman"/>
          <w:lang w:val="en-US" w:eastAsia="zh-CN"/>
        </w:rPr>
        <w:t>10分</w:t>
      </w:r>
      <w:r>
        <w:rPr>
          <w:rFonts w:hint="eastAsia" w:cs="Times New Roman"/>
          <w:lang w:val="zh-CN" w:eastAsia="zh-CN"/>
        </w:rPr>
        <w:t>）</w:t>
      </w:r>
    </w:p>
    <w:p w14:paraId="20539E58">
      <w:pPr>
        <w:pStyle w:val="2"/>
        <w:rPr>
          <w:rFonts w:hint="eastAsia" w:cs="Times New Roman"/>
          <w:lang w:val="zh-CN" w:eastAsia="zh-CN"/>
        </w:rPr>
      </w:pPr>
      <w:r>
        <w:rPr>
          <w:rFonts w:hint="eastAsia" w:cs="Times New Roman"/>
          <w:lang w:val="zh-CN" w:eastAsia="zh-CN"/>
        </w:rPr>
        <w:t>功能实现：项目经济社会功能基本实现（得</w:t>
      </w:r>
      <w:r>
        <w:rPr>
          <w:rFonts w:hint="eastAsia" w:cs="Times New Roman"/>
          <w:lang w:val="en-US" w:eastAsia="zh-CN"/>
        </w:rPr>
        <w:t>10分</w:t>
      </w:r>
      <w:r>
        <w:rPr>
          <w:rFonts w:hint="eastAsia" w:cs="Times New Roman"/>
          <w:lang w:val="zh-CN" w:eastAsia="zh-CN"/>
        </w:rPr>
        <w:t>）</w:t>
      </w:r>
    </w:p>
    <w:p w14:paraId="7C48603C">
      <w:pPr>
        <w:pStyle w:val="2"/>
        <w:rPr>
          <w:rFonts w:hint="eastAsia" w:cs="Times New Roman"/>
          <w:lang w:val="zh-CN" w:eastAsia="zh-CN"/>
        </w:rPr>
      </w:pPr>
      <w:r>
        <w:rPr>
          <w:rFonts w:hint="eastAsia" w:cs="Times New Roman"/>
          <w:lang w:val="zh-CN" w:eastAsia="zh-CN"/>
        </w:rPr>
        <w:t>后续管护：项目后续维护责任到人（得</w:t>
      </w:r>
      <w:r>
        <w:rPr>
          <w:rFonts w:hint="eastAsia" w:cs="Times New Roman"/>
          <w:lang w:val="en-US" w:eastAsia="zh-CN"/>
        </w:rPr>
        <w:t>10分</w:t>
      </w:r>
      <w:r>
        <w:rPr>
          <w:rFonts w:hint="eastAsia" w:cs="Times New Roman"/>
          <w:lang w:val="zh-CN" w:eastAsia="zh-CN"/>
        </w:rPr>
        <w:t>）</w:t>
      </w:r>
    </w:p>
    <w:p w14:paraId="77DBEBEA">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楷体_GB2312" w:eastAsia="楷体_GB2312" w:cs="楷体_GB2312"/>
          <w:color w:val="auto"/>
          <w:szCs w:val="32"/>
          <w:lang w:val="zh-CN" w:eastAsia="zh-CN"/>
        </w:rPr>
      </w:pPr>
      <w:r>
        <w:rPr>
          <w:rFonts w:hint="eastAsia" w:ascii="楷体_GB2312" w:hAnsi="楷体_GB2312" w:eastAsia="楷体_GB2312" w:cs="楷体_GB2312"/>
          <w:color w:val="auto"/>
          <w:szCs w:val="32"/>
          <w:lang w:val="en-US" w:eastAsia="zh-CN"/>
        </w:rPr>
        <w:t>4.</w:t>
      </w:r>
      <w:r>
        <w:rPr>
          <w:rFonts w:hint="eastAsia" w:ascii="楷体_GB2312" w:hAnsi="楷体_GB2312" w:eastAsia="楷体_GB2312" w:cs="楷体_GB2312"/>
          <w:color w:val="auto"/>
          <w:szCs w:val="32"/>
          <w:lang w:val="zh-CN" w:eastAsia="zh-CN"/>
        </w:rPr>
        <w:t>行政运转</w:t>
      </w:r>
      <w:r>
        <w:rPr>
          <w:rFonts w:hint="eastAsia"/>
          <w:lang w:val="en-US" w:eastAsia="zh-CN"/>
        </w:rPr>
        <w:t>（得0分）</w:t>
      </w:r>
      <w:r>
        <w:rPr>
          <w:rFonts w:hint="eastAsia" w:ascii="楷体_GB2312" w:hAnsi="楷体_GB2312" w:eastAsia="楷体_GB2312" w:cs="楷体_GB2312"/>
          <w:color w:val="auto"/>
          <w:szCs w:val="32"/>
          <w:lang w:val="zh-CN" w:eastAsia="zh-CN"/>
        </w:rPr>
        <w:t>。</w:t>
      </w:r>
      <w:r>
        <w:rPr>
          <w:rFonts w:hint="eastAsia" w:cs="Times New Roman"/>
          <w:color w:val="auto"/>
          <w:szCs w:val="32"/>
          <w:highlight w:val="none"/>
          <w:lang w:eastAsia="zh-CN"/>
        </w:rPr>
        <w:t>该项目不涉及。</w:t>
      </w:r>
    </w:p>
    <w:p w14:paraId="0CBC4CDA">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leftChars="200"/>
        <w:textAlignment w:val="auto"/>
        <w:outlineLvl w:val="9"/>
        <w:rPr>
          <w:rFonts w:hint="default" w:ascii="Times New Roman" w:hAnsi="Times New Roman" w:eastAsia="楷体_GB2312" w:cs="Times New Roman"/>
          <w:b/>
          <w:bCs/>
          <w:color w:val="000000"/>
          <w:kern w:val="0"/>
          <w:szCs w:val="32"/>
          <w:highlight w:val="none"/>
          <w:shd w:val="clear" w:color="auto" w:fill="FFFFFF"/>
          <w:lang w:val="zh-CN"/>
        </w:rPr>
      </w:pPr>
      <w:r>
        <w:rPr>
          <w:rFonts w:hint="eastAsia" w:ascii="楷体_GB2312" w:hAnsi="宋体" w:eastAsia="楷体_GB2312" w:cs="Times New Roman"/>
          <w:b/>
          <w:color w:val="auto"/>
          <w:sz w:val="32"/>
          <w:szCs w:val="32"/>
          <w:highlight w:val="none"/>
          <w:u w:val="none"/>
          <w:lang w:val="en-US" w:eastAsia="zh-CN"/>
        </w:rPr>
        <w:t>（三）个性指标绩效分析</w:t>
      </w:r>
      <w:r>
        <w:rPr>
          <w:rFonts w:hint="eastAsia"/>
          <w:lang w:val="en-US" w:eastAsia="zh-CN"/>
        </w:rPr>
        <w:t>（得16分）</w:t>
      </w:r>
      <w:r>
        <w:rPr>
          <w:rFonts w:hint="default" w:ascii="Times New Roman" w:hAnsi="Times New Roman" w:eastAsia="楷体_GB2312" w:cs="Times New Roman"/>
          <w:b/>
          <w:bCs/>
          <w:color w:val="000000"/>
          <w:kern w:val="0"/>
          <w:szCs w:val="32"/>
          <w:highlight w:val="none"/>
          <w:shd w:val="clear" w:color="auto" w:fill="FFFFFF"/>
          <w:lang w:val="zh-CN"/>
        </w:rPr>
        <w:t>。</w:t>
      </w:r>
    </w:p>
    <w:p w14:paraId="6C7C07AC">
      <w:pPr>
        <w:pStyle w:val="2"/>
        <w:rPr>
          <w:rFonts w:hint="default"/>
          <w:lang w:val="zh-CN"/>
        </w:rPr>
      </w:pPr>
      <w:r>
        <w:rPr>
          <w:rFonts w:hint="default"/>
          <w:lang w:val="zh-CN"/>
        </w:rPr>
        <w:t>修建施工目标任务完成率</w:t>
      </w:r>
      <w:r>
        <w:rPr>
          <w:rFonts w:hint="eastAsia"/>
          <w:lang w:val="en-US" w:eastAsia="zh-CN"/>
        </w:rPr>
        <w:t>100%</w:t>
      </w:r>
      <w:r>
        <w:rPr>
          <w:rFonts w:hint="eastAsia"/>
          <w:lang w:val="zh-CN"/>
        </w:rPr>
        <w:t>（得</w:t>
      </w:r>
      <w:r>
        <w:rPr>
          <w:rFonts w:hint="eastAsia"/>
          <w:lang w:val="en-US" w:eastAsia="zh-CN"/>
        </w:rPr>
        <w:t>6分</w:t>
      </w:r>
      <w:r>
        <w:rPr>
          <w:rFonts w:hint="eastAsia"/>
          <w:lang w:val="zh-CN"/>
        </w:rPr>
        <w:t>），修建竣工验收资料完整率</w:t>
      </w:r>
      <w:r>
        <w:rPr>
          <w:rFonts w:hint="eastAsia"/>
          <w:lang w:val="en-US" w:eastAsia="zh-CN"/>
        </w:rPr>
        <w:t>100%</w:t>
      </w:r>
      <w:r>
        <w:rPr>
          <w:rFonts w:hint="eastAsia"/>
          <w:lang w:val="zh-CN"/>
        </w:rPr>
        <w:t>（得</w:t>
      </w:r>
      <w:r>
        <w:rPr>
          <w:rFonts w:hint="eastAsia"/>
          <w:lang w:val="en-US" w:eastAsia="zh-CN"/>
        </w:rPr>
        <w:t>6分</w:t>
      </w:r>
      <w:r>
        <w:rPr>
          <w:rFonts w:hint="eastAsia"/>
          <w:lang w:val="zh-CN"/>
        </w:rPr>
        <w:t>），受益对象满意度</w:t>
      </w:r>
      <w:r>
        <w:rPr>
          <w:rFonts w:hint="eastAsia"/>
          <w:lang w:val="en-US" w:eastAsia="zh-CN"/>
        </w:rPr>
        <w:t>95%</w:t>
      </w:r>
      <w:r>
        <w:rPr>
          <w:rFonts w:hint="eastAsia"/>
          <w:lang w:val="zh-CN"/>
        </w:rPr>
        <w:t>（得</w:t>
      </w:r>
      <w:r>
        <w:rPr>
          <w:rFonts w:hint="eastAsia"/>
          <w:lang w:val="en-US" w:eastAsia="zh-CN"/>
        </w:rPr>
        <w:t>4分</w:t>
      </w:r>
      <w:r>
        <w:rPr>
          <w:rFonts w:hint="eastAsia"/>
          <w:lang w:val="zh-CN"/>
        </w:rPr>
        <w:t>）。</w:t>
      </w:r>
    </w:p>
    <w:p w14:paraId="2BAC2AB3">
      <w:pPr>
        <w:pStyle w:val="2"/>
        <w:rPr>
          <w:rFonts w:hint="eastAsia" w:ascii="黑体" w:hAnsi="宋体" w:eastAsia="黑体"/>
          <w:color w:val="auto"/>
          <w:sz w:val="32"/>
          <w:szCs w:val="32"/>
          <w:highlight w:val="none"/>
          <w:u w:val="none"/>
        </w:rPr>
      </w:pPr>
      <w:r>
        <w:rPr>
          <w:rFonts w:hint="eastAsia" w:ascii="黑体" w:hAnsi="宋体" w:eastAsia="黑体"/>
          <w:color w:val="auto"/>
          <w:sz w:val="32"/>
          <w:szCs w:val="32"/>
          <w:highlight w:val="none"/>
          <w:u w:val="none"/>
          <w:lang w:eastAsia="zh-CN"/>
        </w:rPr>
        <w:t>四</w:t>
      </w:r>
      <w:r>
        <w:rPr>
          <w:rFonts w:hint="eastAsia" w:ascii="黑体" w:hAnsi="宋体" w:eastAsia="黑体"/>
          <w:color w:val="auto"/>
          <w:sz w:val="32"/>
          <w:szCs w:val="32"/>
          <w:highlight w:val="none"/>
          <w:u w:val="none"/>
        </w:rPr>
        <w:t>、评价结论</w:t>
      </w:r>
    </w:p>
    <w:p w14:paraId="64CCD62D">
      <w:pPr>
        <w:bidi w:val="0"/>
        <w:rPr>
          <w:highlight w:val="none"/>
        </w:rPr>
      </w:pPr>
      <w:r>
        <w:rPr>
          <w:highlight w:val="none"/>
        </w:rPr>
        <w:t>通过汇总、整理、分析</w:t>
      </w:r>
      <w:r>
        <w:rPr>
          <w:rFonts w:hint="eastAsia"/>
          <w:highlight w:val="none"/>
          <w:lang w:eastAsia="zh-CN"/>
        </w:rPr>
        <w:t>该</w:t>
      </w:r>
      <w:r>
        <w:rPr>
          <w:highlight w:val="none"/>
        </w:rPr>
        <w:t>项目支出绩效评价指标体系，</w:t>
      </w:r>
      <w:r>
        <w:rPr>
          <w:rFonts w:hint="eastAsia"/>
          <w:highlight w:val="none"/>
          <w:lang w:eastAsia="zh-CN"/>
        </w:rPr>
        <w:t>该项目</w:t>
      </w:r>
      <w:r>
        <w:rPr>
          <w:highlight w:val="none"/>
        </w:rPr>
        <w:t>绩效目标基本实现，自评得分为</w:t>
      </w:r>
      <w:r>
        <w:rPr>
          <w:rFonts w:hint="eastAsia"/>
          <w:highlight w:val="none"/>
          <w:lang w:val="en-US" w:eastAsia="zh-CN"/>
        </w:rPr>
        <w:t>96</w:t>
      </w:r>
      <w:r>
        <w:rPr>
          <w:highlight w:val="none"/>
        </w:rPr>
        <w:t>分。</w:t>
      </w:r>
    </w:p>
    <w:p w14:paraId="3D81F708">
      <w:pPr>
        <w:pStyle w:val="2"/>
        <w:keepNext w:val="0"/>
        <w:keepLines w:val="0"/>
        <w:pageBreakBefore w:val="0"/>
        <w:widowControl w:val="0"/>
        <w:numPr>
          <w:ilvl w:val="0"/>
          <w:numId w:val="0"/>
        </w:numPr>
        <w:tabs>
          <w:tab w:val="left" w:pos="2160"/>
        </w:tabs>
        <w:kinsoku/>
        <w:wordWrap/>
        <w:overflowPunct/>
        <w:topLinePunct w:val="0"/>
        <w:autoSpaceDE/>
        <w:autoSpaceDN/>
        <w:bidi w:val="0"/>
        <w:adjustRightInd/>
        <w:snapToGrid/>
        <w:spacing w:line="600" w:lineRule="exact"/>
        <w:ind w:firstLine="640" w:firstLineChars="200"/>
        <w:textAlignment w:val="auto"/>
        <w:rPr>
          <w:rFonts w:hint="eastAsia" w:ascii="黑体" w:hAnsi="宋体" w:eastAsia="黑体" w:cs="Times New Roman"/>
          <w:color w:val="auto"/>
          <w:sz w:val="32"/>
          <w:szCs w:val="32"/>
          <w:highlight w:val="none"/>
          <w:u w:val="none"/>
          <w:lang w:eastAsia="zh-CN"/>
        </w:rPr>
      </w:pPr>
      <w:r>
        <w:rPr>
          <w:rFonts w:hint="eastAsia" w:ascii="黑体" w:hAnsi="宋体" w:eastAsia="黑体" w:cs="Times New Roman"/>
          <w:color w:val="auto"/>
          <w:sz w:val="32"/>
          <w:szCs w:val="32"/>
          <w:highlight w:val="none"/>
          <w:u w:val="none"/>
          <w:lang w:eastAsia="zh-CN"/>
        </w:rPr>
        <w:t>五、存在主要问题</w:t>
      </w:r>
    </w:p>
    <w:p w14:paraId="11F8BDE6">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b w:val="0"/>
          <w:bCs w:val="0"/>
          <w:kern w:val="0"/>
          <w:position w:val="0"/>
          <w:sz w:val="32"/>
          <w:szCs w:val="32"/>
          <w:highlight w:val="none"/>
          <w:lang w:val="zh-CN" w:eastAsia="zh-CN" w:bidi="ar-SA"/>
        </w:rPr>
      </w:pPr>
      <w:r>
        <w:rPr>
          <w:rFonts w:hint="eastAsia" w:ascii="仿宋_GB2312" w:hAnsi="仿宋_GB2312" w:eastAsia="仿宋_GB2312" w:cs="仿宋_GB2312"/>
          <w:b w:val="0"/>
          <w:bCs w:val="0"/>
          <w:kern w:val="0"/>
          <w:position w:val="0"/>
          <w:sz w:val="32"/>
          <w:szCs w:val="32"/>
          <w:highlight w:val="none"/>
          <w:lang w:val="zh-CN" w:eastAsia="zh-CN" w:bidi="ar-SA"/>
        </w:rPr>
        <w:t>该项目</w:t>
      </w:r>
      <w:r>
        <w:rPr>
          <w:rFonts w:hint="eastAsia" w:ascii="仿宋_GB2312" w:hAnsi="仿宋_GB2312" w:cs="仿宋_GB2312"/>
          <w:b w:val="0"/>
          <w:bCs w:val="0"/>
          <w:kern w:val="0"/>
          <w:position w:val="0"/>
          <w:sz w:val="32"/>
          <w:szCs w:val="32"/>
          <w:highlight w:val="none"/>
          <w:lang w:val="en-US" w:eastAsia="zh-CN" w:bidi="ar-SA"/>
        </w:rPr>
        <w:t>在建设过程中需要加强</w:t>
      </w:r>
      <w:r>
        <w:rPr>
          <w:rFonts w:hint="eastAsia" w:ascii="仿宋_GB2312" w:hAnsi="宋体"/>
          <w:lang w:val="zh-CN"/>
        </w:rPr>
        <w:t>监督管理，</w:t>
      </w:r>
      <w:r>
        <w:rPr>
          <w:rFonts w:hint="eastAsia" w:ascii="仿宋_GB2312" w:hAnsi="宋体"/>
          <w:lang w:val="en-US" w:eastAsia="zh-CN"/>
        </w:rPr>
        <w:t>确保项目的使用寿命和安全性</w:t>
      </w:r>
      <w:r>
        <w:rPr>
          <w:rFonts w:hint="eastAsia" w:ascii="仿宋_GB2312" w:hAnsi="宋体"/>
          <w:lang w:val="zh-CN"/>
        </w:rPr>
        <w:t>。</w:t>
      </w:r>
    </w:p>
    <w:p w14:paraId="2649D3C5">
      <w:pPr>
        <w:pStyle w:val="2"/>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kern w:val="0"/>
          <w:position w:val="3"/>
          <w:sz w:val="32"/>
          <w:szCs w:val="32"/>
          <w:highlight w:val="none"/>
          <w:u w:val="none"/>
          <w:lang w:val="zh-CN" w:eastAsia="zh-CN" w:bidi="ar-SA"/>
        </w:rPr>
      </w:pPr>
      <w:r>
        <w:rPr>
          <w:rFonts w:hint="eastAsia" w:ascii="黑体" w:hAnsi="宋体" w:eastAsia="黑体" w:cs="Times New Roman"/>
          <w:color w:val="auto"/>
          <w:kern w:val="0"/>
          <w:position w:val="3"/>
          <w:sz w:val="32"/>
          <w:szCs w:val="32"/>
          <w:highlight w:val="none"/>
          <w:u w:val="none"/>
          <w:lang w:val="zh-CN" w:eastAsia="zh-CN" w:bidi="ar-SA"/>
        </w:rPr>
        <w:t>六、改进建议</w:t>
      </w:r>
    </w:p>
    <w:p w14:paraId="1008565F">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宋体"/>
          <w:lang w:val="zh-CN"/>
        </w:rPr>
      </w:pPr>
      <w:r>
        <w:rPr>
          <w:rFonts w:hint="eastAsia" w:ascii="仿宋_GB2312" w:hAnsi="宋体"/>
          <w:lang w:val="en-US" w:eastAsia="zh-CN"/>
        </w:rPr>
        <w:t>建立严格的质量监督体系，加强监管</w:t>
      </w:r>
      <w:r>
        <w:rPr>
          <w:rFonts w:hint="eastAsia" w:ascii="仿宋_GB2312" w:hAnsi="宋体"/>
          <w:lang w:val="zh-CN"/>
        </w:rPr>
        <w:t>。</w:t>
      </w:r>
    </w:p>
    <w:p w14:paraId="14BDB638">
      <w:pPr>
        <w:keepNext w:val="0"/>
        <w:keepLines w:val="0"/>
        <w:pageBreakBefore w:val="0"/>
        <w:kinsoku/>
        <w:wordWrap/>
        <w:overflowPunct/>
        <w:topLinePunct w:val="0"/>
        <w:autoSpaceDE/>
        <w:autoSpaceDN/>
        <w:bidi w:val="0"/>
        <w:adjustRightInd/>
        <w:snapToGrid w:val="0"/>
        <w:spacing w:line="578" w:lineRule="exact"/>
        <w:ind w:firstLine="640" w:firstLineChars="200"/>
        <w:textAlignment w:val="auto"/>
        <w:outlineLvl w:val="9"/>
        <w:rPr>
          <w:rFonts w:hint="eastAsia" w:ascii="Times New Roman" w:hAnsi="Times New Roman" w:cs="Times New Roman"/>
          <w:color w:val="000000"/>
          <w:kern w:val="0"/>
          <w:szCs w:val="32"/>
          <w:highlight w:val="none"/>
          <w:shd w:val="clear" w:color="auto" w:fill="FFFFFF"/>
          <w:lang w:val="en-US" w:eastAsia="zh-CN"/>
        </w:rPr>
      </w:pPr>
      <w:r>
        <w:rPr>
          <w:rFonts w:hint="eastAsia" w:ascii="Times New Roman" w:hAnsi="Times New Roman" w:cs="Times New Roman"/>
          <w:color w:val="000000"/>
          <w:kern w:val="0"/>
          <w:szCs w:val="32"/>
          <w:highlight w:val="none"/>
          <w:shd w:val="clear" w:color="auto" w:fill="FFFFFF"/>
          <w:lang w:val="en-US" w:eastAsia="zh-CN"/>
        </w:rPr>
        <w:t>附表：专项预算项目绩效目标完成情况自评表</w:t>
      </w:r>
    </w:p>
    <w:p w14:paraId="2D7FA273">
      <w:pPr>
        <w:bidi w:val="0"/>
        <w:ind w:firstLine="1600" w:firstLineChars="500"/>
        <w:rPr>
          <w:rFonts w:hint="default" w:cs="Times New Roman"/>
          <w:lang w:val="en-US" w:eastAsia="zh-CN"/>
        </w:rPr>
      </w:pPr>
      <w:r>
        <w:rPr>
          <w:rFonts w:hint="eastAsia" w:cs="Times New Roman"/>
          <w:lang w:val="en-US" w:eastAsia="zh-CN"/>
        </w:rPr>
        <w:t>专项</w:t>
      </w:r>
      <w:r>
        <w:rPr>
          <w:rFonts w:hint="default" w:cs="Times New Roman"/>
          <w:lang w:val="en-US" w:eastAsia="zh-CN"/>
        </w:rPr>
        <w:t>预算绩效自评打分表</w:t>
      </w:r>
    </w:p>
    <w:p w14:paraId="4AA91198">
      <w:pPr>
        <w:rPr>
          <w:rFonts w:hint="default"/>
          <w:lang w:val="en-US" w:eastAsia="zh-CN"/>
        </w:rPr>
      </w:pPr>
      <w:r>
        <w:rPr>
          <w:rFonts w:hint="default" w:cs="Times New Roman"/>
          <w:lang w:val="en-US" w:eastAsia="zh-CN"/>
        </w:rPr>
        <w:br w:type="page"/>
      </w:r>
    </w:p>
    <w:p w14:paraId="246D6A32">
      <w:pPr>
        <w:rPr>
          <w:rFonts w:hint="eastAsia"/>
          <w:lang w:eastAsia="zh-CN"/>
        </w:rPr>
      </w:pPr>
      <w:r>
        <w:rPr>
          <w:rFonts w:hint="eastAsia"/>
          <w:lang w:eastAsia="zh-CN"/>
        </w:rPr>
        <w:pict>
          <v:shape id="_x0000_s1068" o:spid="_x0000_s1068" o:spt="75" type="#_x0000_t75" style="position:absolute;left:0pt;margin-left:-12.25pt;margin-top:7.5pt;height:657.65pt;width:439.25pt;mso-wrap-distance-bottom:0pt;mso-wrap-distance-top:0pt;z-index:251675648;mso-width-relative:page;mso-height-relative:page;" o:ole="t" filled="f" o:preferrelative="t" stroked="f" coordsize="21600,21600">
            <v:path/>
            <v:fill on="f" focussize="0,0"/>
            <v:stroke on="f"/>
            <v:imagedata r:id="rId91" o:title=""/>
            <o:lock v:ext="edit" aspectratio="f"/>
            <w10:wrap type="topAndBottom"/>
          </v:shape>
          <o:OLEObject Type="Embed" ProgID="Office12.Excel.Template" ShapeID="_x0000_s1068" DrawAspect="Content" ObjectID="_1468075767" r:id="rId90">
            <o:LockedField>false</o:LockedField>
          </o:OLEObject>
        </w:pict>
      </w:r>
      <w:r>
        <w:rPr>
          <w:rFonts w:hint="eastAsia"/>
          <w:lang w:eastAsia="zh-CN"/>
        </w:rPr>
        <w:br w:type="page"/>
      </w:r>
    </w:p>
    <w:p w14:paraId="44095CC1">
      <w:pPr>
        <w:rPr>
          <w:rFonts w:hint="eastAsia"/>
          <w:lang w:eastAsia="zh-CN"/>
        </w:rPr>
      </w:pPr>
      <w:r>
        <w:rPr>
          <w:rFonts w:hint="eastAsia"/>
          <w:lang w:eastAsia="zh-CN"/>
        </w:rPr>
        <w:pict>
          <v:shape id="_x0000_s1069" o:spid="_x0000_s1069" o:spt="75" type="#_x0000_t75" style="position:absolute;left:0pt;margin-left:-9.25pt;margin-top:8.25pt;height:652.45pt;width:434.9pt;mso-wrap-distance-bottom:0pt;mso-wrap-distance-top:0pt;z-index:251676672;mso-width-relative:page;mso-height-relative:page;" o:ole="t" filled="f" o:preferrelative="t" stroked="f" coordsize="21600,21600">
            <v:path/>
            <v:fill on="f" focussize="0,0"/>
            <v:stroke on="f"/>
            <v:imagedata r:id="rId93" o:title=""/>
            <o:lock v:ext="edit" aspectratio="f"/>
            <w10:wrap type="topAndBottom"/>
          </v:shape>
          <o:OLEObject Type="Embed" ProgID="Office12.Excel.Template" ShapeID="_x0000_s1069" DrawAspect="Content" ObjectID="_1468075768" r:id="rId92">
            <o:LockedField>false</o:LockedField>
          </o:OLEObject>
        </w:pict>
      </w:r>
      <w:r>
        <w:rPr>
          <w:rFonts w:hint="eastAsia"/>
          <w:lang w:eastAsia="zh-CN"/>
        </w:rPr>
        <w:br w:type="page"/>
      </w:r>
    </w:p>
    <w:p w14:paraId="7B652478">
      <w:pPr>
        <w:pStyle w:val="12"/>
        <w:bidi w:val="0"/>
        <w:rPr>
          <w:rFonts w:hint="eastAsia"/>
        </w:rPr>
      </w:pPr>
      <w:r>
        <w:rPr>
          <w:rFonts w:hint="eastAsia"/>
          <w:lang w:eastAsia="zh-CN"/>
        </w:rPr>
        <w:t>宝城镇</w:t>
      </w:r>
      <w:r>
        <w:rPr>
          <w:rFonts w:hint="eastAsia"/>
        </w:rPr>
        <w:t>项目支出绩效自评报告</w:t>
      </w:r>
    </w:p>
    <w:p w14:paraId="73C601D9">
      <w:pPr>
        <w:pStyle w:val="13"/>
        <w:bidi w:val="0"/>
        <w:rPr>
          <w:rFonts w:hint="eastAsia"/>
          <w:lang w:val="zh-CN" w:eastAsia="zh-CN"/>
        </w:rPr>
      </w:pPr>
      <w:r>
        <w:rPr>
          <w:rFonts w:hint="eastAsia"/>
          <w:lang w:val="en-US" w:eastAsia="zh-CN"/>
        </w:rPr>
        <w:t>（</w:t>
      </w:r>
      <w:r>
        <w:rPr>
          <w:rFonts w:hint="eastAsia" w:ascii="方正仿宋_GBK" w:hAnsi="方正仿宋_GBK" w:eastAsia="方正仿宋_GBK" w:cs="仿宋"/>
          <w:color w:val="000000"/>
          <w:kern w:val="0"/>
          <w:sz w:val="30"/>
          <w:szCs w:val="30"/>
          <w:lang w:val="en-US" w:eastAsia="zh-CN" w:bidi="ar-SA"/>
        </w:rPr>
        <w:t>基层党建补助资金</w:t>
      </w:r>
      <w:r>
        <w:rPr>
          <w:rFonts w:hint="eastAsia" w:ascii="方正仿宋_GBK" w:hAnsi="方正仿宋_GBK" w:eastAsia="方正仿宋_GBK" w:cs="仿宋"/>
          <w:color w:val="000000"/>
          <w:kern w:val="0"/>
          <w:sz w:val="30"/>
          <w:szCs w:val="30"/>
          <w:lang w:val="zh-CN" w:eastAsia="zh-CN" w:bidi="ar-SA"/>
        </w:rPr>
        <w:t>项目</w:t>
      </w:r>
      <w:r>
        <w:rPr>
          <w:rFonts w:hint="eastAsia"/>
          <w:lang w:val="zh-CN" w:eastAsia="zh-CN"/>
        </w:rPr>
        <w:t>）</w:t>
      </w:r>
    </w:p>
    <w:p w14:paraId="3EF103DE">
      <w:pPr>
        <w:keepNext w:val="0"/>
        <w:keepLines w:val="0"/>
        <w:pageBreakBefore w:val="0"/>
        <w:widowControl w:val="0"/>
        <w:kinsoku/>
        <w:wordWrap/>
        <w:overflowPunct/>
        <w:topLinePunct w:val="0"/>
        <w:autoSpaceDE w:val="0"/>
        <w:autoSpaceDN w:val="0"/>
        <w:bidi w:val="0"/>
        <w:adjustRightInd/>
        <w:snapToGrid/>
        <w:spacing w:before="0" w:line="578" w:lineRule="exact"/>
        <w:ind w:right="41" w:firstLine="640" w:firstLineChars="200"/>
        <w:jc w:val="left"/>
        <w:textAlignment w:val="auto"/>
        <w:rPr>
          <w:rFonts w:ascii="黑体" w:hAnsi="宋体" w:eastAsia="黑体"/>
          <w:highlight w:val="none"/>
          <w:lang w:val="zh-CN"/>
        </w:rPr>
      </w:pPr>
      <w:r>
        <w:rPr>
          <w:rFonts w:hint="eastAsia" w:ascii="黑体" w:hAnsi="宋体" w:eastAsia="黑体"/>
          <w:highlight w:val="none"/>
        </w:rPr>
        <w:t>一、</w:t>
      </w:r>
      <w:r>
        <w:rPr>
          <w:rFonts w:hint="eastAsia" w:ascii="黑体" w:hAnsi="宋体" w:eastAsia="黑体"/>
          <w:highlight w:val="none"/>
          <w:lang w:val="zh-CN"/>
        </w:rPr>
        <w:t>项目概况</w:t>
      </w:r>
    </w:p>
    <w:p w14:paraId="5B641BAE">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left="0" w:leftChars="0" w:firstLine="643" w:firstLineChars="200"/>
        <w:contextualSpacing/>
        <w:jc w:val="left"/>
        <w:textAlignment w:val="auto"/>
        <w:rPr>
          <w:rStyle w:val="14"/>
          <w:rFonts w:hint="eastAsia" w:eastAsia="方正仿宋_GB2312"/>
          <w:sz w:val="32"/>
          <w:lang w:val="en-US" w:eastAsia="zh-CN"/>
        </w:rPr>
      </w:pPr>
      <w:r>
        <w:rPr>
          <w:rFonts w:hint="eastAsia" w:ascii="楷体_GB2312" w:hAnsi="宋体" w:eastAsia="楷体_GB2312"/>
          <w:b/>
          <w:color w:val="auto"/>
          <w:sz w:val="32"/>
          <w:szCs w:val="32"/>
          <w:highlight w:val="none"/>
          <w:u w:val="none"/>
          <w:lang w:val="zh-CN"/>
        </w:rPr>
        <w:t>（一）设立背景及基本情况。</w:t>
      </w:r>
      <w:r>
        <w:rPr>
          <w:rStyle w:val="14"/>
          <w:rFonts w:hint="eastAsia"/>
          <w:lang w:val="zh-CN" w:eastAsia="zh-CN"/>
        </w:rPr>
        <w:t>根据达州市财政局《关于下达</w:t>
      </w:r>
      <w:r>
        <w:rPr>
          <w:rStyle w:val="14"/>
          <w:rFonts w:hint="eastAsia"/>
          <w:lang w:val="en-US" w:eastAsia="zh-CN"/>
        </w:rPr>
        <w:t>2023年基层党建补助资金的通知</w:t>
      </w:r>
      <w:r>
        <w:rPr>
          <w:rStyle w:val="14"/>
          <w:rFonts w:hint="eastAsia"/>
          <w:lang w:val="zh-CN" w:eastAsia="zh-CN"/>
        </w:rPr>
        <w:t>》（达市财预</w:t>
      </w:r>
      <w:r>
        <w:rPr>
          <w:rStyle w:val="14"/>
          <w:rFonts w:hint="eastAsia"/>
          <w:lang w:val="en-US" w:eastAsia="zh-CN"/>
        </w:rPr>
        <w:t>〔2023〕47号</w:t>
      </w:r>
      <w:r>
        <w:rPr>
          <w:rStyle w:val="14"/>
          <w:rFonts w:hint="eastAsia"/>
          <w:lang w:val="zh-CN" w:eastAsia="zh-CN"/>
        </w:rPr>
        <w:t>）文件精神，该项目主要用于抓基层党建述职工作支出。</w:t>
      </w:r>
    </w:p>
    <w:p w14:paraId="4DC6AD2B">
      <w:pPr>
        <w:ind w:firstLine="643"/>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w:t>
      </w:r>
      <w:r>
        <w:rPr>
          <w:rFonts w:hint="eastAsia" w:ascii="楷体_GB2312" w:hAnsi="宋体" w:eastAsia="楷体_GB2312" w:cs="Times New Roman"/>
          <w:b/>
          <w:color w:val="auto"/>
          <w:sz w:val="32"/>
          <w:szCs w:val="32"/>
          <w:highlight w:val="none"/>
          <w:u w:val="none"/>
          <w:lang w:val="zh-CN"/>
        </w:rPr>
        <w:t>二）</w:t>
      </w:r>
      <w:r>
        <w:rPr>
          <w:rFonts w:hint="default" w:ascii="楷体_GB2312" w:hAnsi="宋体" w:eastAsia="楷体_GB2312" w:cs="Times New Roman"/>
          <w:b/>
          <w:color w:val="auto"/>
          <w:sz w:val="32"/>
          <w:szCs w:val="32"/>
          <w:highlight w:val="none"/>
          <w:u w:val="none"/>
          <w:lang w:val="en-US" w:eastAsia="zh-CN"/>
        </w:rPr>
        <w:t>实施目的及支持方向</w:t>
      </w:r>
      <w:r>
        <w:rPr>
          <w:rFonts w:hint="eastAsia" w:ascii="楷体_GB2312" w:hAnsi="宋体" w:eastAsia="楷体_GB2312" w:cs="Times New Roman"/>
          <w:b/>
          <w:color w:val="auto"/>
          <w:sz w:val="32"/>
          <w:szCs w:val="32"/>
          <w:highlight w:val="none"/>
          <w:u w:val="none"/>
          <w:lang w:val="en-US" w:eastAsia="zh-CN"/>
        </w:rPr>
        <w:t>。</w:t>
      </w:r>
      <w:r>
        <w:rPr>
          <w:rStyle w:val="14"/>
          <w:rFonts w:hint="eastAsia"/>
        </w:rPr>
        <w:t>我镇严格按照财务管理制度，健全组织，建立完善工作机制。</w:t>
      </w:r>
      <w:r>
        <w:rPr>
          <w:rStyle w:val="14"/>
          <w:rFonts w:hint="eastAsia"/>
          <w:lang w:val="zh-CN"/>
        </w:rPr>
        <w:t>对照项目资金管理办法，财务处理及时、会计核算规范。在规定的时间内完成任务。保障该项目的正常实施。</w:t>
      </w:r>
    </w:p>
    <w:p w14:paraId="0F912A15">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left="0" w:leftChars="0" w:firstLine="643" w:firstLineChars="200"/>
        <w:contextualSpacing/>
        <w:jc w:val="left"/>
        <w:textAlignment w:val="auto"/>
        <w:rPr>
          <w:rFonts w:hint="default" w:ascii="仿宋_GB2312" w:hAnsi="仿宋_GB2312" w:cs="仿宋_GB2312"/>
          <w:color w:val="auto"/>
          <w:kern w:val="0"/>
          <w:sz w:val="32"/>
          <w:szCs w:val="32"/>
          <w:highlight w:val="none"/>
          <w:u w:val="none"/>
          <w:shd w:val="clear" w:color="auto" w:fill="FFFFFF"/>
          <w:lang w:val="en-US"/>
        </w:rPr>
      </w:pPr>
      <w:r>
        <w:rPr>
          <w:rFonts w:hint="eastAsia" w:ascii="楷体_GB2312" w:hAnsi="宋体" w:eastAsia="楷体_GB2312" w:cs="Times New Roman"/>
          <w:b/>
          <w:color w:val="auto"/>
          <w:sz w:val="32"/>
          <w:szCs w:val="32"/>
          <w:highlight w:val="none"/>
          <w:u w:val="none"/>
          <w:lang w:val="zh-CN" w:eastAsia="zh-CN"/>
        </w:rPr>
        <w:t>（三）</w:t>
      </w:r>
      <w:r>
        <w:rPr>
          <w:rFonts w:hint="default" w:ascii="楷体_GB2312" w:hAnsi="宋体" w:eastAsia="楷体_GB2312" w:cs="Times New Roman"/>
          <w:b/>
          <w:color w:val="auto"/>
          <w:sz w:val="32"/>
          <w:szCs w:val="32"/>
          <w:highlight w:val="none"/>
          <w:u w:val="none"/>
          <w:lang w:val="en-US" w:eastAsia="zh-CN"/>
        </w:rPr>
        <w:t>预算安排及分配管理</w:t>
      </w:r>
      <w:r>
        <w:rPr>
          <w:rFonts w:hint="eastAsia" w:ascii="楷体_GB2312" w:hAnsi="宋体" w:eastAsia="楷体_GB2312" w:cs="Times New Roman"/>
          <w:b/>
          <w:color w:val="auto"/>
          <w:sz w:val="32"/>
          <w:szCs w:val="32"/>
          <w:highlight w:val="none"/>
          <w:u w:val="none"/>
          <w:lang w:val="zh-CN" w:eastAsia="zh-CN"/>
        </w:rPr>
        <w:t>。</w:t>
      </w:r>
      <w:r>
        <w:rPr>
          <w:rFonts w:hint="eastAsia" w:ascii="仿宋_GB2312" w:hAnsi="仿宋_GB2312" w:cs="仿宋_GB2312"/>
          <w:color w:val="auto"/>
          <w:kern w:val="0"/>
          <w:sz w:val="32"/>
          <w:szCs w:val="32"/>
          <w:highlight w:val="none"/>
          <w:u w:val="none"/>
          <w:shd w:val="clear" w:color="auto" w:fill="FFFFFF"/>
          <w:lang w:val="zh-CN" w:eastAsia="zh-CN"/>
        </w:rPr>
        <w:t>根据渠财预</w:t>
      </w:r>
      <w:r>
        <w:rPr>
          <w:rFonts w:hint="eastAsia" w:ascii="仿宋_GB2312" w:hAnsi="仿宋_GB2312" w:cs="仿宋_GB2312"/>
          <w:color w:val="auto"/>
          <w:kern w:val="0"/>
          <w:sz w:val="32"/>
          <w:szCs w:val="32"/>
          <w:highlight w:val="none"/>
          <w:u w:val="none"/>
          <w:shd w:val="clear" w:color="auto" w:fill="FFFFFF"/>
          <w:lang w:val="en-US" w:eastAsia="zh-CN"/>
        </w:rPr>
        <w:t>〔2024〕18号文件，安排宝城镇2023年度基层党建补助资金</w:t>
      </w:r>
      <w:r>
        <w:rPr>
          <w:rFonts w:hint="eastAsia"/>
          <w:lang w:val="en-US" w:eastAsia="zh-CN"/>
        </w:rPr>
        <w:t>5万元。</w:t>
      </w:r>
    </w:p>
    <w:p w14:paraId="2011C6A3">
      <w:pPr>
        <w:keepNext w:val="0"/>
        <w:keepLines w:val="0"/>
        <w:pageBreakBefore w:val="0"/>
        <w:kinsoku/>
        <w:wordWrap/>
        <w:overflowPunct/>
        <w:topLinePunct w:val="0"/>
        <w:autoSpaceDE/>
        <w:autoSpaceDN/>
        <w:bidi w:val="0"/>
        <w:adjustRightInd w:val="0"/>
        <w:snapToGrid w:val="0"/>
        <w:spacing w:line="578" w:lineRule="exact"/>
        <w:ind w:left="0" w:leftChars="0" w:firstLine="643" w:firstLineChars="200"/>
        <w:textAlignment w:val="auto"/>
        <w:rPr>
          <w:rFonts w:hint="eastAsia" w:ascii="楷体_GB2312" w:hAnsi="宋体" w:eastAsia="楷体_GB2312" w:cs="Times New Roman"/>
          <w:b/>
          <w:color w:val="auto"/>
          <w:sz w:val="32"/>
          <w:szCs w:val="32"/>
          <w:highlight w:val="none"/>
          <w:u w:val="none"/>
          <w:lang w:val="zh-CN" w:eastAsia="zh-CN"/>
        </w:rPr>
      </w:pPr>
      <w:r>
        <w:rPr>
          <w:rFonts w:hint="eastAsia" w:ascii="楷体_GB2312" w:hAnsi="宋体" w:eastAsia="楷体_GB2312" w:cs="Times New Roman"/>
          <w:b/>
          <w:color w:val="auto"/>
          <w:sz w:val="32"/>
          <w:szCs w:val="32"/>
          <w:highlight w:val="none"/>
          <w:u w:val="none"/>
          <w:lang w:val="zh-CN" w:eastAsia="zh-CN"/>
        </w:rPr>
        <w:t>（四）项目绩效目标设置。</w:t>
      </w:r>
    </w:p>
    <w:p w14:paraId="6EA8A7E5">
      <w:pPr>
        <w:pStyle w:val="2"/>
        <w:bidi w:val="0"/>
        <w:rPr>
          <w:rFonts w:hint="eastAsia"/>
          <w:lang w:val="zh-CN" w:eastAsia="zh-CN"/>
        </w:rPr>
      </w:pPr>
      <w:r>
        <w:rPr>
          <w:rFonts w:hint="eastAsia"/>
          <w:lang w:val="en-US" w:eastAsia="zh-CN"/>
        </w:rPr>
        <w:t>1、</w:t>
      </w:r>
      <w:r>
        <w:rPr>
          <w:rFonts w:hint="eastAsia"/>
          <w:lang w:val="zh-CN" w:eastAsia="zh-CN"/>
        </w:rPr>
        <w:t>项目绩效目标设置情况如下：</w:t>
      </w:r>
    </w:p>
    <w:tbl>
      <w:tblPr>
        <w:tblStyle w:val="10"/>
        <w:tblW w:w="4997" w:type="pct"/>
        <w:tblInd w:w="0" w:type="dxa"/>
        <w:shd w:val="clear" w:color="auto" w:fill="auto"/>
        <w:tblLayout w:type="autofit"/>
        <w:tblCellMar>
          <w:top w:w="0" w:type="dxa"/>
          <w:left w:w="0" w:type="dxa"/>
          <w:bottom w:w="0" w:type="dxa"/>
          <w:right w:w="0" w:type="dxa"/>
        </w:tblCellMar>
      </w:tblPr>
      <w:tblGrid>
        <w:gridCol w:w="1158"/>
        <w:gridCol w:w="1617"/>
        <w:gridCol w:w="2750"/>
        <w:gridCol w:w="935"/>
        <w:gridCol w:w="935"/>
        <w:gridCol w:w="936"/>
      </w:tblGrid>
      <w:tr w14:paraId="369CC19C">
        <w:tblPrEx>
          <w:shd w:val="clear" w:color="auto" w:fill="auto"/>
          <w:tblCellMar>
            <w:top w:w="0" w:type="dxa"/>
            <w:left w:w="0" w:type="dxa"/>
            <w:bottom w:w="0" w:type="dxa"/>
            <w:right w:w="0" w:type="dxa"/>
          </w:tblCellMar>
        </w:tblPrEx>
        <w:trPr>
          <w:trHeight w:val="452" w:hRule="atLeast"/>
        </w:trPr>
        <w:tc>
          <w:tcPr>
            <w:tcW w:w="69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C7FCA4">
            <w:pPr>
              <w:pStyle w:val="15"/>
              <w:bidi w:val="0"/>
            </w:pPr>
            <w:r>
              <w:rPr>
                <w:lang w:val="en-US" w:eastAsia="zh-CN"/>
              </w:rPr>
              <w:t>一级指标</w:t>
            </w:r>
          </w:p>
        </w:tc>
        <w:tc>
          <w:tcPr>
            <w:tcW w:w="9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0205C2">
            <w:pPr>
              <w:pStyle w:val="15"/>
              <w:bidi w:val="0"/>
            </w:pPr>
            <w:r>
              <w:rPr>
                <w:lang w:val="en-US" w:eastAsia="zh-CN"/>
              </w:rPr>
              <w:t>二级指标</w:t>
            </w:r>
          </w:p>
        </w:tc>
        <w:tc>
          <w:tcPr>
            <w:tcW w:w="16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A79796">
            <w:pPr>
              <w:pStyle w:val="15"/>
              <w:bidi w:val="0"/>
            </w:pPr>
            <w:r>
              <w:rPr>
                <w:lang w:val="en-US" w:eastAsia="zh-CN"/>
              </w:rPr>
              <w:t>三级指标</w:t>
            </w:r>
          </w:p>
        </w:tc>
        <w:tc>
          <w:tcPr>
            <w:tcW w:w="5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2854D1">
            <w:pPr>
              <w:pStyle w:val="15"/>
              <w:bidi w:val="0"/>
            </w:pPr>
            <w:r>
              <w:rPr>
                <w:lang w:val="en-US" w:eastAsia="zh-CN"/>
              </w:rPr>
              <w:t>指标性质</w:t>
            </w:r>
          </w:p>
        </w:tc>
        <w:tc>
          <w:tcPr>
            <w:tcW w:w="5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75AB7">
            <w:pPr>
              <w:pStyle w:val="15"/>
              <w:bidi w:val="0"/>
            </w:pPr>
            <w:r>
              <w:rPr>
                <w:lang w:val="en-US" w:eastAsia="zh-CN"/>
              </w:rPr>
              <w:t>指标值</w:t>
            </w:r>
          </w:p>
        </w:tc>
        <w:tc>
          <w:tcPr>
            <w:tcW w:w="5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8BC11E">
            <w:pPr>
              <w:pStyle w:val="15"/>
              <w:bidi w:val="0"/>
              <w:rPr>
                <w:lang w:val="en-US" w:eastAsia="zh-CN"/>
              </w:rPr>
            </w:pPr>
            <w:r>
              <w:rPr>
                <w:rFonts w:hint="eastAsia"/>
                <w:lang w:val="en-US" w:eastAsia="zh-CN"/>
              </w:rPr>
              <w:t>度量单位</w:t>
            </w:r>
          </w:p>
        </w:tc>
      </w:tr>
      <w:tr w14:paraId="1FFE4B90">
        <w:tblPrEx>
          <w:tblCellMar>
            <w:top w:w="0" w:type="dxa"/>
            <w:left w:w="0" w:type="dxa"/>
            <w:bottom w:w="0" w:type="dxa"/>
            <w:right w:w="0" w:type="dxa"/>
          </w:tblCellMar>
        </w:tblPrEx>
        <w:trPr>
          <w:trHeight w:val="339" w:hRule="atLeast"/>
        </w:trPr>
        <w:tc>
          <w:tcPr>
            <w:tcW w:w="695" w:type="pct"/>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6E72ED46">
            <w:pPr>
              <w:pStyle w:val="15"/>
              <w:bidi w:val="0"/>
              <w:rPr>
                <w:lang w:val="en-US" w:eastAsia="zh-CN"/>
              </w:rPr>
            </w:pPr>
            <w:r>
              <w:rPr>
                <w:lang w:val="en-US" w:eastAsia="zh-CN"/>
              </w:rPr>
              <w:t>产出指标</w:t>
            </w:r>
          </w:p>
        </w:tc>
        <w:tc>
          <w:tcPr>
            <w:tcW w:w="9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DBF16">
            <w:pPr>
              <w:pStyle w:val="15"/>
              <w:bidi w:val="0"/>
            </w:pPr>
            <w:r>
              <w:rPr>
                <w:lang w:val="en-US" w:eastAsia="zh-CN"/>
              </w:rPr>
              <w:t>数量指标</w:t>
            </w:r>
          </w:p>
        </w:tc>
        <w:tc>
          <w:tcPr>
            <w:tcW w:w="16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EB4C60">
            <w:pPr>
              <w:pStyle w:val="15"/>
              <w:bidi w:val="0"/>
            </w:pPr>
            <w:r>
              <w:rPr>
                <w:lang w:val="en-US" w:eastAsia="zh-CN"/>
              </w:rPr>
              <w:t>督导村社区次数</w:t>
            </w:r>
          </w:p>
        </w:tc>
        <w:tc>
          <w:tcPr>
            <w:tcW w:w="5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9438C1">
            <w:pPr>
              <w:pStyle w:val="15"/>
              <w:bidi w:val="0"/>
            </w:pPr>
            <w:r>
              <w:rPr>
                <w:rFonts w:hint="eastAsia"/>
                <w:lang w:val="en-US" w:eastAsia="zh-CN"/>
              </w:rPr>
              <w:t>≥</w:t>
            </w:r>
          </w:p>
        </w:tc>
        <w:tc>
          <w:tcPr>
            <w:tcW w:w="5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2BD40C">
            <w:pPr>
              <w:pStyle w:val="15"/>
              <w:bidi w:val="0"/>
            </w:pPr>
            <w:r>
              <w:rPr>
                <w:lang w:val="en-US" w:eastAsia="zh-CN"/>
              </w:rPr>
              <w:t>20</w:t>
            </w:r>
          </w:p>
        </w:tc>
        <w:tc>
          <w:tcPr>
            <w:tcW w:w="5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0515FC">
            <w:pPr>
              <w:pStyle w:val="15"/>
              <w:bidi w:val="0"/>
              <w:rPr>
                <w:lang w:val="en-US" w:eastAsia="zh-CN"/>
              </w:rPr>
            </w:pPr>
            <w:r>
              <w:rPr>
                <w:rFonts w:hint="eastAsia"/>
                <w:lang w:val="en-US" w:eastAsia="zh-CN"/>
              </w:rPr>
              <w:t>次</w:t>
            </w:r>
          </w:p>
        </w:tc>
      </w:tr>
      <w:tr w14:paraId="14765664">
        <w:tblPrEx>
          <w:tblCellMar>
            <w:top w:w="0" w:type="dxa"/>
            <w:left w:w="0" w:type="dxa"/>
            <w:bottom w:w="0" w:type="dxa"/>
            <w:right w:w="0" w:type="dxa"/>
          </w:tblCellMar>
        </w:tblPrEx>
        <w:trPr>
          <w:trHeight w:val="339" w:hRule="atLeast"/>
        </w:trPr>
        <w:tc>
          <w:tcPr>
            <w:tcW w:w="69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14:paraId="6CACA035">
            <w:pPr>
              <w:pStyle w:val="15"/>
              <w:bidi w:val="0"/>
              <w:rPr>
                <w:rFonts w:hint="eastAsia"/>
                <w:lang w:val="en-US" w:eastAsia="zh-CN"/>
              </w:rPr>
            </w:pPr>
          </w:p>
        </w:tc>
        <w:tc>
          <w:tcPr>
            <w:tcW w:w="9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468450">
            <w:pPr>
              <w:pStyle w:val="15"/>
              <w:bidi w:val="0"/>
            </w:pPr>
            <w:r>
              <w:rPr>
                <w:lang w:val="en-US" w:eastAsia="zh-CN"/>
              </w:rPr>
              <w:t>数量指标</w:t>
            </w:r>
          </w:p>
        </w:tc>
        <w:tc>
          <w:tcPr>
            <w:tcW w:w="16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30999F">
            <w:pPr>
              <w:pStyle w:val="15"/>
              <w:bidi w:val="0"/>
            </w:pPr>
            <w:r>
              <w:rPr>
                <w:lang w:val="en-US" w:eastAsia="zh-CN"/>
              </w:rPr>
              <w:t>开展党建述职工作次数</w:t>
            </w:r>
          </w:p>
        </w:tc>
        <w:tc>
          <w:tcPr>
            <w:tcW w:w="5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5C8D2E">
            <w:pPr>
              <w:pStyle w:val="15"/>
              <w:bidi w:val="0"/>
            </w:pPr>
            <w:r>
              <w:rPr>
                <w:lang w:val="en-US" w:eastAsia="zh-CN"/>
              </w:rPr>
              <w:t>＝</w:t>
            </w:r>
          </w:p>
        </w:tc>
        <w:tc>
          <w:tcPr>
            <w:tcW w:w="5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7837CD">
            <w:pPr>
              <w:pStyle w:val="15"/>
              <w:bidi w:val="0"/>
            </w:pPr>
            <w:r>
              <w:rPr>
                <w:lang w:val="en-US" w:eastAsia="zh-CN"/>
              </w:rPr>
              <w:t>1</w:t>
            </w:r>
          </w:p>
        </w:tc>
        <w:tc>
          <w:tcPr>
            <w:tcW w:w="5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78BF65">
            <w:pPr>
              <w:pStyle w:val="15"/>
              <w:bidi w:val="0"/>
              <w:rPr>
                <w:lang w:val="en-US" w:eastAsia="zh-CN"/>
              </w:rPr>
            </w:pPr>
            <w:r>
              <w:rPr>
                <w:rFonts w:hint="eastAsia"/>
                <w:lang w:val="en-US" w:eastAsia="zh-CN"/>
              </w:rPr>
              <w:t>次</w:t>
            </w:r>
          </w:p>
        </w:tc>
      </w:tr>
      <w:tr w14:paraId="77F91E87">
        <w:tblPrEx>
          <w:tblCellMar>
            <w:top w:w="0" w:type="dxa"/>
            <w:left w:w="0" w:type="dxa"/>
            <w:bottom w:w="0" w:type="dxa"/>
            <w:right w:w="0" w:type="dxa"/>
          </w:tblCellMar>
        </w:tblPrEx>
        <w:trPr>
          <w:trHeight w:val="339" w:hRule="atLeast"/>
        </w:trPr>
        <w:tc>
          <w:tcPr>
            <w:tcW w:w="69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14:paraId="2FC8C049">
            <w:pPr>
              <w:pStyle w:val="15"/>
              <w:bidi w:val="0"/>
              <w:rPr>
                <w:rFonts w:hint="eastAsia"/>
                <w:lang w:val="en-US" w:eastAsia="zh-CN"/>
              </w:rPr>
            </w:pPr>
          </w:p>
        </w:tc>
        <w:tc>
          <w:tcPr>
            <w:tcW w:w="9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97D883">
            <w:pPr>
              <w:pStyle w:val="15"/>
              <w:bidi w:val="0"/>
            </w:pPr>
            <w:r>
              <w:rPr>
                <w:lang w:val="en-US" w:eastAsia="zh-CN"/>
              </w:rPr>
              <w:t>质量指标</w:t>
            </w:r>
          </w:p>
        </w:tc>
        <w:tc>
          <w:tcPr>
            <w:tcW w:w="16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35A95E">
            <w:pPr>
              <w:pStyle w:val="15"/>
              <w:bidi w:val="0"/>
            </w:pPr>
            <w:r>
              <w:rPr>
                <w:lang w:val="en-US" w:eastAsia="zh-CN"/>
              </w:rPr>
              <w:t>党员干部述职参会率</w:t>
            </w:r>
          </w:p>
        </w:tc>
        <w:tc>
          <w:tcPr>
            <w:tcW w:w="5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3F13D8">
            <w:pPr>
              <w:pStyle w:val="15"/>
              <w:bidi w:val="0"/>
            </w:pPr>
            <w:r>
              <w:rPr>
                <w:rFonts w:hint="eastAsia"/>
                <w:lang w:val="en-US" w:eastAsia="zh-CN"/>
              </w:rPr>
              <w:t>≥</w:t>
            </w:r>
          </w:p>
        </w:tc>
        <w:tc>
          <w:tcPr>
            <w:tcW w:w="5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61EDEE">
            <w:pPr>
              <w:pStyle w:val="15"/>
              <w:bidi w:val="0"/>
            </w:pPr>
            <w:r>
              <w:rPr>
                <w:lang w:val="en-US" w:eastAsia="zh-CN"/>
              </w:rPr>
              <w:t>90</w:t>
            </w:r>
          </w:p>
        </w:tc>
        <w:tc>
          <w:tcPr>
            <w:tcW w:w="5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CF6D0E">
            <w:pPr>
              <w:pStyle w:val="15"/>
              <w:bidi w:val="0"/>
              <w:rPr>
                <w:rFonts w:hint="default"/>
                <w:lang w:val="en-US" w:eastAsia="zh-CN"/>
              </w:rPr>
            </w:pPr>
            <w:r>
              <w:rPr>
                <w:rFonts w:hint="eastAsia"/>
                <w:lang w:val="en-US" w:eastAsia="zh-CN"/>
              </w:rPr>
              <w:t>%</w:t>
            </w:r>
          </w:p>
        </w:tc>
      </w:tr>
      <w:tr w14:paraId="3F4F2ACC">
        <w:tblPrEx>
          <w:tblCellMar>
            <w:top w:w="0" w:type="dxa"/>
            <w:left w:w="0" w:type="dxa"/>
            <w:bottom w:w="0" w:type="dxa"/>
            <w:right w:w="0" w:type="dxa"/>
          </w:tblCellMar>
        </w:tblPrEx>
        <w:trPr>
          <w:trHeight w:val="339" w:hRule="atLeast"/>
        </w:trPr>
        <w:tc>
          <w:tcPr>
            <w:tcW w:w="695" w:type="pct"/>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1D71AAFB">
            <w:pPr>
              <w:pStyle w:val="15"/>
              <w:bidi w:val="0"/>
              <w:rPr>
                <w:lang w:val="en-US" w:eastAsia="zh-CN"/>
              </w:rPr>
            </w:pPr>
          </w:p>
        </w:tc>
        <w:tc>
          <w:tcPr>
            <w:tcW w:w="9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DE7496">
            <w:pPr>
              <w:pStyle w:val="15"/>
              <w:bidi w:val="0"/>
            </w:pPr>
            <w:r>
              <w:rPr>
                <w:lang w:val="en-US" w:eastAsia="zh-CN"/>
              </w:rPr>
              <w:t>时效指标</w:t>
            </w:r>
          </w:p>
        </w:tc>
        <w:tc>
          <w:tcPr>
            <w:tcW w:w="16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9265CE">
            <w:pPr>
              <w:pStyle w:val="15"/>
              <w:bidi w:val="0"/>
            </w:pPr>
            <w:r>
              <w:rPr>
                <w:lang w:val="en-US" w:eastAsia="zh-CN"/>
              </w:rPr>
              <w:t>开展党建述职参工作时限</w:t>
            </w:r>
          </w:p>
        </w:tc>
        <w:tc>
          <w:tcPr>
            <w:tcW w:w="5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2C6D5E">
            <w:pPr>
              <w:pStyle w:val="15"/>
              <w:bidi w:val="0"/>
            </w:pPr>
            <w:r>
              <w:rPr>
                <w:lang w:val="en-US" w:eastAsia="zh-CN"/>
              </w:rPr>
              <w:t>＝</w:t>
            </w:r>
          </w:p>
        </w:tc>
        <w:tc>
          <w:tcPr>
            <w:tcW w:w="5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ACC9CD">
            <w:pPr>
              <w:pStyle w:val="15"/>
              <w:bidi w:val="0"/>
            </w:pPr>
            <w:r>
              <w:rPr>
                <w:lang w:val="en-US" w:eastAsia="zh-CN"/>
              </w:rPr>
              <w:t>1</w:t>
            </w:r>
          </w:p>
        </w:tc>
        <w:tc>
          <w:tcPr>
            <w:tcW w:w="5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06E6CE">
            <w:pPr>
              <w:pStyle w:val="15"/>
              <w:bidi w:val="0"/>
              <w:rPr>
                <w:lang w:val="en-US" w:eastAsia="zh-CN"/>
              </w:rPr>
            </w:pPr>
            <w:r>
              <w:rPr>
                <w:rFonts w:hint="eastAsia"/>
                <w:lang w:val="en-US" w:eastAsia="zh-CN"/>
              </w:rPr>
              <w:t>月</w:t>
            </w:r>
          </w:p>
        </w:tc>
      </w:tr>
      <w:tr w14:paraId="586560DC">
        <w:tblPrEx>
          <w:tblCellMar>
            <w:top w:w="0" w:type="dxa"/>
            <w:left w:w="0" w:type="dxa"/>
            <w:bottom w:w="0" w:type="dxa"/>
            <w:right w:w="0" w:type="dxa"/>
          </w:tblCellMar>
        </w:tblPrEx>
        <w:trPr>
          <w:trHeight w:val="452" w:hRule="atLeast"/>
        </w:trPr>
        <w:tc>
          <w:tcPr>
            <w:tcW w:w="695" w:type="pct"/>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CB4D88">
            <w:pPr>
              <w:pStyle w:val="15"/>
              <w:bidi w:val="0"/>
              <w:rPr>
                <w:rFonts w:hint="eastAsia"/>
                <w:lang w:val="en-US" w:eastAsia="zh-CN"/>
              </w:rPr>
            </w:pPr>
            <w:r>
              <w:rPr>
                <w:rFonts w:hint="eastAsia"/>
                <w:lang w:val="en-US" w:eastAsia="zh-CN"/>
              </w:rPr>
              <w:t>效益指标</w:t>
            </w:r>
          </w:p>
        </w:tc>
        <w:tc>
          <w:tcPr>
            <w:tcW w:w="9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0F83A9">
            <w:pPr>
              <w:pStyle w:val="15"/>
              <w:bidi w:val="0"/>
            </w:pPr>
            <w:r>
              <w:rPr>
                <w:lang w:val="en-US" w:eastAsia="zh-CN"/>
              </w:rPr>
              <w:t>可持续发展指标</w:t>
            </w:r>
          </w:p>
        </w:tc>
        <w:tc>
          <w:tcPr>
            <w:tcW w:w="16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73EA00">
            <w:pPr>
              <w:pStyle w:val="15"/>
              <w:bidi w:val="0"/>
            </w:pPr>
            <w:r>
              <w:rPr>
                <w:lang w:val="en-US" w:eastAsia="zh-CN"/>
              </w:rPr>
              <w:t>发挥党组织的战斗堡垒</w:t>
            </w:r>
            <w:r>
              <w:rPr>
                <w:rFonts w:hint="eastAsia"/>
                <w:lang w:val="en-US" w:eastAsia="zh-CN"/>
              </w:rPr>
              <w:t>作用</w:t>
            </w:r>
          </w:p>
        </w:tc>
        <w:tc>
          <w:tcPr>
            <w:tcW w:w="5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7B26EC">
            <w:pPr>
              <w:pStyle w:val="15"/>
              <w:bidi w:val="0"/>
            </w:pPr>
            <w:r>
              <w:rPr>
                <w:lang w:val="en-US" w:eastAsia="zh-CN"/>
              </w:rPr>
              <w:t>定性</w:t>
            </w:r>
          </w:p>
        </w:tc>
        <w:tc>
          <w:tcPr>
            <w:tcW w:w="5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00BC46">
            <w:pPr>
              <w:pStyle w:val="15"/>
              <w:bidi w:val="0"/>
            </w:pPr>
            <w:r>
              <w:rPr>
                <w:rFonts w:hint="eastAsia"/>
                <w:lang w:val="en-US" w:eastAsia="zh-CN"/>
              </w:rPr>
              <w:t>作用明显</w:t>
            </w:r>
          </w:p>
        </w:tc>
        <w:tc>
          <w:tcPr>
            <w:tcW w:w="5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D2FDA6">
            <w:pPr>
              <w:pStyle w:val="15"/>
              <w:bidi w:val="0"/>
              <w:rPr>
                <w:rFonts w:hint="eastAsia"/>
                <w:lang w:val="en-US" w:eastAsia="zh-CN"/>
              </w:rPr>
            </w:pPr>
          </w:p>
        </w:tc>
      </w:tr>
      <w:tr w14:paraId="74460913">
        <w:tblPrEx>
          <w:tblCellMar>
            <w:top w:w="0" w:type="dxa"/>
            <w:left w:w="0" w:type="dxa"/>
            <w:bottom w:w="0" w:type="dxa"/>
            <w:right w:w="0" w:type="dxa"/>
          </w:tblCellMar>
        </w:tblPrEx>
        <w:trPr>
          <w:trHeight w:val="339" w:hRule="atLeast"/>
        </w:trPr>
        <w:tc>
          <w:tcPr>
            <w:tcW w:w="69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535D4F">
            <w:pPr>
              <w:pStyle w:val="15"/>
              <w:bidi w:val="0"/>
            </w:pPr>
            <w:r>
              <w:rPr>
                <w:lang w:val="en-US" w:eastAsia="zh-CN"/>
              </w:rPr>
              <w:t>满意度指标</w:t>
            </w:r>
          </w:p>
        </w:tc>
        <w:tc>
          <w:tcPr>
            <w:tcW w:w="9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05CC40">
            <w:pPr>
              <w:pStyle w:val="15"/>
              <w:bidi w:val="0"/>
            </w:pPr>
            <w:r>
              <w:rPr>
                <w:lang w:val="en-US" w:eastAsia="zh-CN"/>
              </w:rPr>
              <w:t>满意度指标</w:t>
            </w:r>
          </w:p>
        </w:tc>
        <w:tc>
          <w:tcPr>
            <w:tcW w:w="16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365F5E">
            <w:pPr>
              <w:pStyle w:val="15"/>
              <w:bidi w:val="0"/>
            </w:pPr>
            <w:r>
              <w:rPr>
                <w:lang w:val="en-US" w:eastAsia="zh-CN"/>
              </w:rPr>
              <w:t>党员满意度</w:t>
            </w:r>
          </w:p>
        </w:tc>
        <w:tc>
          <w:tcPr>
            <w:tcW w:w="5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792954">
            <w:pPr>
              <w:pStyle w:val="15"/>
              <w:bidi w:val="0"/>
            </w:pPr>
            <w:r>
              <w:rPr>
                <w:rFonts w:hint="eastAsia"/>
                <w:lang w:val="en-US" w:eastAsia="zh-CN"/>
              </w:rPr>
              <w:t>≥</w:t>
            </w:r>
          </w:p>
        </w:tc>
        <w:tc>
          <w:tcPr>
            <w:tcW w:w="5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C569E9">
            <w:pPr>
              <w:pStyle w:val="15"/>
              <w:bidi w:val="0"/>
            </w:pPr>
            <w:r>
              <w:rPr>
                <w:lang w:val="en-US" w:eastAsia="zh-CN"/>
              </w:rPr>
              <w:t>90</w:t>
            </w:r>
          </w:p>
        </w:tc>
        <w:tc>
          <w:tcPr>
            <w:tcW w:w="5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3F0826">
            <w:pPr>
              <w:pStyle w:val="15"/>
              <w:bidi w:val="0"/>
              <w:rPr>
                <w:rFonts w:hint="default"/>
                <w:lang w:val="en-US" w:eastAsia="zh-CN"/>
              </w:rPr>
            </w:pPr>
            <w:r>
              <w:rPr>
                <w:rFonts w:hint="eastAsia"/>
                <w:lang w:val="en-US" w:eastAsia="zh-CN"/>
              </w:rPr>
              <w:t>%</w:t>
            </w:r>
          </w:p>
        </w:tc>
      </w:tr>
      <w:tr w14:paraId="43ECB2A8">
        <w:tblPrEx>
          <w:tblCellMar>
            <w:top w:w="0" w:type="dxa"/>
            <w:left w:w="0" w:type="dxa"/>
            <w:bottom w:w="0" w:type="dxa"/>
            <w:right w:w="0" w:type="dxa"/>
          </w:tblCellMar>
        </w:tblPrEx>
        <w:trPr>
          <w:trHeight w:val="339" w:hRule="atLeast"/>
        </w:trPr>
        <w:tc>
          <w:tcPr>
            <w:tcW w:w="69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E23D56">
            <w:pPr>
              <w:pStyle w:val="15"/>
              <w:bidi w:val="0"/>
            </w:pPr>
            <w:r>
              <w:rPr>
                <w:lang w:val="en-US" w:eastAsia="zh-CN"/>
              </w:rPr>
              <w:t>成本指标</w:t>
            </w:r>
          </w:p>
        </w:tc>
        <w:tc>
          <w:tcPr>
            <w:tcW w:w="9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C1D7A3">
            <w:pPr>
              <w:pStyle w:val="15"/>
              <w:bidi w:val="0"/>
            </w:pPr>
            <w:r>
              <w:rPr>
                <w:lang w:val="en-US" w:eastAsia="zh-CN"/>
              </w:rPr>
              <w:t>经济成本指标</w:t>
            </w:r>
          </w:p>
        </w:tc>
        <w:tc>
          <w:tcPr>
            <w:tcW w:w="16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F7EF86">
            <w:pPr>
              <w:pStyle w:val="15"/>
              <w:bidi w:val="0"/>
              <w:rPr>
                <w:lang w:val="en-US" w:eastAsia="zh-CN"/>
              </w:rPr>
            </w:pPr>
            <w:r>
              <w:rPr>
                <w:lang w:val="en-US" w:eastAsia="zh-CN"/>
              </w:rPr>
              <w:t>经济成本投入</w:t>
            </w:r>
          </w:p>
        </w:tc>
        <w:tc>
          <w:tcPr>
            <w:tcW w:w="5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D95C51">
            <w:pPr>
              <w:pStyle w:val="15"/>
              <w:bidi w:val="0"/>
              <w:rPr>
                <w:lang w:val="en-US" w:eastAsia="zh-CN"/>
              </w:rPr>
            </w:pPr>
            <w:r>
              <w:rPr>
                <w:lang w:val="en-US" w:eastAsia="zh-CN"/>
              </w:rPr>
              <w:t>≤</w:t>
            </w:r>
          </w:p>
        </w:tc>
        <w:tc>
          <w:tcPr>
            <w:tcW w:w="5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9E3042">
            <w:pPr>
              <w:pStyle w:val="15"/>
              <w:bidi w:val="0"/>
              <w:rPr>
                <w:lang w:val="en-US" w:eastAsia="zh-CN"/>
              </w:rPr>
            </w:pPr>
            <w:r>
              <w:rPr>
                <w:lang w:val="en-US" w:eastAsia="zh-CN"/>
              </w:rPr>
              <w:t>5</w:t>
            </w:r>
          </w:p>
        </w:tc>
        <w:tc>
          <w:tcPr>
            <w:tcW w:w="5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523EE3">
            <w:pPr>
              <w:pStyle w:val="15"/>
              <w:bidi w:val="0"/>
              <w:rPr>
                <w:lang w:val="en-US" w:eastAsia="zh-CN"/>
              </w:rPr>
            </w:pPr>
            <w:r>
              <w:rPr>
                <w:rFonts w:hint="eastAsia"/>
                <w:lang w:val="en-US" w:eastAsia="zh-CN"/>
              </w:rPr>
              <w:t>万元</w:t>
            </w:r>
          </w:p>
        </w:tc>
      </w:tr>
    </w:tbl>
    <w:p w14:paraId="50D63737">
      <w:pPr>
        <w:bidi w:val="0"/>
        <w:rPr>
          <w:rFonts w:hint="eastAsia"/>
        </w:rPr>
      </w:pPr>
      <w:r>
        <w:rPr>
          <w:rFonts w:hint="eastAsia"/>
          <w:highlight w:val="none"/>
          <w:lang w:val="en-US" w:eastAsia="zh-CN"/>
        </w:rPr>
        <w:t>2、</w:t>
      </w:r>
      <w:r>
        <w:rPr>
          <w:rFonts w:hint="eastAsia"/>
          <w:lang w:val="zh-CN" w:eastAsia="zh-CN"/>
        </w:rPr>
        <w:t>项目自评工作开展情况。</w:t>
      </w:r>
      <w:r>
        <w:rPr>
          <w:rFonts w:hint="eastAsia"/>
        </w:rPr>
        <w:t>绩效标准：优（</w:t>
      </w:r>
      <w:r>
        <w:rPr>
          <w:rFonts w:hint="eastAsia"/>
          <w:lang w:eastAsia="zh-CN"/>
        </w:rPr>
        <w:t>≥</w:t>
      </w:r>
      <w:r>
        <w:rPr>
          <w:rFonts w:hint="eastAsia"/>
        </w:rPr>
        <w:t>90）良（</w:t>
      </w:r>
      <w:r>
        <w:rPr>
          <w:rFonts w:hint="eastAsia"/>
          <w:lang w:eastAsia="zh-CN"/>
        </w:rPr>
        <w:t>≥</w:t>
      </w:r>
      <w:r>
        <w:rPr>
          <w:rFonts w:hint="eastAsia"/>
        </w:rPr>
        <w:t>80，</w:t>
      </w:r>
      <w:r>
        <w:rPr>
          <w:rFonts w:hint="eastAsia"/>
          <w:lang w:eastAsia="zh-CN"/>
        </w:rPr>
        <w:t>&lt;</w:t>
      </w:r>
      <w:r>
        <w:rPr>
          <w:rFonts w:hint="eastAsia"/>
        </w:rPr>
        <w:t>90）中（</w:t>
      </w:r>
      <w:r>
        <w:rPr>
          <w:rFonts w:hint="eastAsia"/>
          <w:lang w:eastAsia="zh-CN"/>
        </w:rPr>
        <w:t>≥</w:t>
      </w:r>
      <w:r>
        <w:rPr>
          <w:rFonts w:hint="eastAsia"/>
        </w:rPr>
        <w:t>60，</w:t>
      </w:r>
      <w:r>
        <w:rPr>
          <w:rFonts w:hint="eastAsia"/>
          <w:lang w:eastAsia="zh-CN"/>
        </w:rPr>
        <w:t>&lt;</w:t>
      </w:r>
      <w:r>
        <w:rPr>
          <w:rFonts w:hint="eastAsia"/>
        </w:rPr>
        <w:t>80），差（</w:t>
      </w:r>
      <w:r>
        <w:rPr>
          <w:rFonts w:hint="eastAsia"/>
          <w:lang w:eastAsia="zh-CN"/>
        </w:rPr>
        <w:t>&lt;</w:t>
      </w:r>
      <w:r>
        <w:rPr>
          <w:rFonts w:hint="eastAsia"/>
        </w:rPr>
        <w:t>60）具体如下：</w:t>
      </w:r>
    </w:p>
    <w:p w14:paraId="7014DCF7">
      <w:pPr>
        <w:bidi w:val="0"/>
        <w:rPr>
          <w:rFonts w:hint="eastAsia"/>
        </w:rPr>
      </w:pPr>
      <w:r>
        <w:rPr>
          <w:rFonts w:hint="eastAsia"/>
        </w:rPr>
        <w:t>产出指标：完成情况为优。</w:t>
      </w:r>
    </w:p>
    <w:p w14:paraId="024AC2C2">
      <w:pPr>
        <w:bidi w:val="0"/>
        <w:rPr>
          <w:rFonts w:hint="eastAsia"/>
        </w:rPr>
      </w:pPr>
      <w:r>
        <w:rPr>
          <w:rFonts w:hint="eastAsia"/>
        </w:rPr>
        <w:t>效益指标：完成情况为优。</w:t>
      </w:r>
    </w:p>
    <w:p w14:paraId="51C003FA">
      <w:pPr>
        <w:bidi w:val="0"/>
        <w:rPr>
          <w:rFonts w:hint="eastAsia"/>
        </w:rPr>
      </w:pPr>
      <w:r>
        <w:rPr>
          <w:rFonts w:hint="eastAsia"/>
        </w:rPr>
        <w:t>满意度指标：完成情况为优。</w:t>
      </w:r>
    </w:p>
    <w:p w14:paraId="15F45FFB">
      <w:pPr>
        <w:bidi w:val="0"/>
        <w:rPr>
          <w:rFonts w:hint="default"/>
          <w:lang w:val="zh-CN" w:eastAsia="zh-CN"/>
        </w:rPr>
      </w:pPr>
      <w:r>
        <w:rPr>
          <w:rFonts w:hint="eastAsia"/>
          <w:lang w:eastAsia="zh-CN"/>
        </w:rPr>
        <w:t>成本指标：</w:t>
      </w:r>
      <w:r>
        <w:rPr>
          <w:rFonts w:hint="eastAsia"/>
        </w:rPr>
        <w:t>完成情况为优。</w:t>
      </w:r>
    </w:p>
    <w:p w14:paraId="2C014D06">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outlineLvl w:val="9"/>
        <w:rPr>
          <w:rFonts w:hint="eastAsia" w:ascii="黑体" w:hAnsi="宋体" w:eastAsia="黑体"/>
          <w:highlight w:val="none"/>
          <w:lang w:eastAsia="zh-CN"/>
        </w:rPr>
      </w:pPr>
      <w:r>
        <w:rPr>
          <w:rFonts w:hint="eastAsia" w:ascii="黑体" w:hAnsi="宋体" w:eastAsia="黑体"/>
          <w:highlight w:val="none"/>
        </w:rPr>
        <w:t>二、</w:t>
      </w:r>
      <w:r>
        <w:rPr>
          <w:rFonts w:hint="eastAsia" w:ascii="黑体" w:hAnsi="宋体" w:eastAsia="黑体"/>
          <w:highlight w:val="none"/>
          <w:lang w:eastAsia="zh-CN"/>
        </w:rPr>
        <w:t>评价实施</w:t>
      </w:r>
    </w:p>
    <w:p w14:paraId="209A5C20">
      <w:pPr>
        <w:bidi w:val="0"/>
        <w:rPr>
          <w:rFonts w:eastAsia="仿宋_GB2312" w:cs="Times New Roman"/>
          <w:szCs w:val="32"/>
        </w:rPr>
      </w:pPr>
      <w:r>
        <w:rPr>
          <w:rFonts w:hint="eastAsia" w:ascii="楷体_GB2312" w:hAnsi="宋体" w:eastAsia="楷体_GB2312"/>
          <w:b/>
          <w:color w:val="auto"/>
          <w:sz w:val="32"/>
          <w:szCs w:val="32"/>
          <w:highlight w:val="none"/>
          <w:u w:val="none"/>
          <w:lang w:val="zh-CN"/>
        </w:rPr>
        <w:t>（一）评价目的。</w:t>
      </w:r>
      <w:r>
        <w:t>了解和掌握</w:t>
      </w:r>
      <w:r>
        <w:rPr>
          <w:rFonts w:hint="eastAsia"/>
          <w:lang w:val="en-US" w:eastAsia="zh-CN"/>
        </w:rPr>
        <w:t>项目</w:t>
      </w:r>
      <w:r>
        <w:t>的具体情况，了解资金使用成效是否达到了预期目标、资金管理是否规范、资金使用是否有效，检验资金支出效率，分析存在问题及原因，督促认真整改，及时总结经验，及时调整和完善工作计划和绩效目标，从整体上提升预算绩效管理工作水平，保障部门更好履职。</w:t>
      </w:r>
    </w:p>
    <w:p w14:paraId="5321F2F7">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textAlignment w:val="auto"/>
      </w:pPr>
      <w:r>
        <w:rPr>
          <w:rFonts w:hint="eastAsia" w:ascii="楷体_GB2312" w:hAnsi="宋体" w:eastAsia="楷体_GB2312"/>
          <w:b/>
          <w:color w:val="auto"/>
          <w:sz w:val="32"/>
          <w:szCs w:val="32"/>
          <w:highlight w:val="none"/>
          <w:u w:val="none"/>
          <w:lang w:val="zh-CN"/>
        </w:rPr>
        <w:t>（二）预设问题及评价重点。</w:t>
      </w:r>
      <w:r>
        <w:rPr>
          <w:rFonts w:hint="eastAsia"/>
        </w:rPr>
        <w:t>通过采取审查账目、查阅档案、入户调查等形式，重点评价以下内容：</w:t>
      </w:r>
    </w:p>
    <w:p w14:paraId="1142892C">
      <w:pPr>
        <w:bidi w:val="0"/>
        <w:rPr>
          <w:rFonts w:hint="eastAsia"/>
          <w:highlight w:val="none"/>
        </w:rPr>
      </w:pPr>
      <w:r>
        <w:rPr>
          <w:rFonts w:hint="eastAsia"/>
          <w:highlight w:val="none"/>
        </w:rPr>
        <w:t>1.项目实施程序严密性。基本资料是否完整、真实，有无弄虚作假套取财政资金等问题。</w:t>
      </w:r>
    </w:p>
    <w:p w14:paraId="33FD13B0">
      <w:pPr>
        <w:bidi w:val="0"/>
        <w:rPr>
          <w:rFonts w:hint="eastAsia"/>
          <w:sz w:val="30"/>
          <w:szCs w:val="30"/>
          <w:highlight w:val="none"/>
        </w:rPr>
      </w:pPr>
      <w:r>
        <w:rPr>
          <w:rFonts w:hint="eastAsia"/>
          <w:highlight w:val="none"/>
        </w:rPr>
        <w:t>2.资</w:t>
      </w:r>
      <w:r>
        <w:rPr>
          <w:rFonts w:hint="eastAsia"/>
        </w:rPr>
        <w:t>金拨付和使用的合规性。是否按国库集中支付规定办理资金拨付手续；是否不按时拨付，造成滞留资金积压；资金是否专款专用，是否随意变更项目内容及地点；是否遵守《现金管理条例》规定；是否有挤占、挪用、截留等违纪违规等问题。</w:t>
      </w:r>
    </w:p>
    <w:p w14:paraId="1FE007A5">
      <w:pPr>
        <w:bidi w:val="0"/>
        <w:rPr>
          <w:rFonts w:hint="eastAsia"/>
        </w:rPr>
      </w:pPr>
      <w:r>
        <w:rPr>
          <w:rFonts w:hint="eastAsia"/>
          <w:highlight w:val="none"/>
        </w:rPr>
        <w:t>3.</w:t>
      </w:r>
      <w:r>
        <w:rPr>
          <w:rFonts w:hint="eastAsia"/>
        </w:rPr>
        <w:t>财务管理和会计核算规范性。财务核算是否符合</w:t>
      </w:r>
      <w:r>
        <w:rPr>
          <w:rFonts w:hint="eastAsia"/>
          <w:lang w:eastAsia="zh-CN"/>
        </w:rPr>
        <w:t>《中华人民共和国会计法》</w:t>
      </w:r>
      <w:r>
        <w:rPr>
          <w:rFonts w:hint="eastAsia"/>
        </w:rPr>
        <w:t>《会计基础工作规范》等要求、是否符合基本建设财务管理和会计制度规定。</w:t>
      </w:r>
    </w:p>
    <w:p w14:paraId="13649E36">
      <w:pPr>
        <w:bidi w:val="0"/>
        <w:rPr>
          <w:rFonts w:hint="eastAsia" w:cs="Times New Roman"/>
          <w:szCs w:val="32"/>
          <w:lang w:eastAsia="zh-CN"/>
        </w:rPr>
      </w:pPr>
      <w:r>
        <w:rPr>
          <w:rFonts w:hint="eastAsia"/>
          <w:highlight w:val="none"/>
        </w:rPr>
        <w:t>4.项目实施单位绩效自评情况。项目实施单位是否严格按照预算绩效管理规定开展绩效自评。</w:t>
      </w:r>
    </w:p>
    <w:p w14:paraId="54BEAFA6">
      <w:pPr>
        <w:keepNext w:val="0"/>
        <w:keepLines w:val="0"/>
        <w:pageBreakBefore w:val="0"/>
        <w:widowControl w:val="0"/>
        <w:kinsoku/>
        <w:wordWrap/>
        <w:overflowPunct/>
        <w:topLinePunct w:val="0"/>
        <w:autoSpaceDE/>
        <w:autoSpaceDN/>
        <w:bidi w:val="0"/>
        <w:adjustRightInd w:val="0"/>
        <w:snapToGrid w:val="0"/>
        <w:spacing w:line="578" w:lineRule="exact"/>
        <w:ind w:left="0" w:leftChars="0" w:firstLine="643" w:firstLineChars="200"/>
        <w:textAlignment w:val="auto"/>
        <w:outlineLvl w:val="9"/>
        <w:rPr>
          <w:rFonts w:hint="eastAsia" w:cs="Times New Roman"/>
          <w:szCs w:val="32"/>
          <w:lang w:val="zh-CN" w:eastAsia="zh-CN"/>
        </w:rPr>
      </w:pPr>
      <w:r>
        <w:rPr>
          <w:rFonts w:hint="eastAsia" w:ascii="楷体_GB2312" w:hAnsi="宋体" w:eastAsia="楷体_GB2312"/>
          <w:b/>
          <w:color w:val="auto"/>
          <w:sz w:val="32"/>
          <w:szCs w:val="32"/>
          <w:highlight w:val="none"/>
          <w:u w:val="none"/>
          <w:lang w:val="zh-CN"/>
        </w:rPr>
        <w:t>（三）评价选点。</w:t>
      </w:r>
      <w:r>
        <w:rPr>
          <w:rFonts w:hint="eastAsia" w:cs="Times New Roman"/>
          <w:szCs w:val="32"/>
          <w:lang w:val="zh-CN" w:eastAsia="zh-CN"/>
        </w:rPr>
        <w:t>对宝城镇</w:t>
      </w:r>
      <w:r>
        <w:rPr>
          <w:rFonts w:hint="eastAsia" w:ascii="方正仿宋_GBK" w:hAnsi="方正仿宋_GBK" w:eastAsia="方正仿宋_GBK" w:cs="仿宋"/>
          <w:color w:val="000000"/>
          <w:kern w:val="0"/>
          <w:sz w:val="30"/>
          <w:szCs w:val="30"/>
          <w:lang w:val="en-US" w:eastAsia="zh-CN" w:bidi="ar-SA"/>
        </w:rPr>
        <w:t>基层党建补助资金</w:t>
      </w:r>
      <w:r>
        <w:rPr>
          <w:rFonts w:hint="eastAsia" w:ascii="方正仿宋_GBK" w:hAnsi="方正仿宋_GBK" w:eastAsia="方正仿宋_GBK" w:cs="仿宋"/>
          <w:color w:val="000000"/>
          <w:kern w:val="0"/>
          <w:sz w:val="30"/>
          <w:szCs w:val="30"/>
          <w:lang w:val="zh-CN" w:eastAsia="zh-CN" w:bidi="ar-SA"/>
        </w:rPr>
        <w:t>项目</w:t>
      </w:r>
      <w:r>
        <w:rPr>
          <w:rFonts w:hint="eastAsia"/>
          <w:lang w:val="en-US" w:eastAsia="zh-CN"/>
        </w:rPr>
        <w:t>5万元</w:t>
      </w:r>
      <w:r>
        <w:rPr>
          <w:rFonts w:hint="eastAsia" w:cs="Times New Roman"/>
          <w:szCs w:val="32"/>
          <w:lang w:val="en-US" w:eastAsia="zh-CN"/>
        </w:rPr>
        <w:t>支出绩效</w:t>
      </w:r>
      <w:r>
        <w:rPr>
          <w:rFonts w:hint="eastAsia"/>
          <w:lang w:val="en-US" w:eastAsia="zh-CN"/>
        </w:rPr>
        <w:t>进行了收集、整理和测评。</w:t>
      </w:r>
    </w:p>
    <w:p w14:paraId="6C2A5DE8">
      <w:pPr>
        <w:bidi w:val="0"/>
      </w:pPr>
      <w:r>
        <w:rPr>
          <w:rFonts w:hint="eastAsia" w:ascii="楷体_GB2312" w:hAnsi="宋体" w:eastAsia="楷体_GB2312"/>
          <w:b/>
          <w:color w:val="auto"/>
          <w:sz w:val="32"/>
          <w:szCs w:val="32"/>
          <w:highlight w:val="none"/>
          <w:u w:val="none"/>
          <w:lang w:val="zh-CN"/>
        </w:rPr>
        <w:t>（四）评价方法。</w:t>
      </w:r>
      <w:r>
        <w:rPr>
          <w:rFonts w:hint="eastAsia"/>
        </w:rPr>
        <w:t>根据项目管理实际情况，我们成立评价工作组，对</w:t>
      </w:r>
      <w:r>
        <w:rPr>
          <w:rFonts w:hint="eastAsia"/>
          <w:lang w:val="en-US" w:eastAsia="zh-CN"/>
        </w:rPr>
        <w:t>项目</w:t>
      </w:r>
      <w:r>
        <w:rPr>
          <w:rFonts w:hint="eastAsia"/>
        </w:rPr>
        <w:t>开展实地调研工作，形成了绩效评价工作方案，根据评价指标和评分标准实施具体评价工作。具体工作过程如下：</w:t>
      </w:r>
    </w:p>
    <w:p w14:paraId="0CEE1476">
      <w:pPr>
        <w:bidi w:val="0"/>
        <w:rPr>
          <w:rFonts w:hint="eastAsia"/>
          <w:highlight w:val="none"/>
        </w:rPr>
      </w:pPr>
      <w:r>
        <w:rPr>
          <w:rFonts w:hint="eastAsia"/>
          <w:highlight w:val="none"/>
        </w:rPr>
        <w:t>1.收集与分析资料。收集该项目有关的数据和资料，进行审核与分析。资料主要包括：</w:t>
      </w:r>
    </w:p>
    <w:p w14:paraId="462F2D8E">
      <w:pPr>
        <w:bidi w:val="0"/>
        <w:rPr>
          <w:rFonts w:hint="eastAsia"/>
          <w:highlight w:val="none"/>
        </w:rPr>
      </w:pPr>
      <w:r>
        <w:rPr>
          <w:rFonts w:hint="eastAsia"/>
          <w:highlight w:val="none"/>
        </w:rPr>
        <w:t>（1）项目情况简介，包括项目实施单位、资金来源、项目基本情况等；</w:t>
      </w:r>
    </w:p>
    <w:p w14:paraId="6328B58C">
      <w:pPr>
        <w:bidi w:val="0"/>
        <w:rPr>
          <w:rFonts w:hint="eastAsia"/>
          <w:highlight w:val="none"/>
        </w:rPr>
      </w:pPr>
      <w:r>
        <w:rPr>
          <w:rFonts w:hint="eastAsia"/>
          <w:highlight w:val="none"/>
        </w:rPr>
        <w:t>（2）资金拨付材料、项目立项文件、会议纪要等；</w:t>
      </w:r>
    </w:p>
    <w:p w14:paraId="7224B942">
      <w:pPr>
        <w:bidi w:val="0"/>
        <w:rPr>
          <w:rFonts w:hint="eastAsia"/>
          <w:highlight w:val="none"/>
        </w:rPr>
      </w:pPr>
      <w:r>
        <w:rPr>
          <w:rFonts w:hint="eastAsia"/>
          <w:highlight w:val="none"/>
        </w:rPr>
        <w:t>（3）资金管理办法、财务管理制度等；</w:t>
      </w:r>
    </w:p>
    <w:p w14:paraId="1A3160E1">
      <w:pPr>
        <w:bidi w:val="0"/>
        <w:rPr>
          <w:rFonts w:hint="eastAsia"/>
          <w:highlight w:val="none"/>
        </w:rPr>
      </w:pPr>
      <w:r>
        <w:rPr>
          <w:rFonts w:hint="eastAsia"/>
          <w:highlight w:val="none"/>
        </w:rPr>
        <w:t>（4）</w:t>
      </w:r>
      <w:r>
        <w:rPr>
          <w:rFonts w:hint="eastAsia"/>
          <w:highlight w:val="none"/>
          <w:lang w:val="en-US" w:eastAsia="zh-CN"/>
        </w:rPr>
        <w:t>项目</w:t>
      </w:r>
      <w:r>
        <w:rPr>
          <w:rFonts w:hint="eastAsia"/>
          <w:highlight w:val="none"/>
        </w:rPr>
        <w:t>清单及台账、合同、支出凭证；</w:t>
      </w:r>
    </w:p>
    <w:p w14:paraId="4D319609">
      <w:pPr>
        <w:bidi w:val="0"/>
        <w:rPr>
          <w:rFonts w:hint="eastAsia"/>
          <w:highlight w:val="none"/>
        </w:rPr>
      </w:pPr>
      <w:r>
        <w:rPr>
          <w:rFonts w:hint="eastAsia"/>
          <w:highlight w:val="none"/>
        </w:rPr>
        <w:t>2.撰写实施方案。根据</w:t>
      </w:r>
      <w:r>
        <w:rPr>
          <w:rFonts w:hint="eastAsia"/>
          <w:highlight w:val="none"/>
          <w:lang w:val="en-US" w:eastAsia="zh-CN"/>
        </w:rPr>
        <w:t>《关于开展2025年部门（单位）绩效自评工作的通知》（渠财绩〔2025〕5号）</w:t>
      </w:r>
      <w:r>
        <w:rPr>
          <w:rFonts w:hint="eastAsia"/>
          <w:highlight w:val="none"/>
        </w:rPr>
        <w:t>，形成了该项目的绩效评价实施方案。</w:t>
      </w:r>
    </w:p>
    <w:p w14:paraId="507F3CFB">
      <w:pPr>
        <w:bidi w:val="0"/>
        <w:rPr>
          <w:rFonts w:hint="eastAsia"/>
          <w:highlight w:val="none"/>
        </w:rPr>
      </w:pPr>
      <w:r>
        <w:rPr>
          <w:rFonts w:hint="eastAsia"/>
          <w:highlight w:val="none"/>
        </w:rPr>
        <w:t>3.现场评价。工作组对项目业务及财务管理制度、政策文件、年度考核材料等进行查阅，对项目经费使用的会计资料进行了检查，对项目绩效目标的实现程度进行了全面分析。</w:t>
      </w:r>
    </w:p>
    <w:p w14:paraId="6B7D8702">
      <w:pPr>
        <w:bidi w:val="0"/>
        <w:rPr>
          <w:rFonts w:hint="eastAsia"/>
          <w:highlight w:val="none"/>
        </w:rPr>
      </w:pPr>
      <w:r>
        <w:rPr>
          <w:rFonts w:hint="eastAsia"/>
          <w:highlight w:val="none"/>
        </w:rPr>
        <w:t>4.综合评价。评价组对照绩效评价工作方案设置的评价指标与标准，对项目的绩效情况进行评议，并独立打分，汇总分析后，做出综合性评判。</w:t>
      </w:r>
    </w:p>
    <w:p w14:paraId="1A0BD073">
      <w:pPr>
        <w:bidi w:val="0"/>
        <w:rPr>
          <w:rFonts w:hint="eastAsia"/>
          <w:highlight w:val="none"/>
        </w:rPr>
      </w:pPr>
      <w:r>
        <w:rPr>
          <w:rFonts w:hint="eastAsia"/>
          <w:highlight w:val="none"/>
        </w:rPr>
        <w:t>5.撰写报告。评价组根据</w:t>
      </w:r>
      <w:r>
        <w:rPr>
          <w:rFonts w:hint="eastAsia"/>
          <w:highlight w:val="none"/>
          <w:lang w:val="en-US" w:eastAsia="zh-CN"/>
        </w:rPr>
        <w:t>《关于开展2025年部门（单位）绩效自评工作的通知》（渠财绩〔2025〕5号）</w:t>
      </w:r>
      <w:r>
        <w:rPr>
          <w:rFonts w:hint="eastAsia"/>
          <w:highlight w:val="none"/>
        </w:rPr>
        <w:t>文件规定的报告格式及内容撰写绩效评价报告。</w:t>
      </w:r>
    </w:p>
    <w:p w14:paraId="34AF36E6">
      <w:pPr>
        <w:bidi w:val="0"/>
        <w:rPr>
          <w:rFonts w:hint="eastAsia" w:eastAsia="仿宋_GB2312" w:cs="Times New Roman"/>
          <w:bCs/>
          <w:lang w:eastAsia="zh-CN"/>
        </w:rPr>
      </w:pPr>
      <w:r>
        <w:rPr>
          <w:rFonts w:hint="eastAsia" w:ascii="楷体_GB2312" w:hAnsi="宋体" w:eastAsia="楷体_GB2312"/>
          <w:b/>
          <w:color w:val="auto"/>
          <w:sz w:val="32"/>
          <w:szCs w:val="32"/>
          <w:highlight w:val="none"/>
          <w:u w:val="none"/>
          <w:lang w:val="zh-CN"/>
        </w:rPr>
        <w:t>（五）评价组织。</w:t>
      </w:r>
      <w:r>
        <w:t>我</w:t>
      </w:r>
      <w:r>
        <w:rPr>
          <w:rFonts w:hint="eastAsia"/>
          <w:lang w:eastAsia="zh-CN"/>
        </w:rPr>
        <w:t>单位</w:t>
      </w:r>
      <w:r>
        <w:t>成立了以</w:t>
      </w:r>
      <w:r>
        <w:rPr>
          <w:rFonts w:hint="eastAsia"/>
          <w:lang w:eastAsia="zh-CN"/>
        </w:rPr>
        <w:t>镇</w:t>
      </w:r>
      <w:r>
        <w:t>长为组长、分管领导为副组长，相关股室负责人为成员的自评领导小组。通过查阅资料和实地走访对项目完成情况和满意度进行自评。</w:t>
      </w:r>
    </w:p>
    <w:p w14:paraId="26DE8537">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ascii="仿宋_GB2312" w:hAnsi="宋体"/>
          <w:color w:val="auto"/>
          <w:sz w:val="32"/>
          <w:szCs w:val="32"/>
          <w:highlight w:val="none"/>
          <w:u w:val="none"/>
          <w:lang w:val="zh-CN"/>
        </w:rPr>
      </w:pPr>
      <w:r>
        <w:rPr>
          <w:rFonts w:hint="eastAsia" w:ascii="黑体" w:hAnsi="宋体" w:eastAsia="黑体"/>
          <w:color w:val="auto"/>
          <w:sz w:val="32"/>
          <w:szCs w:val="32"/>
          <w:highlight w:val="none"/>
          <w:u w:val="none"/>
        </w:rPr>
        <w:t>三、</w:t>
      </w:r>
      <w:r>
        <w:rPr>
          <w:rFonts w:hint="eastAsia" w:ascii="黑体" w:hAnsi="宋体" w:eastAsia="黑体"/>
          <w:color w:val="auto"/>
          <w:sz w:val="32"/>
          <w:szCs w:val="32"/>
          <w:highlight w:val="none"/>
          <w:u w:val="none"/>
          <w:lang w:eastAsia="zh-CN"/>
        </w:rPr>
        <w:t>绩效分析</w:t>
      </w:r>
      <w:r>
        <w:rPr>
          <w:rFonts w:hint="eastAsia" w:ascii="仿宋_GB2312" w:hAnsi="宋体"/>
          <w:color w:val="auto"/>
          <w:sz w:val="32"/>
          <w:szCs w:val="32"/>
          <w:highlight w:val="none"/>
          <w:u w:val="none"/>
          <w:lang w:val="zh-CN"/>
        </w:rPr>
        <w:tab/>
      </w:r>
    </w:p>
    <w:p w14:paraId="5C336F70">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宋体" w:eastAsia="楷体_GB2312" w:cs="Times New Roman"/>
          <w:b/>
          <w:color w:val="auto"/>
          <w:sz w:val="32"/>
          <w:szCs w:val="32"/>
          <w:highlight w:val="none"/>
          <w:u w:val="none"/>
          <w:lang w:val="en-US" w:eastAsia="zh-CN"/>
        </w:rPr>
      </w:pPr>
      <w:r>
        <w:rPr>
          <w:rFonts w:hint="eastAsia" w:ascii="楷体_GB2312" w:hAnsi="宋体" w:eastAsia="楷体_GB2312" w:cs="Times New Roman"/>
          <w:b/>
          <w:color w:val="auto"/>
          <w:sz w:val="32"/>
          <w:szCs w:val="32"/>
          <w:highlight w:val="none"/>
          <w:u w:val="none"/>
          <w:lang w:val="zh-CN"/>
        </w:rPr>
        <w:t>（一）</w:t>
      </w:r>
      <w:r>
        <w:rPr>
          <w:rFonts w:hint="eastAsia" w:ascii="楷体_GB2312" w:hAnsi="宋体" w:eastAsia="楷体_GB2312" w:cs="Times New Roman"/>
          <w:b/>
          <w:color w:val="auto"/>
          <w:sz w:val="32"/>
          <w:szCs w:val="32"/>
          <w:highlight w:val="none"/>
          <w:u w:val="none"/>
          <w:lang w:val="en-US" w:eastAsia="zh-CN"/>
        </w:rPr>
        <w:t>通用指标</w:t>
      </w:r>
      <w:r>
        <w:rPr>
          <w:rFonts w:hint="default" w:ascii="Times New Roman" w:hAnsi="Times New Roman" w:eastAsia="楷体_GB2312" w:cs="Times New Roman"/>
          <w:b/>
          <w:bCs/>
          <w:color w:val="000000"/>
          <w:kern w:val="0"/>
          <w:szCs w:val="32"/>
          <w:highlight w:val="none"/>
          <w:shd w:val="clear" w:color="auto" w:fill="FFFFFF"/>
          <w:lang w:val="zh-CN"/>
        </w:rPr>
        <w:t>绩效分析</w:t>
      </w:r>
      <w:r>
        <w:rPr>
          <w:rFonts w:hint="eastAsia"/>
          <w:lang w:val="en-US" w:eastAsia="zh-CN"/>
        </w:rPr>
        <w:t>（得50分）</w:t>
      </w:r>
      <w:r>
        <w:rPr>
          <w:rFonts w:hint="default" w:ascii="Times New Roman" w:hAnsi="Times New Roman" w:eastAsia="楷体_GB2312" w:cs="Times New Roman"/>
          <w:b/>
          <w:bCs/>
          <w:color w:val="000000"/>
          <w:kern w:val="0"/>
          <w:szCs w:val="32"/>
          <w:highlight w:val="none"/>
          <w:shd w:val="clear" w:color="auto" w:fill="FFFFFF"/>
          <w:lang w:val="zh-CN"/>
        </w:rPr>
        <w:t>。</w:t>
      </w:r>
    </w:p>
    <w:p w14:paraId="0F75204A">
      <w:pPr>
        <w:bidi w:val="0"/>
        <w:rPr>
          <w:rFonts w:hint="default"/>
          <w:lang w:val="en-US" w:eastAsia="zh-CN"/>
        </w:rPr>
      </w:pPr>
      <w:r>
        <w:rPr>
          <w:rFonts w:hint="eastAsia"/>
          <w:lang w:val="en-US" w:eastAsia="zh-CN"/>
        </w:rPr>
        <w:t>1.</w:t>
      </w:r>
      <w:r>
        <w:rPr>
          <w:rFonts w:hint="eastAsia"/>
          <w:lang w:eastAsia="zh-CN"/>
        </w:rPr>
        <w:t>项目决策</w:t>
      </w:r>
      <w:r>
        <w:rPr>
          <w:rFonts w:hint="eastAsia"/>
          <w:lang w:val="en-US" w:eastAsia="zh-CN"/>
        </w:rPr>
        <w:t>（得17分）</w:t>
      </w:r>
      <w:r>
        <w:rPr>
          <w:rFonts w:hint="eastAsia"/>
          <w:lang w:eastAsia="zh-CN"/>
        </w:rPr>
        <w:t>。</w:t>
      </w:r>
      <w:r>
        <w:t>项目决策程序严密，项目规划论证符合中省要求，项目绩效目标设置科学合理，项目资金与项目总体规划、相关行业事业发展相匹配，聚焦重大任务、重点领域、重点环节和重点项目。</w:t>
      </w:r>
    </w:p>
    <w:p w14:paraId="0DCE91E4">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default" w:eastAsia="仿宋_GB2312"/>
          <w:highlight w:val="none"/>
          <w:lang w:val="en-US" w:eastAsia="zh-CN"/>
        </w:rPr>
      </w:pPr>
      <w:r>
        <w:rPr>
          <w:rFonts w:hint="eastAsia" w:ascii="楷体_GB2312" w:hAnsi="楷体_GB2312" w:eastAsia="楷体_GB2312" w:cs="楷体_GB2312"/>
          <w:color w:val="auto"/>
          <w:szCs w:val="32"/>
          <w:highlight w:val="none"/>
          <w:lang w:val="en-US" w:eastAsia="zh-CN"/>
        </w:rPr>
        <w:t>2.</w:t>
      </w:r>
      <w:r>
        <w:rPr>
          <w:rFonts w:hint="eastAsia" w:ascii="楷体_GB2312" w:hAnsi="楷体_GB2312" w:eastAsia="楷体_GB2312" w:cs="楷体_GB2312"/>
          <w:color w:val="auto"/>
          <w:szCs w:val="32"/>
          <w:highlight w:val="none"/>
          <w:lang w:eastAsia="zh-CN"/>
        </w:rPr>
        <w:t>项目管理</w:t>
      </w:r>
      <w:r>
        <w:rPr>
          <w:rFonts w:hint="eastAsia"/>
          <w:lang w:val="en-US" w:eastAsia="zh-CN"/>
        </w:rPr>
        <w:t>（得16分）</w:t>
      </w:r>
      <w:r>
        <w:rPr>
          <w:rFonts w:hint="eastAsia" w:ascii="楷体_GB2312" w:hAnsi="楷体_GB2312" w:eastAsia="楷体_GB2312" w:cs="楷体_GB2312"/>
          <w:color w:val="auto"/>
          <w:szCs w:val="32"/>
          <w:highlight w:val="none"/>
          <w:lang w:eastAsia="zh-CN"/>
        </w:rPr>
        <w:t>。</w:t>
      </w:r>
      <w:r>
        <w:rPr>
          <w:highlight w:val="none"/>
        </w:rPr>
        <w:t>项目制度办法体系健全、要素完备，项目资金分配因素选取、权重设置、区域分布，项目管理、审批符合管理要求，管资金、项目、政策管绩效，项目绩效监管按要求开展，对下指导有力有效。</w:t>
      </w:r>
    </w:p>
    <w:p w14:paraId="3A090349">
      <w:pPr>
        <w:bidi w:val="0"/>
        <w:rPr>
          <w:highlight w:val="none"/>
        </w:rPr>
      </w:pPr>
      <w:r>
        <w:rPr>
          <w:rFonts w:hint="eastAsia" w:ascii="楷体_GB2312" w:hAnsi="楷体_GB2312" w:eastAsia="楷体_GB2312" w:cs="楷体_GB2312"/>
          <w:color w:val="auto"/>
          <w:szCs w:val="32"/>
          <w:highlight w:val="none"/>
          <w:lang w:val="en-US" w:eastAsia="zh-CN"/>
        </w:rPr>
        <w:t>3.项目实施</w:t>
      </w:r>
      <w:r>
        <w:rPr>
          <w:rFonts w:hint="eastAsia"/>
          <w:lang w:val="en-US" w:eastAsia="zh-CN"/>
        </w:rPr>
        <w:t>（得9分）</w:t>
      </w:r>
      <w:r>
        <w:rPr>
          <w:rFonts w:hint="eastAsia" w:ascii="楷体_GB2312" w:hAnsi="楷体_GB2312" w:eastAsia="楷体_GB2312" w:cs="楷体_GB2312"/>
          <w:color w:val="auto"/>
          <w:szCs w:val="32"/>
          <w:highlight w:val="none"/>
          <w:lang w:val="en-US" w:eastAsia="zh-CN"/>
        </w:rPr>
        <w:t>。</w:t>
      </w:r>
      <w:r>
        <w:rPr>
          <w:highlight w:val="none"/>
        </w:rPr>
        <w:t>项目资金财政拨付、单位执行和地方配套到位，资金使用拨付、项目实施符合规定。</w:t>
      </w:r>
    </w:p>
    <w:p w14:paraId="46F6B52B">
      <w:pPr>
        <w:bidi w:val="0"/>
        <w:rPr>
          <w:rFonts w:hint="eastAsia"/>
          <w:highlight w:val="none"/>
          <w:lang w:eastAsia="zh-CN"/>
        </w:rPr>
      </w:pPr>
      <w:r>
        <w:rPr>
          <w:rFonts w:hint="eastAsia" w:ascii="楷体_GB2312" w:hAnsi="楷体_GB2312" w:eastAsia="楷体_GB2312" w:cs="楷体_GB2312"/>
          <w:color w:val="auto"/>
          <w:szCs w:val="32"/>
          <w:highlight w:val="none"/>
          <w:lang w:val="en-US" w:eastAsia="zh-CN"/>
        </w:rPr>
        <w:t>4.项目结果</w:t>
      </w:r>
      <w:r>
        <w:rPr>
          <w:rFonts w:hint="eastAsia"/>
          <w:lang w:val="en-US" w:eastAsia="zh-CN"/>
        </w:rPr>
        <w:t>（得8分）</w:t>
      </w:r>
      <w:r>
        <w:rPr>
          <w:rFonts w:hint="eastAsia" w:ascii="楷体_GB2312" w:hAnsi="楷体_GB2312" w:eastAsia="楷体_GB2312" w:cs="楷体_GB2312"/>
          <w:color w:val="auto"/>
          <w:szCs w:val="32"/>
          <w:highlight w:val="none"/>
          <w:lang w:val="en-US" w:eastAsia="zh-CN"/>
        </w:rPr>
        <w:t>。</w:t>
      </w:r>
      <w:r>
        <w:rPr>
          <w:highlight w:val="none"/>
        </w:rPr>
        <w:t>项目完成预期目标，实施结果与绩效目标相匹配，反映目标实现程度，项目实际完成时间与计划完成时间一致。</w:t>
      </w:r>
    </w:p>
    <w:p w14:paraId="79A9E370">
      <w:pPr>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outlineLvl w:val="9"/>
        <w:rPr>
          <w:rFonts w:hint="eastAsia" w:ascii="楷体_GB2312" w:hAnsi="楷体_GB2312" w:eastAsia="楷体_GB2312" w:cs="楷体_GB2312"/>
          <w:color w:val="auto"/>
          <w:szCs w:val="32"/>
          <w:lang w:val="zh-CN" w:eastAsia="zh-CN"/>
        </w:rPr>
      </w:pPr>
      <w:r>
        <w:rPr>
          <w:rFonts w:hint="eastAsia" w:ascii="楷体_GB2312" w:hAnsi="宋体" w:eastAsia="楷体_GB2312" w:cs="Times New Roman"/>
          <w:b/>
          <w:color w:val="auto"/>
          <w:sz w:val="32"/>
          <w:szCs w:val="32"/>
          <w:highlight w:val="none"/>
          <w:u w:val="none"/>
          <w:lang w:val="zh-CN"/>
        </w:rPr>
        <w:t>（二）</w:t>
      </w:r>
      <w:r>
        <w:rPr>
          <w:rFonts w:hint="eastAsia" w:ascii="楷体_GB2312" w:hAnsi="宋体" w:eastAsia="楷体_GB2312" w:cs="Times New Roman"/>
          <w:b/>
          <w:color w:val="auto"/>
          <w:sz w:val="32"/>
          <w:szCs w:val="32"/>
          <w:highlight w:val="none"/>
          <w:u w:val="none"/>
          <w:lang w:val="en-US" w:eastAsia="zh-CN"/>
        </w:rPr>
        <w:t>专用指标</w:t>
      </w:r>
      <w:r>
        <w:rPr>
          <w:rFonts w:hint="default" w:ascii="Times New Roman" w:hAnsi="Times New Roman" w:eastAsia="楷体_GB2312" w:cs="Times New Roman"/>
          <w:b/>
          <w:bCs/>
          <w:color w:val="000000"/>
          <w:kern w:val="0"/>
          <w:szCs w:val="32"/>
          <w:highlight w:val="none"/>
          <w:shd w:val="clear" w:color="auto" w:fill="FFFFFF"/>
          <w:lang w:val="zh-CN"/>
        </w:rPr>
        <w:t>绩效分析</w:t>
      </w:r>
      <w:r>
        <w:rPr>
          <w:rFonts w:hint="eastAsia"/>
          <w:lang w:val="en-US" w:eastAsia="zh-CN"/>
        </w:rPr>
        <w:t>（得30分）</w:t>
      </w:r>
      <w:r>
        <w:rPr>
          <w:rFonts w:hint="default" w:ascii="Times New Roman" w:hAnsi="Times New Roman" w:eastAsia="楷体_GB2312" w:cs="Times New Roman"/>
          <w:b/>
          <w:bCs/>
          <w:color w:val="000000"/>
          <w:kern w:val="0"/>
          <w:szCs w:val="32"/>
          <w:highlight w:val="none"/>
          <w:shd w:val="clear" w:color="auto" w:fill="FFFFFF"/>
          <w:lang w:val="zh-CN"/>
        </w:rPr>
        <w:t>。</w:t>
      </w:r>
    </w:p>
    <w:p w14:paraId="42F86FEA">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highlight w:val="none"/>
          <w:lang w:eastAsia="zh-CN"/>
        </w:rPr>
      </w:pPr>
      <w:r>
        <w:rPr>
          <w:rFonts w:hint="eastAsia" w:ascii="楷体_GB2312" w:hAnsi="楷体_GB2312" w:eastAsia="楷体_GB2312" w:cs="楷体_GB2312"/>
          <w:color w:val="auto"/>
          <w:szCs w:val="32"/>
          <w:lang w:val="en-US" w:eastAsia="zh-CN"/>
        </w:rPr>
        <w:t>1.产业发展</w:t>
      </w:r>
      <w:r>
        <w:rPr>
          <w:rFonts w:hint="eastAsia"/>
          <w:lang w:val="en-US" w:eastAsia="zh-CN"/>
        </w:rPr>
        <w:t>（得0分）</w:t>
      </w:r>
      <w:r>
        <w:rPr>
          <w:rFonts w:hint="eastAsia" w:ascii="楷体_GB2312" w:hAnsi="楷体_GB2312" w:eastAsia="楷体_GB2312" w:cs="楷体_GB2312"/>
          <w:color w:val="auto"/>
          <w:szCs w:val="32"/>
          <w:lang w:val="en-US" w:eastAsia="zh-CN"/>
        </w:rPr>
        <w:t>。</w:t>
      </w:r>
      <w:r>
        <w:rPr>
          <w:rFonts w:hint="eastAsia" w:cs="Times New Roman"/>
          <w:color w:val="auto"/>
          <w:szCs w:val="32"/>
          <w:highlight w:val="none"/>
          <w:lang w:eastAsia="zh-CN"/>
        </w:rPr>
        <w:t>该项目不涉及。</w:t>
      </w:r>
    </w:p>
    <w:p w14:paraId="6ECCF644">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highlight w:val="none"/>
          <w:lang w:eastAsia="zh-CN"/>
        </w:rPr>
      </w:pPr>
      <w:r>
        <w:rPr>
          <w:rFonts w:hint="eastAsia" w:ascii="楷体_GB2312" w:hAnsi="楷体_GB2312" w:eastAsia="楷体_GB2312" w:cs="楷体_GB2312"/>
          <w:color w:val="auto"/>
          <w:szCs w:val="32"/>
          <w:lang w:val="en-US" w:eastAsia="zh-CN"/>
        </w:rPr>
        <w:t>2.</w:t>
      </w:r>
      <w:r>
        <w:rPr>
          <w:rFonts w:hint="eastAsia" w:ascii="楷体_GB2312" w:hAnsi="楷体_GB2312" w:eastAsia="楷体_GB2312" w:cs="楷体_GB2312"/>
          <w:color w:val="auto"/>
          <w:szCs w:val="32"/>
          <w:lang w:val="zh-CN" w:eastAsia="zh-CN"/>
        </w:rPr>
        <w:t>民生保障</w:t>
      </w:r>
      <w:r>
        <w:rPr>
          <w:rFonts w:hint="eastAsia"/>
          <w:lang w:val="en-US" w:eastAsia="zh-CN"/>
        </w:rPr>
        <w:t>（得0分）</w:t>
      </w:r>
      <w:r>
        <w:rPr>
          <w:rFonts w:hint="eastAsia" w:ascii="楷体_GB2312" w:hAnsi="楷体_GB2312" w:eastAsia="楷体_GB2312" w:cs="楷体_GB2312"/>
          <w:color w:val="auto"/>
          <w:szCs w:val="32"/>
          <w:lang w:val="zh-CN" w:eastAsia="zh-CN"/>
        </w:rPr>
        <w:t>。</w:t>
      </w:r>
      <w:r>
        <w:rPr>
          <w:rFonts w:hint="eastAsia" w:cs="Times New Roman"/>
          <w:color w:val="auto"/>
          <w:szCs w:val="32"/>
          <w:highlight w:val="none"/>
          <w:lang w:eastAsia="zh-CN"/>
        </w:rPr>
        <w:t>该项目不涉及。</w:t>
      </w:r>
    </w:p>
    <w:p w14:paraId="4923D8A5">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highlight w:val="none"/>
          <w:lang w:eastAsia="zh-CN"/>
        </w:rPr>
      </w:pPr>
      <w:r>
        <w:rPr>
          <w:rFonts w:hint="eastAsia" w:ascii="楷体_GB2312" w:hAnsi="楷体_GB2312" w:eastAsia="楷体_GB2312" w:cs="楷体_GB2312"/>
          <w:color w:val="auto"/>
          <w:szCs w:val="32"/>
          <w:lang w:val="en-US" w:eastAsia="zh-CN"/>
        </w:rPr>
        <w:t>3.基础设施</w:t>
      </w:r>
      <w:r>
        <w:rPr>
          <w:rFonts w:hint="eastAsia"/>
          <w:lang w:val="en-US" w:eastAsia="zh-CN"/>
        </w:rPr>
        <w:t>（得0分）</w:t>
      </w:r>
      <w:r>
        <w:rPr>
          <w:rFonts w:hint="eastAsia" w:ascii="楷体_GB2312" w:hAnsi="楷体_GB2312" w:eastAsia="楷体_GB2312" w:cs="楷体_GB2312"/>
          <w:color w:val="auto"/>
          <w:szCs w:val="32"/>
          <w:lang w:val="en-US" w:eastAsia="zh-CN"/>
        </w:rPr>
        <w:t>。</w:t>
      </w:r>
      <w:r>
        <w:rPr>
          <w:rFonts w:hint="eastAsia" w:cs="Times New Roman"/>
          <w:color w:val="auto"/>
          <w:szCs w:val="32"/>
          <w:highlight w:val="none"/>
          <w:lang w:eastAsia="zh-CN"/>
        </w:rPr>
        <w:t>该项目不涉及。</w:t>
      </w:r>
    </w:p>
    <w:p w14:paraId="66D415CB">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楷体_GB2312" w:eastAsia="楷体_GB2312" w:cs="楷体_GB2312"/>
          <w:color w:val="auto"/>
          <w:szCs w:val="32"/>
          <w:lang w:val="zh-CN" w:eastAsia="zh-CN"/>
        </w:rPr>
      </w:pPr>
      <w:r>
        <w:rPr>
          <w:rFonts w:hint="eastAsia" w:ascii="楷体_GB2312" w:hAnsi="楷体_GB2312" w:eastAsia="楷体_GB2312" w:cs="楷体_GB2312"/>
          <w:color w:val="auto"/>
          <w:szCs w:val="32"/>
          <w:lang w:val="en-US" w:eastAsia="zh-CN"/>
        </w:rPr>
        <w:t>4.</w:t>
      </w:r>
      <w:r>
        <w:rPr>
          <w:rFonts w:hint="eastAsia" w:ascii="楷体_GB2312" w:hAnsi="楷体_GB2312" w:eastAsia="楷体_GB2312" w:cs="楷体_GB2312"/>
          <w:color w:val="auto"/>
          <w:szCs w:val="32"/>
          <w:lang w:val="zh-CN" w:eastAsia="zh-CN"/>
        </w:rPr>
        <w:t>行政运转</w:t>
      </w:r>
      <w:r>
        <w:rPr>
          <w:rFonts w:hint="eastAsia"/>
          <w:lang w:val="en-US" w:eastAsia="zh-CN"/>
        </w:rPr>
        <w:t>（得30分）</w:t>
      </w:r>
      <w:r>
        <w:rPr>
          <w:rFonts w:hint="eastAsia" w:ascii="楷体_GB2312" w:hAnsi="楷体_GB2312" w:eastAsia="楷体_GB2312" w:cs="楷体_GB2312"/>
          <w:color w:val="auto"/>
          <w:szCs w:val="32"/>
          <w:lang w:val="zh-CN" w:eastAsia="zh-CN"/>
        </w:rPr>
        <w:t>。</w:t>
      </w:r>
    </w:p>
    <w:p w14:paraId="5E23E0E8">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cs="Times New Roman"/>
          <w:color w:val="auto"/>
          <w:szCs w:val="32"/>
          <w:lang w:val="zh-CN" w:eastAsia="zh-CN"/>
        </w:rPr>
      </w:pPr>
      <w:r>
        <w:rPr>
          <w:rFonts w:hint="eastAsia" w:cs="Times New Roman"/>
          <w:color w:val="auto"/>
          <w:szCs w:val="32"/>
          <w:lang w:val="zh-CN" w:eastAsia="zh-CN"/>
        </w:rPr>
        <w:t>用途合规性：严格按规定用途、适用范围进行本地区专项资金分配</w:t>
      </w:r>
      <w:r>
        <w:rPr>
          <w:rFonts w:hint="eastAsia"/>
          <w:lang w:val="en-US" w:eastAsia="zh-CN"/>
        </w:rPr>
        <w:t>（得10分）</w:t>
      </w:r>
      <w:r>
        <w:rPr>
          <w:rFonts w:hint="eastAsia" w:cs="Times New Roman"/>
          <w:color w:val="auto"/>
          <w:szCs w:val="32"/>
          <w:lang w:val="zh-CN" w:eastAsia="zh-CN"/>
        </w:rPr>
        <w:t>。</w:t>
      </w:r>
    </w:p>
    <w:p w14:paraId="00C7BC4F">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cs="Times New Roman"/>
          <w:color w:val="auto"/>
          <w:szCs w:val="32"/>
          <w:lang w:val="zh-CN" w:eastAsia="zh-CN"/>
        </w:rPr>
      </w:pPr>
      <w:r>
        <w:rPr>
          <w:rFonts w:hint="eastAsia" w:cs="Times New Roman"/>
          <w:color w:val="auto"/>
          <w:szCs w:val="32"/>
          <w:lang w:val="zh-CN" w:eastAsia="zh-CN"/>
        </w:rPr>
        <w:t>程序合规性：资金管理程序符合专项资金管理要求</w:t>
      </w:r>
      <w:r>
        <w:rPr>
          <w:rFonts w:hint="eastAsia"/>
          <w:lang w:val="en-US" w:eastAsia="zh-CN"/>
        </w:rPr>
        <w:t>（得10分）</w:t>
      </w:r>
      <w:r>
        <w:rPr>
          <w:rFonts w:hint="eastAsia" w:cs="Times New Roman"/>
          <w:color w:val="auto"/>
          <w:szCs w:val="32"/>
          <w:lang w:val="zh-CN" w:eastAsia="zh-CN"/>
        </w:rPr>
        <w:t>。</w:t>
      </w:r>
    </w:p>
    <w:p w14:paraId="4DA0D6E6">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cs="Times New Roman"/>
          <w:color w:val="auto"/>
          <w:szCs w:val="32"/>
          <w:lang w:val="zh-CN" w:eastAsia="zh-CN"/>
        </w:rPr>
      </w:pPr>
      <w:r>
        <w:rPr>
          <w:rFonts w:hint="eastAsia"/>
          <w:lang w:val="zh-CN" w:eastAsia="zh-CN"/>
        </w:rPr>
        <w:t>标准合规性：资金分配标准符合专项资金管理要求</w:t>
      </w:r>
      <w:r>
        <w:rPr>
          <w:rFonts w:hint="eastAsia"/>
          <w:lang w:val="en-US" w:eastAsia="zh-CN"/>
        </w:rPr>
        <w:t>（得10分）</w:t>
      </w:r>
      <w:r>
        <w:rPr>
          <w:rFonts w:hint="eastAsia" w:cs="Times New Roman"/>
          <w:color w:val="auto"/>
          <w:szCs w:val="32"/>
          <w:lang w:val="zh-CN" w:eastAsia="zh-CN"/>
        </w:rPr>
        <w:t>。</w:t>
      </w:r>
    </w:p>
    <w:p w14:paraId="66FD5DF8">
      <w:pPr>
        <w:keepNext w:val="0"/>
        <w:keepLines w:val="0"/>
        <w:pageBreakBefore w:val="0"/>
        <w:widowControl w:val="0"/>
        <w:kinsoku/>
        <w:wordWrap/>
        <w:overflowPunct/>
        <w:topLinePunct w:val="0"/>
        <w:autoSpaceDE/>
        <w:autoSpaceDN/>
        <w:bidi w:val="0"/>
        <w:adjustRightInd/>
        <w:snapToGrid/>
        <w:spacing w:line="578" w:lineRule="exact"/>
        <w:ind w:left="640" w:leftChars="200" w:firstLine="0" w:firstLineChars="0"/>
        <w:textAlignment w:val="auto"/>
        <w:outlineLvl w:val="9"/>
        <w:rPr>
          <w:rFonts w:hint="default" w:ascii="Times New Roman" w:hAnsi="Times New Roman" w:eastAsia="楷体_GB2312" w:cs="Times New Roman"/>
          <w:b/>
          <w:bCs/>
          <w:color w:val="000000"/>
          <w:kern w:val="0"/>
          <w:szCs w:val="32"/>
          <w:highlight w:val="none"/>
          <w:shd w:val="clear" w:color="auto" w:fill="FFFFFF"/>
          <w:lang w:val="zh-CN"/>
        </w:rPr>
      </w:pPr>
      <w:r>
        <w:rPr>
          <w:rFonts w:hint="eastAsia" w:ascii="楷体_GB2312" w:hAnsi="宋体" w:eastAsia="楷体_GB2312" w:cs="Times New Roman"/>
          <w:b/>
          <w:color w:val="auto"/>
          <w:sz w:val="32"/>
          <w:szCs w:val="32"/>
          <w:highlight w:val="none"/>
          <w:u w:val="none"/>
          <w:lang w:val="zh-CN"/>
        </w:rPr>
        <w:t>（三）</w:t>
      </w:r>
      <w:r>
        <w:rPr>
          <w:rFonts w:hint="eastAsia" w:ascii="楷体_GB2312" w:hAnsi="宋体" w:eastAsia="楷体_GB2312" w:cs="Times New Roman"/>
          <w:b/>
          <w:color w:val="auto"/>
          <w:sz w:val="32"/>
          <w:szCs w:val="32"/>
          <w:highlight w:val="none"/>
          <w:u w:val="none"/>
          <w:lang w:val="en-US" w:eastAsia="zh-CN"/>
        </w:rPr>
        <w:t>个性指标绩效分析</w:t>
      </w:r>
      <w:r>
        <w:rPr>
          <w:rFonts w:hint="eastAsia"/>
          <w:lang w:val="en-US" w:eastAsia="zh-CN"/>
        </w:rPr>
        <w:t>（得16分）</w:t>
      </w:r>
      <w:r>
        <w:rPr>
          <w:rFonts w:hint="default" w:ascii="Times New Roman" w:hAnsi="Times New Roman" w:eastAsia="楷体_GB2312" w:cs="Times New Roman"/>
          <w:b/>
          <w:bCs/>
          <w:color w:val="000000"/>
          <w:kern w:val="0"/>
          <w:szCs w:val="32"/>
          <w:highlight w:val="none"/>
          <w:shd w:val="clear" w:color="auto" w:fill="FFFFFF"/>
          <w:lang w:val="zh-CN"/>
        </w:rPr>
        <w:t>。</w:t>
      </w:r>
    </w:p>
    <w:p w14:paraId="2FA92DE6">
      <w:pPr>
        <w:pStyle w:val="2"/>
        <w:tabs>
          <w:tab w:val="left" w:pos="2160"/>
        </w:tabs>
        <w:spacing w:line="600" w:lineRule="exact"/>
      </w:pPr>
      <w:r>
        <w:rPr>
          <w:rFonts w:hint="eastAsia"/>
          <w:lang w:eastAsia="zh-CN"/>
        </w:rPr>
        <w:t>基层党建活动</w:t>
      </w:r>
      <w:r>
        <w:rPr>
          <w:rFonts w:hint="eastAsia"/>
        </w:rPr>
        <w:t>党员参与活动情况</w:t>
      </w:r>
      <w:r>
        <w:rPr>
          <w:rFonts w:hint="eastAsia"/>
          <w:lang w:eastAsia="zh-CN"/>
        </w:rPr>
        <w:t>良好</w:t>
      </w:r>
      <w:r>
        <w:rPr>
          <w:rFonts w:hint="eastAsia"/>
        </w:rPr>
        <w:t>（得6分）。党建述职工作开展情况</w:t>
      </w:r>
      <w:r>
        <w:rPr>
          <w:rFonts w:hint="eastAsia"/>
          <w:lang w:eastAsia="zh-CN"/>
        </w:rPr>
        <w:t>良好</w:t>
      </w:r>
      <w:r>
        <w:rPr>
          <w:rFonts w:hint="eastAsia"/>
        </w:rPr>
        <w:t>（得6分）。党员满意度</w:t>
      </w:r>
      <w:r>
        <w:rPr>
          <w:rFonts w:hint="eastAsia"/>
          <w:lang w:eastAsia="zh-CN"/>
        </w:rPr>
        <w:t>高</w:t>
      </w:r>
      <w:r>
        <w:rPr>
          <w:rFonts w:hint="eastAsia"/>
        </w:rPr>
        <w:t>（得</w:t>
      </w:r>
      <w:r>
        <w:rPr>
          <w:rFonts w:hint="eastAsia"/>
          <w:lang w:val="en-US" w:eastAsia="zh-CN"/>
        </w:rPr>
        <w:t>4</w:t>
      </w:r>
      <w:r>
        <w:rPr>
          <w:rFonts w:hint="eastAsia"/>
        </w:rPr>
        <w:t>分）。</w:t>
      </w:r>
    </w:p>
    <w:p w14:paraId="30BD376B">
      <w:pPr>
        <w:pStyle w:val="2"/>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olor w:val="auto"/>
          <w:sz w:val="32"/>
          <w:szCs w:val="32"/>
          <w:highlight w:val="none"/>
          <w:u w:val="none"/>
        </w:rPr>
      </w:pPr>
      <w:r>
        <w:rPr>
          <w:rFonts w:hint="eastAsia" w:ascii="黑体" w:hAnsi="宋体" w:eastAsia="黑体"/>
          <w:color w:val="auto"/>
          <w:sz w:val="32"/>
          <w:szCs w:val="32"/>
          <w:highlight w:val="none"/>
          <w:u w:val="none"/>
          <w:lang w:eastAsia="zh-CN"/>
        </w:rPr>
        <w:t>四</w:t>
      </w:r>
      <w:r>
        <w:rPr>
          <w:rFonts w:hint="eastAsia" w:ascii="黑体" w:hAnsi="宋体" w:eastAsia="黑体"/>
          <w:color w:val="auto"/>
          <w:sz w:val="32"/>
          <w:szCs w:val="32"/>
          <w:highlight w:val="none"/>
          <w:u w:val="none"/>
        </w:rPr>
        <w:t>、评价结论</w:t>
      </w:r>
    </w:p>
    <w:p w14:paraId="7C391133">
      <w:pPr>
        <w:bidi w:val="0"/>
        <w:rPr>
          <w:highlight w:val="none"/>
        </w:rPr>
      </w:pPr>
      <w:r>
        <w:rPr>
          <w:highlight w:val="none"/>
        </w:rPr>
        <w:t>通过汇总、整理、分析</w:t>
      </w:r>
      <w:r>
        <w:rPr>
          <w:rFonts w:hint="eastAsia"/>
          <w:highlight w:val="none"/>
          <w:lang w:eastAsia="zh-CN"/>
        </w:rPr>
        <w:t>该</w:t>
      </w:r>
      <w:r>
        <w:rPr>
          <w:highlight w:val="none"/>
        </w:rPr>
        <w:t>项目支出绩效评价指标体系，</w:t>
      </w:r>
      <w:r>
        <w:rPr>
          <w:rFonts w:hint="eastAsia"/>
          <w:highlight w:val="none"/>
          <w:lang w:eastAsia="zh-CN"/>
        </w:rPr>
        <w:t>该项目</w:t>
      </w:r>
      <w:r>
        <w:rPr>
          <w:highlight w:val="none"/>
        </w:rPr>
        <w:t>绩效目标基本实现，自评得分为</w:t>
      </w:r>
      <w:r>
        <w:rPr>
          <w:rFonts w:hint="eastAsia"/>
          <w:highlight w:val="none"/>
          <w:lang w:val="en-US" w:eastAsia="zh-CN"/>
        </w:rPr>
        <w:t>96</w:t>
      </w:r>
      <w:r>
        <w:rPr>
          <w:highlight w:val="none"/>
        </w:rPr>
        <w:t>分。</w:t>
      </w:r>
    </w:p>
    <w:p w14:paraId="56403F57">
      <w:pPr>
        <w:pStyle w:val="2"/>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sz w:val="32"/>
          <w:szCs w:val="32"/>
          <w:highlight w:val="none"/>
          <w:u w:val="none"/>
          <w:lang w:eastAsia="zh-CN"/>
        </w:rPr>
      </w:pPr>
      <w:r>
        <w:rPr>
          <w:rFonts w:hint="eastAsia" w:ascii="黑体" w:hAnsi="宋体" w:eastAsia="黑体" w:cs="Times New Roman"/>
          <w:color w:val="auto"/>
          <w:sz w:val="32"/>
          <w:szCs w:val="32"/>
          <w:highlight w:val="none"/>
          <w:u w:val="none"/>
          <w:lang w:eastAsia="zh-CN"/>
        </w:rPr>
        <w:t>五、存在主要问题</w:t>
      </w:r>
    </w:p>
    <w:p w14:paraId="024FBBA6">
      <w:pPr>
        <w:pStyle w:val="2"/>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lang w:val="zh-CN"/>
        </w:rPr>
      </w:pPr>
      <w:r>
        <w:rPr>
          <w:rFonts w:hint="eastAsia"/>
          <w:lang w:val="zh-CN"/>
        </w:rPr>
        <w:t>宝城镇党建工作还存在农村党员党性不足，个别党员干部模范带头作用差，参加党建活动积极性不高。</w:t>
      </w:r>
    </w:p>
    <w:p w14:paraId="42BE06D0">
      <w:pPr>
        <w:pStyle w:val="2"/>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kern w:val="0"/>
          <w:position w:val="3"/>
          <w:sz w:val="32"/>
          <w:szCs w:val="32"/>
          <w:highlight w:val="none"/>
          <w:u w:val="none"/>
          <w:lang w:val="zh-CN" w:eastAsia="zh-CN" w:bidi="ar-SA"/>
        </w:rPr>
      </w:pPr>
      <w:r>
        <w:rPr>
          <w:rFonts w:hint="eastAsia" w:ascii="黑体" w:hAnsi="宋体" w:eastAsia="黑体" w:cs="Times New Roman"/>
          <w:color w:val="auto"/>
          <w:kern w:val="0"/>
          <w:position w:val="3"/>
          <w:sz w:val="32"/>
          <w:szCs w:val="32"/>
          <w:highlight w:val="none"/>
          <w:u w:val="none"/>
          <w:lang w:val="zh-CN" w:eastAsia="zh-CN" w:bidi="ar-SA"/>
        </w:rPr>
        <w:t>六、改进建议</w:t>
      </w:r>
    </w:p>
    <w:p w14:paraId="763571AA">
      <w:pPr>
        <w:pStyle w:val="2"/>
        <w:bidi w:val="0"/>
        <w:rPr>
          <w:rFonts w:hint="eastAsia"/>
          <w:lang w:val="zh-CN"/>
        </w:rPr>
      </w:pPr>
      <w:r>
        <w:rPr>
          <w:rFonts w:hint="eastAsia"/>
          <w:lang w:val="en-US" w:eastAsia="zh-CN"/>
        </w:rPr>
        <w:t>1、进一步加强</w:t>
      </w:r>
      <w:r>
        <w:rPr>
          <w:rFonts w:hint="eastAsia"/>
          <w:lang w:val="zh-CN"/>
        </w:rPr>
        <w:t>农村党员党性教育，提高他们的模范带头作用。</w:t>
      </w:r>
    </w:p>
    <w:p w14:paraId="1C265BDC">
      <w:pPr>
        <w:pStyle w:val="2"/>
        <w:bidi w:val="0"/>
        <w:rPr>
          <w:rFonts w:hint="eastAsia"/>
          <w:lang w:val="en-US" w:eastAsia="zh-CN"/>
        </w:rPr>
      </w:pPr>
      <w:r>
        <w:rPr>
          <w:rFonts w:hint="eastAsia"/>
          <w:lang w:val="en-US" w:eastAsia="zh-CN"/>
        </w:rPr>
        <w:t>2、进一步</w:t>
      </w:r>
      <w:r>
        <w:rPr>
          <w:rFonts w:hint="eastAsia"/>
          <w:lang w:val="zh-CN"/>
        </w:rPr>
        <w:t>开展大学习大讨论活动，</w:t>
      </w:r>
      <w:r>
        <w:rPr>
          <w:rFonts w:hint="eastAsia"/>
          <w:lang w:val="en-US" w:eastAsia="zh-CN"/>
        </w:rPr>
        <w:t>改造党员干部为人民服务的世界观，</w:t>
      </w:r>
    </w:p>
    <w:p w14:paraId="60B22D24">
      <w:pPr>
        <w:pStyle w:val="2"/>
        <w:bidi w:val="0"/>
        <w:rPr>
          <w:rFonts w:hint="eastAsia" w:ascii="Times New Roman" w:hAnsi="Times New Roman" w:cs="Times New Roman"/>
          <w:color w:val="000000"/>
          <w:kern w:val="0"/>
          <w:szCs w:val="32"/>
          <w:highlight w:val="none"/>
          <w:shd w:val="clear" w:color="auto" w:fill="FFFFFF"/>
          <w:lang w:val="zh-CN" w:eastAsia="zh-CN"/>
        </w:rPr>
      </w:pPr>
      <w:r>
        <w:rPr>
          <w:rFonts w:hint="eastAsia"/>
          <w:lang w:val="en-US" w:eastAsia="zh-CN"/>
        </w:rPr>
        <w:t>3、全面深入开展党群、干群一家亲活动，密切党群、干群关系，进一步提高社会和群众的满意度。</w:t>
      </w:r>
    </w:p>
    <w:p w14:paraId="746B5BAE">
      <w:pPr>
        <w:keepNext w:val="0"/>
        <w:keepLines w:val="0"/>
        <w:pageBreakBefore w:val="0"/>
        <w:kinsoku/>
        <w:wordWrap/>
        <w:overflowPunct/>
        <w:topLinePunct w:val="0"/>
        <w:autoSpaceDE/>
        <w:autoSpaceDN/>
        <w:bidi w:val="0"/>
        <w:adjustRightInd/>
        <w:snapToGrid w:val="0"/>
        <w:spacing w:line="578" w:lineRule="exact"/>
        <w:ind w:firstLine="640" w:firstLineChars="200"/>
        <w:textAlignment w:val="auto"/>
        <w:outlineLvl w:val="9"/>
        <w:rPr>
          <w:rFonts w:hint="eastAsia" w:ascii="Times New Roman" w:hAnsi="Times New Roman" w:cs="Times New Roman"/>
          <w:color w:val="000000"/>
          <w:kern w:val="0"/>
          <w:szCs w:val="32"/>
          <w:highlight w:val="none"/>
          <w:shd w:val="clear" w:color="auto" w:fill="FFFFFF"/>
          <w:lang w:val="en-US" w:eastAsia="zh-CN"/>
        </w:rPr>
      </w:pPr>
      <w:r>
        <w:rPr>
          <w:rFonts w:hint="eastAsia" w:ascii="Times New Roman" w:hAnsi="Times New Roman" w:cs="Times New Roman"/>
          <w:color w:val="000000"/>
          <w:kern w:val="0"/>
          <w:szCs w:val="32"/>
          <w:highlight w:val="none"/>
          <w:shd w:val="clear" w:color="auto" w:fill="FFFFFF"/>
          <w:lang w:val="en-US" w:eastAsia="zh-CN"/>
        </w:rPr>
        <w:t>附表：专项预算项目绩效目标完成情况自评表</w:t>
      </w:r>
    </w:p>
    <w:p w14:paraId="294536ED">
      <w:pPr>
        <w:pStyle w:val="2"/>
        <w:ind w:firstLine="1600" w:firstLineChars="500"/>
        <w:rPr>
          <w:rFonts w:hint="default"/>
          <w:lang w:val="en-US" w:eastAsia="zh-CN"/>
        </w:rPr>
      </w:pPr>
      <w:r>
        <w:rPr>
          <w:rFonts w:hint="eastAsia"/>
          <w:lang w:val="en-US" w:eastAsia="zh-CN"/>
        </w:rPr>
        <w:t>专项预算绩效自评打分表</w:t>
      </w:r>
    </w:p>
    <w:p w14:paraId="43002651">
      <w:pPr>
        <w:rPr>
          <w:rFonts w:hint="default"/>
          <w:lang w:val="en-US" w:eastAsia="zh-CN"/>
        </w:rPr>
      </w:pPr>
      <w:r>
        <w:rPr>
          <w:rFonts w:hint="default"/>
          <w:lang w:val="en-US" w:eastAsia="zh-CN"/>
        </w:rPr>
        <w:pict>
          <v:shape id="_x0000_s1070" o:spid="_x0000_s1070" o:spt="75" type="#_x0000_t75" style="position:absolute;left:0pt;margin-left:-11.5pt;margin-top:14.25pt;height:533.2pt;width:433.95pt;mso-wrap-distance-bottom:0pt;mso-wrap-distance-top:0pt;z-index:251677696;mso-width-relative:page;mso-height-relative:page;" o:ole="t" filled="f" o:preferrelative="t" stroked="f" coordsize="21600,21600">
            <v:path/>
            <v:fill on="f" focussize="0,0"/>
            <v:stroke on="f"/>
            <v:imagedata r:id="rId95" o:title=""/>
            <o:lock v:ext="edit" aspectratio="f"/>
            <w10:wrap type="topAndBottom"/>
          </v:shape>
          <o:OLEObject Type="Embed" ProgID="Office12.Excel.Template" ShapeID="_x0000_s1070" DrawAspect="Content" ObjectID="_1468075769" r:id="rId94">
            <o:LockedField>false</o:LockedField>
          </o:OLEObject>
        </w:pict>
      </w:r>
      <w:r>
        <w:rPr>
          <w:rFonts w:hint="default"/>
          <w:lang w:val="en-US" w:eastAsia="zh-CN"/>
        </w:rPr>
        <w:br w:type="page"/>
      </w:r>
    </w:p>
    <w:p w14:paraId="60A1000C">
      <w:pPr>
        <w:rPr>
          <w:rFonts w:hint="eastAsia"/>
          <w:lang w:eastAsia="zh-CN"/>
        </w:rPr>
      </w:pPr>
      <w:r>
        <w:rPr>
          <w:rFonts w:hint="eastAsia"/>
          <w:lang w:eastAsia="zh-CN"/>
        </w:rPr>
        <w:pict>
          <v:shape id="_x0000_s1080" o:spid="_x0000_s1080" o:spt="75" alt="" type="#_x0000_t75" style="position:absolute;left:0pt;margin-left:-11.65pt;margin-top:8.45pt;height:665.35pt;width:437.75pt;mso-wrap-distance-bottom:0pt;mso-wrap-distance-top:0pt;z-index:251686912;mso-width-relative:page;mso-height-relative:page;" o:ole="t" filled="f" o:preferrelative="t" stroked="f" coordsize="21600,21600">
            <v:path/>
            <v:fill on="f" focussize="0,0"/>
            <v:stroke on="f"/>
            <v:imagedata r:id="rId97" o:title=""/>
            <o:lock v:ext="edit" aspectratio="f"/>
            <w10:wrap type="topAndBottom"/>
          </v:shape>
          <o:OLEObject Type="Embed" ProgID="Office12.Excel.Template" ShapeID="_x0000_s1080" DrawAspect="Content" ObjectID="_1468075770" r:id="rId96">
            <o:LockedField>false</o:LockedField>
          </o:OLEObject>
        </w:pict>
      </w:r>
      <w:r>
        <w:rPr>
          <w:rFonts w:hint="eastAsia"/>
          <w:lang w:eastAsia="zh-CN"/>
        </w:rPr>
        <w:br w:type="page"/>
      </w:r>
    </w:p>
    <w:p w14:paraId="75A1D69A">
      <w:pPr>
        <w:pStyle w:val="12"/>
        <w:bidi w:val="0"/>
        <w:rPr>
          <w:rFonts w:hint="eastAsia"/>
        </w:rPr>
      </w:pPr>
      <w:r>
        <w:rPr>
          <w:rFonts w:hint="eastAsia"/>
          <w:lang w:eastAsia="zh-CN"/>
        </w:rPr>
        <w:t>宝城镇</w:t>
      </w:r>
      <w:r>
        <w:rPr>
          <w:rFonts w:hint="eastAsia"/>
        </w:rPr>
        <w:t>项目支出绩效自评报告</w:t>
      </w:r>
    </w:p>
    <w:p w14:paraId="363D4446">
      <w:pPr>
        <w:pStyle w:val="13"/>
        <w:bidi w:val="0"/>
        <w:rPr>
          <w:rFonts w:hint="eastAsia"/>
          <w:lang w:val="en-US" w:eastAsia="zh-CN"/>
        </w:rPr>
      </w:pPr>
      <w:r>
        <w:rPr>
          <w:rFonts w:hint="eastAsia"/>
          <w:lang w:val="en-US" w:eastAsia="zh-CN"/>
        </w:rPr>
        <w:t>（</w:t>
      </w:r>
      <w:r>
        <w:rPr>
          <w:rFonts w:hint="eastAsia" w:ascii="仿宋_GB2312" w:hAnsi="仿宋_GB2312" w:eastAsia="方正仿宋_GB2312" w:cs="仿宋_GB2312"/>
          <w:color w:val="auto"/>
          <w:kern w:val="0"/>
          <w:sz w:val="32"/>
          <w:szCs w:val="32"/>
          <w:highlight w:val="none"/>
          <w:u w:val="none"/>
          <w:shd w:val="clear" w:color="auto" w:fill="FFFFFF"/>
          <w:lang w:val="en-US" w:eastAsia="zh-CN" w:bidi="ar-SA"/>
        </w:rPr>
        <w:t>宝城镇原区财政所危房拆除资金</w:t>
      </w:r>
      <w:r>
        <w:rPr>
          <w:rFonts w:hint="eastAsia" w:ascii="仿宋_GB2312" w:hAnsi="仿宋_GB2312" w:eastAsia="方正仿宋_GB2312" w:cs="仿宋_GB2312"/>
          <w:color w:val="auto"/>
          <w:kern w:val="0"/>
          <w:sz w:val="32"/>
          <w:szCs w:val="32"/>
          <w:highlight w:val="none"/>
          <w:u w:val="none"/>
          <w:shd w:val="clear" w:color="auto" w:fill="FFFFFF"/>
          <w:lang w:val="zh-CN" w:eastAsia="zh-CN" w:bidi="ar-SA"/>
        </w:rPr>
        <w:t>项目</w:t>
      </w:r>
      <w:r>
        <w:rPr>
          <w:rFonts w:hint="eastAsia"/>
          <w:lang w:val="en-US" w:eastAsia="zh-CN"/>
        </w:rPr>
        <w:t>）</w:t>
      </w:r>
    </w:p>
    <w:p w14:paraId="0A638300">
      <w:pPr>
        <w:keepNext w:val="0"/>
        <w:keepLines w:val="0"/>
        <w:pageBreakBefore w:val="0"/>
        <w:widowControl w:val="0"/>
        <w:kinsoku/>
        <w:wordWrap/>
        <w:overflowPunct/>
        <w:topLinePunct w:val="0"/>
        <w:autoSpaceDE w:val="0"/>
        <w:autoSpaceDN w:val="0"/>
        <w:bidi w:val="0"/>
        <w:adjustRightInd/>
        <w:snapToGrid/>
        <w:spacing w:before="0" w:line="578" w:lineRule="exact"/>
        <w:ind w:right="41" w:firstLine="640" w:firstLineChars="200"/>
        <w:jc w:val="left"/>
        <w:textAlignment w:val="auto"/>
        <w:rPr>
          <w:rFonts w:ascii="黑体" w:hAnsi="宋体" w:eastAsia="黑体"/>
          <w:highlight w:val="none"/>
          <w:lang w:val="zh-CN"/>
        </w:rPr>
      </w:pPr>
      <w:r>
        <w:rPr>
          <w:rFonts w:hint="eastAsia" w:ascii="黑体" w:hAnsi="宋体" w:eastAsia="黑体"/>
          <w:highlight w:val="none"/>
        </w:rPr>
        <w:t>一、</w:t>
      </w:r>
      <w:r>
        <w:rPr>
          <w:rFonts w:hint="eastAsia" w:ascii="黑体" w:hAnsi="宋体" w:eastAsia="黑体"/>
          <w:highlight w:val="none"/>
          <w:lang w:val="zh-CN"/>
        </w:rPr>
        <w:t>项目概况</w:t>
      </w:r>
    </w:p>
    <w:p w14:paraId="78726CB4">
      <w:pPr>
        <w:adjustRightInd w:val="0"/>
        <w:snapToGrid w:val="0"/>
        <w:spacing w:line="560" w:lineRule="exact"/>
        <w:ind w:firstLine="643" w:firstLineChars="200"/>
        <w:rPr>
          <w:rFonts w:hint="default" w:ascii="仿宋_GB2312" w:hAnsi="仿宋_GB2312" w:eastAsia="仿宋_GB2312" w:cs="仿宋_GB2312"/>
          <w:color w:val="auto"/>
          <w:kern w:val="0"/>
          <w:sz w:val="32"/>
          <w:szCs w:val="32"/>
          <w:highlight w:val="none"/>
          <w:u w:val="none"/>
          <w:shd w:val="clear" w:color="auto" w:fill="FFFFFF"/>
          <w:lang w:val="en-US"/>
        </w:rPr>
      </w:pPr>
      <w:r>
        <w:rPr>
          <w:rFonts w:hint="eastAsia" w:ascii="楷体_GB2312" w:hAnsi="宋体" w:eastAsia="楷体_GB2312"/>
          <w:b/>
          <w:color w:val="auto"/>
          <w:sz w:val="32"/>
          <w:szCs w:val="32"/>
          <w:highlight w:val="none"/>
          <w:u w:val="none"/>
          <w:lang w:val="zh-CN"/>
        </w:rPr>
        <w:t>（一）设立背景及基本情况。</w:t>
      </w:r>
      <w:r>
        <w:rPr>
          <w:rFonts w:hint="eastAsia" w:ascii="仿宋_GB2312" w:hAnsi="仿宋_GB2312" w:cs="仿宋_GB2312"/>
          <w:color w:val="auto"/>
          <w:kern w:val="0"/>
          <w:sz w:val="32"/>
          <w:szCs w:val="32"/>
          <w:highlight w:val="none"/>
          <w:u w:val="none"/>
          <w:shd w:val="clear" w:color="auto" w:fill="FFFFFF"/>
          <w:lang w:val="zh-CN" w:eastAsia="zh-CN"/>
        </w:rPr>
        <w:t>宝城镇原区财政所位于宝城镇宝新街，由于该房屋年久失修，经鉴定为</w:t>
      </w:r>
      <w:r>
        <w:rPr>
          <w:rFonts w:hint="eastAsia" w:ascii="仿宋_GB2312" w:hAnsi="仿宋_GB2312" w:cs="仿宋_GB2312"/>
          <w:color w:val="auto"/>
          <w:kern w:val="0"/>
          <w:sz w:val="32"/>
          <w:szCs w:val="32"/>
          <w:highlight w:val="none"/>
          <w:u w:val="none"/>
          <w:shd w:val="clear" w:color="auto" w:fill="FFFFFF"/>
          <w:lang w:val="en-US" w:eastAsia="zh-CN"/>
        </w:rPr>
        <w:t>D级危房，为确保安全，经请示县领导，对该危房进行拆除。</w:t>
      </w:r>
    </w:p>
    <w:p w14:paraId="1B4A21F3">
      <w:pPr>
        <w:ind w:firstLine="643"/>
        <w:rPr>
          <w:rStyle w:val="14"/>
          <w:lang w:val="zh-CN"/>
        </w:rPr>
      </w:pPr>
      <w:r>
        <w:rPr>
          <w:rFonts w:hint="eastAsia" w:ascii="楷体_GB2312" w:hAnsi="宋体" w:eastAsia="楷体_GB2312"/>
          <w:b/>
          <w:color w:val="auto"/>
          <w:sz w:val="32"/>
          <w:szCs w:val="32"/>
          <w:highlight w:val="none"/>
          <w:u w:val="none"/>
          <w:lang w:val="zh-CN"/>
        </w:rPr>
        <w:t>（</w:t>
      </w:r>
      <w:r>
        <w:rPr>
          <w:rFonts w:hint="eastAsia" w:ascii="楷体_GB2312" w:hAnsi="宋体" w:eastAsia="楷体_GB2312" w:cs="Times New Roman"/>
          <w:b/>
          <w:color w:val="auto"/>
          <w:sz w:val="32"/>
          <w:szCs w:val="32"/>
          <w:highlight w:val="none"/>
          <w:u w:val="none"/>
          <w:lang w:val="zh-CN"/>
        </w:rPr>
        <w:t>二）</w:t>
      </w:r>
      <w:r>
        <w:rPr>
          <w:rFonts w:hint="default" w:ascii="楷体_GB2312" w:hAnsi="宋体" w:eastAsia="楷体_GB2312" w:cs="Times New Roman"/>
          <w:b/>
          <w:color w:val="auto"/>
          <w:sz w:val="32"/>
          <w:szCs w:val="32"/>
          <w:highlight w:val="none"/>
          <w:u w:val="none"/>
          <w:lang w:val="en-US" w:eastAsia="zh-CN"/>
        </w:rPr>
        <w:t>实施目的及支持方向</w:t>
      </w:r>
      <w:r>
        <w:rPr>
          <w:rFonts w:hint="eastAsia" w:ascii="楷体_GB2312" w:hAnsi="宋体" w:eastAsia="楷体_GB2312" w:cs="Times New Roman"/>
          <w:b/>
          <w:color w:val="auto"/>
          <w:sz w:val="32"/>
          <w:szCs w:val="32"/>
          <w:highlight w:val="none"/>
          <w:u w:val="none"/>
          <w:lang w:val="en-US" w:eastAsia="zh-CN"/>
        </w:rPr>
        <w:t>。</w:t>
      </w:r>
      <w:r>
        <w:rPr>
          <w:rStyle w:val="14"/>
          <w:rFonts w:hint="eastAsia"/>
        </w:rPr>
        <w:t>我镇严格按照财务管理制度，健全组织，建立完善工作机制。</w:t>
      </w:r>
      <w:r>
        <w:rPr>
          <w:rStyle w:val="14"/>
          <w:rFonts w:hint="eastAsia"/>
          <w:lang w:val="zh-CN"/>
        </w:rPr>
        <w:t>对照项目资金管理办法，财务处理及时、会计核算规范。在规定的时间内完成任务。保障该项目的正常实施。</w:t>
      </w:r>
    </w:p>
    <w:p w14:paraId="70F0BC5B">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left="0" w:leftChars="0" w:firstLine="643" w:firstLineChars="200"/>
        <w:contextualSpacing/>
        <w:jc w:val="left"/>
        <w:textAlignment w:val="auto"/>
        <w:rPr>
          <w:rFonts w:hint="default" w:ascii="仿宋_GB2312" w:hAnsi="仿宋_GB2312" w:cs="仿宋_GB2312"/>
          <w:color w:val="auto"/>
          <w:kern w:val="0"/>
          <w:sz w:val="32"/>
          <w:szCs w:val="32"/>
          <w:highlight w:val="none"/>
          <w:u w:val="none"/>
          <w:shd w:val="clear" w:color="auto" w:fill="FFFFFF"/>
          <w:lang w:val="en-US"/>
        </w:rPr>
      </w:pPr>
      <w:r>
        <w:rPr>
          <w:rFonts w:hint="eastAsia" w:ascii="楷体_GB2312" w:hAnsi="宋体" w:eastAsia="楷体_GB2312" w:cs="Times New Roman"/>
          <w:b/>
          <w:color w:val="auto"/>
          <w:sz w:val="32"/>
          <w:szCs w:val="32"/>
          <w:highlight w:val="none"/>
          <w:u w:val="none"/>
          <w:lang w:val="zh-CN" w:eastAsia="zh-CN"/>
        </w:rPr>
        <w:t>（三）</w:t>
      </w:r>
      <w:r>
        <w:rPr>
          <w:rFonts w:hint="default" w:ascii="楷体_GB2312" w:hAnsi="宋体" w:eastAsia="楷体_GB2312" w:cs="Times New Roman"/>
          <w:b/>
          <w:color w:val="auto"/>
          <w:sz w:val="32"/>
          <w:szCs w:val="32"/>
          <w:highlight w:val="none"/>
          <w:u w:val="none"/>
          <w:lang w:val="en-US" w:eastAsia="zh-CN"/>
        </w:rPr>
        <w:t>预算安排及分配管理</w:t>
      </w:r>
      <w:r>
        <w:rPr>
          <w:rFonts w:hint="eastAsia" w:ascii="楷体_GB2312" w:hAnsi="宋体" w:eastAsia="楷体_GB2312" w:cs="Times New Roman"/>
          <w:b/>
          <w:color w:val="auto"/>
          <w:sz w:val="32"/>
          <w:szCs w:val="32"/>
          <w:highlight w:val="none"/>
          <w:u w:val="none"/>
          <w:lang w:val="zh-CN" w:eastAsia="zh-CN"/>
        </w:rPr>
        <w:t>。</w:t>
      </w:r>
      <w:r>
        <w:rPr>
          <w:rFonts w:hint="eastAsia" w:ascii="仿宋_GB2312" w:hAnsi="仿宋_GB2312" w:cs="仿宋_GB2312"/>
          <w:color w:val="auto"/>
          <w:kern w:val="0"/>
          <w:sz w:val="32"/>
          <w:szCs w:val="32"/>
          <w:highlight w:val="none"/>
          <w:u w:val="none"/>
          <w:shd w:val="clear" w:color="auto" w:fill="FFFFFF"/>
          <w:lang w:val="zh-CN" w:eastAsia="zh-CN"/>
        </w:rPr>
        <w:t>根据《渠县财政局关于安排宝城镇原区财政所办公用房</w:t>
      </w:r>
      <w:r>
        <w:rPr>
          <w:rFonts w:hint="eastAsia" w:ascii="仿宋_GB2312" w:hAnsi="仿宋_GB2312" w:cs="仿宋_GB2312"/>
          <w:color w:val="auto"/>
          <w:kern w:val="0"/>
          <w:sz w:val="32"/>
          <w:szCs w:val="32"/>
          <w:highlight w:val="none"/>
          <w:u w:val="none"/>
          <w:shd w:val="clear" w:color="auto" w:fill="FFFFFF"/>
          <w:lang w:val="en-US" w:eastAsia="zh-CN"/>
        </w:rPr>
        <w:t>D级危房拆除资金的通知</w:t>
      </w:r>
      <w:r>
        <w:rPr>
          <w:rFonts w:hint="eastAsia" w:ascii="仿宋_GB2312" w:hAnsi="仿宋_GB2312" w:cs="仿宋_GB2312"/>
          <w:color w:val="auto"/>
          <w:kern w:val="0"/>
          <w:sz w:val="32"/>
          <w:szCs w:val="32"/>
          <w:highlight w:val="none"/>
          <w:u w:val="none"/>
          <w:shd w:val="clear" w:color="auto" w:fill="FFFFFF"/>
          <w:lang w:val="zh-CN" w:eastAsia="zh-CN"/>
        </w:rPr>
        <w:t>》（渠财预</w:t>
      </w:r>
      <w:r>
        <w:rPr>
          <w:rFonts w:hint="eastAsia" w:ascii="仿宋_GB2312" w:hAnsi="仿宋_GB2312" w:cs="仿宋_GB2312"/>
          <w:color w:val="auto"/>
          <w:kern w:val="0"/>
          <w:sz w:val="32"/>
          <w:szCs w:val="32"/>
          <w:highlight w:val="none"/>
          <w:u w:val="none"/>
          <w:shd w:val="clear" w:color="auto" w:fill="FFFFFF"/>
          <w:lang w:val="en-US" w:eastAsia="zh-CN"/>
        </w:rPr>
        <w:t>〔2024〕99号</w:t>
      </w:r>
      <w:r>
        <w:rPr>
          <w:rFonts w:hint="eastAsia" w:ascii="仿宋_GB2312" w:hAnsi="仿宋_GB2312" w:cs="仿宋_GB2312"/>
          <w:color w:val="auto"/>
          <w:kern w:val="0"/>
          <w:sz w:val="32"/>
          <w:szCs w:val="32"/>
          <w:highlight w:val="none"/>
          <w:u w:val="none"/>
          <w:shd w:val="clear" w:color="auto" w:fill="FFFFFF"/>
          <w:lang w:val="zh-CN" w:eastAsia="zh-CN"/>
        </w:rPr>
        <w:t>）</w:t>
      </w:r>
      <w:r>
        <w:rPr>
          <w:rFonts w:hint="eastAsia" w:ascii="仿宋_GB2312" w:hAnsi="仿宋_GB2312" w:cs="仿宋_GB2312"/>
          <w:color w:val="auto"/>
          <w:kern w:val="0"/>
          <w:sz w:val="32"/>
          <w:szCs w:val="32"/>
          <w:highlight w:val="none"/>
          <w:u w:val="none"/>
          <w:shd w:val="clear" w:color="auto" w:fill="FFFFFF"/>
          <w:lang w:val="en-US" w:eastAsia="zh-CN"/>
        </w:rPr>
        <w:t>文件，安排</w:t>
      </w:r>
      <w:r>
        <w:rPr>
          <w:rFonts w:hint="eastAsia" w:ascii="仿宋_GB2312" w:hAnsi="仿宋_GB2312" w:eastAsia="方正仿宋_GB2312" w:cs="仿宋_GB2312"/>
          <w:color w:val="auto"/>
          <w:kern w:val="0"/>
          <w:sz w:val="32"/>
          <w:szCs w:val="32"/>
          <w:highlight w:val="none"/>
          <w:u w:val="none"/>
          <w:shd w:val="clear" w:color="auto" w:fill="FFFFFF"/>
          <w:lang w:val="en-US" w:eastAsia="zh-CN" w:bidi="ar-SA"/>
        </w:rPr>
        <w:t>宝城镇原区财政所危房拆除资金</w:t>
      </w:r>
      <w:r>
        <w:rPr>
          <w:rFonts w:hint="eastAsia" w:ascii="仿宋_GB2312" w:hAnsi="仿宋_GB2312" w:cs="仿宋_GB2312"/>
          <w:color w:val="auto"/>
          <w:kern w:val="0"/>
          <w:sz w:val="32"/>
          <w:szCs w:val="32"/>
          <w:highlight w:val="none"/>
          <w:u w:val="none"/>
          <w:shd w:val="clear" w:color="auto" w:fill="FFFFFF"/>
          <w:lang w:val="en-US" w:eastAsia="zh-CN"/>
        </w:rPr>
        <w:t>6.84万元。</w:t>
      </w:r>
    </w:p>
    <w:p w14:paraId="511BEAE6">
      <w:pPr>
        <w:keepNext w:val="0"/>
        <w:keepLines w:val="0"/>
        <w:pageBreakBefore w:val="0"/>
        <w:kinsoku/>
        <w:wordWrap/>
        <w:overflowPunct/>
        <w:topLinePunct w:val="0"/>
        <w:autoSpaceDE/>
        <w:autoSpaceDN/>
        <w:bidi w:val="0"/>
        <w:adjustRightInd w:val="0"/>
        <w:snapToGrid w:val="0"/>
        <w:spacing w:line="578" w:lineRule="exact"/>
        <w:ind w:left="0" w:leftChars="0" w:firstLine="643" w:firstLineChars="200"/>
        <w:textAlignment w:val="auto"/>
        <w:rPr>
          <w:rFonts w:hint="eastAsia" w:ascii="楷体_GB2312" w:hAnsi="宋体" w:eastAsia="楷体_GB2312" w:cs="Times New Roman"/>
          <w:b/>
          <w:color w:val="auto"/>
          <w:sz w:val="32"/>
          <w:szCs w:val="32"/>
          <w:highlight w:val="none"/>
          <w:u w:val="none"/>
          <w:lang w:val="zh-CN" w:eastAsia="zh-CN"/>
        </w:rPr>
      </w:pPr>
      <w:r>
        <w:rPr>
          <w:rFonts w:hint="eastAsia" w:ascii="楷体_GB2312" w:hAnsi="宋体" w:eastAsia="楷体_GB2312" w:cs="Times New Roman"/>
          <w:b/>
          <w:color w:val="auto"/>
          <w:sz w:val="32"/>
          <w:szCs w:val="32"/>
          <w:highlight w:val="none"/>
          <w:u w:val="none"/>
          <w:lang w:val="zh-CN" w:eastAsia="zh-CN"/>
        </w:rPr>
        <w:t>（四）项目绩效目标设置。</w:t>
      </w:r>
    </w:p>
    <w:p w14:paraId="43A995A8">
      <w:pPr>
        <w:pStyle w:val="2"/>
        <w:bidi w:val="0"/>
        <w:rPr>
          <w:rFonts w:hint="eastAsia"/>
          <w:lang w:val="zh-CN" w:eastAsia="zh-CN"/>
        </w:rPr>
      </w:pPr>
      <w:r>
        <w:rPr>
          <w:rFonts w:hint="eastAsia"/>
          <w:lang w:val="en-US" w:eastAsia="zh-CN"/>
        </w:rPr>
        <w:t>1、</w:t>
      </w:r>
      <w:r>
        <w:rPr>
          <w:rFonts w:hint="eastAsia"/>
          <w:lang w:val="zh-CN" w:eastAsia="zh-CN"/>
        </w:rPr>
        <w:t>项目绩效目标设置情况如下：</w:t>
      </w:r>
    </w:p>
    <w:tbl>
      <w:tblPr>
        <w:tblStyle w:val="10"/>
        <w:tblW w:w="4998" w:type="pct"/>
        <w:tblInd w:w="0" w:type="dxa"/>
        <w:shd w:val="clear" w:color="auto" w:fill="auto"/>
        <w:tblLayout w:type="autofit"/>
        <w:tblCellMar>
          <w:top w:w="0" w:type="dxa"/>
          <w:left w:w="0" w:type="dxa"/>
          <w:bottom w:w="0" w:type="dxa"/>
          <w:right w:w="0" w:type="dxa"/>
        </w:tblCellMar>
      </w:tblPr>
      <w:tblGrid>
        <w:gridCol w:w="1155"/>
        <w:gridCol w:w="1977"/>
        <w:gridCol w:w="2181"/>
        <w:gridCol w:w="950"/>
        <w:gridCol w:w="1120"/>
        <w:gridCol w:w="950"/>
      </w:tblGrid>
      <w:tr w14:paraId="27A46CCB">
        <w:tblPrEx>
          <w:shd w:val="clear" w:color="auto" w:fill="auto"/>
          <w:tblCellMar>
            <w:top w:w="0" w:type="dxa"/>
            <w:left w:w="0" w:type="dxa"/>
            <w:bottom w:w="0" w:type="dxa"/>
            <w:right w:w="0" w:type="dxa"/>
          </w:tblCellMar>
        </w:tblPrEx>
        <w:trPr>
          <w:trHeight w:val="452" w:hRule="atLeast"/>
        </w:trPr>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4BDF8F">
            <w:pPr>
              <w:pStyle w:val="15"/>
              <w:bidi w:val="0"/>
            </w:pPr>
            <w:r>
              <w:rPr>
                <w:lang w:val="en-US" w:eastAsia="zh-CN"/>
              </w:rPr>
              <w:t>一级指标</w:t>
            </w:r>
          </w:p>
        </w:tc>
        <w:tc>
          <w:tcPr>
            <w:tcW w:w="19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DE7EEF">
            <w:pPr>
              <w:pStyle w:val="15"/>
              <w:bidi w:val="0"/>
            </w:pPr>
            <w:r>
              <w:rPr>
                <w:lang w:val="en-US" w:eastAsia="zh-CN"/>
              </w:rPr>
              <w:t>二级指标</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9DE8DD">
            <w:pPr>
              <w:pStyle w:val="15"/>
              <w:bidi w:val="0"/>
            </w:pPr>
            <w:r>
              <w:rPr>
                <w:lang w:val="en-US" w:eastAsia="zh-CN"/>
              </w:rPr>
              <w:t>三级指标</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5535B9">
            <w:pPr>
              <w:pStyle w:val="15"/>
              <w:bidi w:val="0"/>
            </w:pPr>
            <w:r>
              <w:rPr>
                <w:lang w:val="en-US" w:eastAsia="zh-CN"/>
              </w:rPr>
              <w:t>指标性质</w:t>
            </w: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AEBF42">
            <w:pPr>
              <w:pStyle w:val="15"/>
              <w:bidi w:val="0"/>
            </w:pPr>
            <w:r>
              <w:rPr>
                <w:lang w:val="en-US" w:eastAsia="zh-CN"/>
              </w:rPr>
              <w:t>指标值</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432165">
            <w:pPr>
              <w:pStyle w:val="15"/>
              <w:bidi w:val="0"/>
            </w:pPr>
            <w:r>
              <w:rPr>
                <w:lang w:val="en-US" w:eastAsia="zh-CN"/>
              </w:rPr>
              <w:t>度量单位</w:t>
            </w:r>
          </w:p>
        </w:tc>
      </w:tr>
      <w:tr w14:paraId="2FB3A101">
        <w:tblPrEx>
          <w:tblCellMar>
            <w:top w:w="0" w:type="dxa"/>
            <w:left w:w="0" w:type="dxa"/>
            <w:bottom w:w="0" w:type="dxa"/>
            <w:right w:w="0" w:type="dxa"/>
          </w:tblCellMar>
        </w:tblPrEx>
        <w:trPr>
          <w:trHeight w:val="339" w:hRule="atLeast"/>
        </w:trPr>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0A370A">
            <w:pPr>
              <w:pStyle w:val="15"/>
              <w:bidi w:val="0"/>
            </w:pPr>
            <w:r>
              <w:rPr>
                <w:lang w:val="en-US" w:eastAsia="zh-CN"/>
              </w:rPr>
              <w:t>产出指标</w:t>
            </w:r>
          </w:p>
        </w:tc>
        <w:tc>
          <w:tcPr>
            <w:tcW w:w="19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0A61CE">
            <w:pPr>
              <w:pStyle w:val="15"/>
              <w:bidi w:val="0"/>
            </w:pPr>
            <w:r>
              <w:rPr>
                <w:lang w:val="en-US" w:eastAsia="zh-CN"/>
              </w:rPr>
              <w:t>数量指标</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7AFD3F">
            <w:pPr>
              <w:pStyle w:val="15"/>
              <w:bidi w:val="0"/>
            </w:pPr>
            <w:r>
              <w:rPr>
                <w:lang w:val="en-US" w:eastAsia="zh-CN"/>
              </w:rPr>
              <w:t>拆除房屋面积</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A09143">
            <w:pPr>
              <w:pStyle w:val="15"/>
              <w:bidi w:val="0"/>
            </w:pPr>
            <w:r>
              <w:rPr>
                <w:rFonts w:hint="eastAsia"/>
                <w:lang w:val="en-US" w:eastAsia="zh-CN"/>
              </w:rPr>
              <w:t>≥</w:t>
            </w: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02DE2D">
            <w:pPr>
              <w:pStyle w:val="15"/>
              <w:bidi w:val="0"/>
            </w:pPr>
            <w:r>
              <w:rPr>
                <w:lang w:val="en-US" w:eastAsia="zh-CN"/>
              </w:rPr>
              <w:t>228</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2312AC">
            <w:pPr>
              <w:pStyle w:val="15"/>
              <w:bidi w:val="0"/>
            </w:pPr>
            <w:r>
              <w:rPr>
                <w:lang w:val="en-US" w:eastAsia="zh-CN"/>
              </w:rPr>
              <w:t>平方米</w:t>
            </w:r>
          </w:p>
        </w:tc>
      </w:tr>
      <w:tr w14:paraId="223414DE">
        <w:tblPrEx>
          <w:tblCellMar>
            <w:top w:w="0" w:type="dxa"/>
            <w:left w:w="0" w:type="dxa"/>
            <w:bottom w:w="0" w:type="dxa"/>
            <w:right w:w="0" w:type="dxa"/>
          </w:tblCellMar>
        </w:tblPrEx>
        <w:trPr>
          <w:trHeight w:val="339" w:hRule="atLeast"/>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FC6ECD">
            <w:pPr>
              <w:pStyle w:val="15"/>
              <w:bidi w:val="0"/>
              <w:rPr>
                <w:rFonts w:hint="eastAsia"/>
              </w:rPr>
            </w:pPr>
          </w:p>
        </w:tc>
        <w:tc>
          <w:tcPr>
            <w:tcW w:w="19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428414">
            <w:pPr>
              <w:pStyle w:val="15"/>
              <w:bidi w:val="0"/>
            </w:pPr>
            <w:r>
              <w:rPr>
                <w:lang w:val="en-US" w:eastAsia="zh-CN"/>
              </w:rPr>
              <w:t>质量指标</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E98CC1">
            <w:pPr>
              <w:pStyle w:val="15"/>
              <w:bidi w:val="0"/>
            </w:pPr>
            <w:r>
              <w:rPr>
                <w:lang w:val="en-US" w:eastAsia="zh-CN"/>
              </w:rPr>
              <w:t>工程验收合格率</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3B3D58">
            <w:pPr>
              <w:pStyle w:val="15"/>
              <w:bidi w:val="0"/>
            </w:pPr>
            <w:r>
              <w:rPr>
                <w:lang w:val="en-US" w:eastAsia="zh-CN"/>
              </w:rPr>
              <w:t>＝</w:t>
            </w: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24C21D">
            <w:pPr>
              <w:pStyle w:val="15"/>
              <w:bidi w:val="0"/>
            </w:pPr>
            <w:r>
              <w:rPr>
                <w:lang w:val="en-US" w:eastAsia="zh-CN"/>
              </w:rPr>
              <w:t>100</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A91DD7">
            <w:pPr>
              <w:pStyle w:val="15"/>
              <w:bidi w:val="0"/>
            </w:pPr>
            <w:r>
              <w:rPr>
                <w:lang w:val="en-US" w:eastAsia="zh-CN"/>
              </w:rPr>
              <w:t>%</w:t>
            </w:r>
          </w:p>
        </w:tc>
      </w:tr>
      <w:tr w14:paraId="78143003">
        <w:tblPrEx>
          <w:tblCellMar>
            <w:top w:w="0" w:type="dxa"/>
            <w:left w:w="0" w:type="dxa"/>
            <w:bottom w:w="0" w:type="dxa"/>
            <w:right w:w="0" w:type="dxa"/>
          </w:tblCellMar>
        </w:tblPrEx>
        <w:trPr>
          <w:trHeight w:val="339" w:hRule="atLeast"/>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071D14">
            <w:pPr>
              <w:pStyle w:val="15"/>
              <w:bidi w:val="0"/>
              <w:rPr>
                <w:rFonts w:hint="eastAsia"/>
              </w:rPr>
            </w:pPr>
          </w:p>
        </w:tc>
        <w:tc>
          <w:tcPr>
            <w:tcW w:w="19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E17293">
            <w:pPr>
              <w:pStyle w:val="15"/>
              <w:bidi w:val="0"/>
            </w:pPr>
            <w:r>
              <w:rPr>
                <w:lang w:val="en-US" w:eastAsia="zh-CN"/>
              </w:rPr>
              <w:t>时效指标</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19AE14">
            <w:pPr>
              <w:pStyle w:val="15"/>
              <w:bidi w:val="0"/>
            </w:pPr>
            <w:r>
              <w:rPr>
                <w:lang w:val="en-US" w:eastAsia="zh-CN"/>
              </w:rPr>
              <w:t>施工时限</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1D066D">
            <w:pPr>
              <w:pStyle w:val="15"/>
              <w:bidi w:val="0"/>
            </w:pPr>
            <w:r>
              <w:rPr>
                <w:lang w:val="en-US" w:eastAsia="zh-CN"/>
              </w:rPr>
              <w:t>≤</w:t>
            </w: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AE4C85">
            <w:pPr>
              <w:pStyle w:val="15"/>
              <w:bidi w:val="0"/>
            </w:pPr>
            <w:r>
              <w:rPr>
                <w:lang w:val="en-US" w:eastAsia="zh-CN"/>
              </w:rPr>
              <w:t>20</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7F9108">
            <w:pPr>
              <w:pStyle w:val="15"/>
              <w:bidi w:val="0"/>
            </w:pPr>
            <w:r>
              <w:rPr>
                <w:lang w:val="en-US" w:eastAsia="zh-CN"/>
              </w:rPr>
              <w:t>天</w:t>
            </w:r>
          </w:p>
        </w:tc>
      </w:tr>
      <w:tr w14:paraId="156031B9">
        <w:tblPrEx>
          <w:tblCellMar>
            <w:top w:w="0" w:type="dxa"/>
            <w:left w:w="0" w:type="dxa"/>
            <w:bottom w:w="0" w:type="dxa"/>
            <w:right w:w="0" w:type="dxa"/>
          </w:tblCellMar>
        </w:tblPrEx>
        <w:trPr>
          <w:trHeight w:val="339" w:hRule="atLeast"/>
        </w:trPr>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939ED2">
            <w:pPr>
              <w:pStyle w:val="15"/>
              <w:bidi w:val="0"/>
            </w:pPr>
            <w:r>
              <w:rPr>
                <w:lang w:val="en-US" w:eastAsia="zh-CN"/>
              </w:rPr>
              <w:t>效益指标</w:t>
            </w:r>
          </w:p>
        </w:tc>
        <w:tc>
          <w:tcPr>
            <w:tcW w:w="19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715E71">
            <w:pPr>
              <w:pStyle w:val="15"/>
              <w:bidi w:val="0"/>
            </w:pPr>
            <w:r>
              <w:rPr>
                <w:lang w:val="en-US" w:eastAsia="zh-CN"/>
              </w:rPr>
              <w:t>社会效益指标</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05B591">
            <w:pPr>
              <w:pStyle w:val="15"/>
              <w:bidi w:val="0"/>
            </w:pPr>
            <w:r>
              <w:rPr>
                <w:lang w:val="en-US" w:eastAsia="zh-CN"/>
              </w:rPr>
              <w:t>保障群众生命财产安全</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42510F">
            <w:pPr>
              <w:pStyle w:val="15"/>
              <w:bidi w:val="0"/>
            </w:pPr>
            <w:r>
              <w:rPr>
                <w:lang w:val="en-US" w:eastAsia="zh-CN"/>
              </w:rPr>
              <w:t>定性</w:t>
            </w: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D668E">
            <w:pPr>
              <w:pStyle w:val="15"/>
              <w:bidi w:val="0"/>
            </w:pPr>
            <w:r>
              <w:rPr>
                <w:lang w:val="en-US" w:eastAsia="zh-CN"/>
              </w:rPr>
              <w:t>有效保障</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276823">
            <w:pPr>
              <w:pStyle w:val="15"/>
              <w:bidi w:val="0"/>
            </w:pPr>
          </w:p>
        </w:tc>
      </w:tr>
      <w:tr w14:paraId="0AFF5356">
        <w:tblPrEx>
          <w:tblCellMar>
            <w:top w:w="0" w:type="dxa"/>
            <w:left w:w="0" w:type="dxa"/>
            <w:bottom w:w="0" w:type="dxa"/>
            <w:right w:w="0" w:type="dxa"/>
          </w:tblCellMar>
        </w:tblPrEx>
        <w:trPr>
          <w:trHeight w:val="452" w:hRule="atLeast"/>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004A3A">
            <w:pPr>
              <w:pStyle w:val="15"/>
              <w:bidi w:val="0"/>
            </w:pPr>
          </w:p>
        </w:tc>
        <w:tc>
          <w:tcPr>
            <w:tcW w:w="19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46E9C9">
            <w:pPr>
              <w:pStyle w:val="15"/>
              <w:bidi w:val="0"/>
            </w:pPr>
            <w:r>
              <w:rPr>
                <w:lang w:val="en-US" w:eastAsia="zh-CN"/>
              </w:rPr>
              <w:t>满意度指标</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7731EE">
            <w:pPr>
              <w:pStyle w:val="15"/>
              <w:bidi w:val="0"/>
            </w:pPr>
            <w:r>
              <w:rPr>
                <w:lang w:val="en-US" w:eastAsia="zh-CN"/>
              </w:rPr>
              <w:t>群众满意度</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3532EA">
            <w:pPr>
              <w:pStyle w:val="15"/>
              <w:bidi w:val="0"/>
            </w:pPr>
            <w:r>
              <w:rPr>
                <w:rFonts w:hint="eastAsia"/>
                <w:lang w:val="en-US" w:eastAsia="zh-CN"/>
              </w:rPr>
              <w:t>≥</w:t>
            </w: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E8299D">
            <w:pPr>
              <w:pStyle w:val="15"/>
              <w:bidi w:val="0"/>
            </w:pPr>
            <w:r>
              <w:rPr>
                <w:lang w:val="en-US" w:eastAsia="zh-CN"/>
              </w:rPr>
              <w:t>90</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23A480">
            <w:pPr>
              <w:pStyle w:val="15"/>
              <w:bidi w:val="0"/>
            </w:pPr>
            <w:r>
              <w:rPr>
                <w:lang w:val="en-US" w:eastAsia="zh-CN"/>
              </w:rPr>
              <w:t>%</w:t>
            </w:r>
          </w:p>
        </w:tc>
      </w:tr>
      <w:tr w14:paraId="0E720F19">
        <w:tblPrEx>
          <w:tblCellMar>
            <w:top w:w="0" w:type="dxa"/>
            <w:left w:w="0" w:type="dxa"/>
            <w:bottom w:w="0" w:type="dxa"/>
            <w:right w:w="0" w:type="dxa"/>
          </w:tblCellMar>
        </w:tblPrEx>
        <w:trPr>
          <w:trHeight w:val="339" w:hRule="atLeast"/>
        </w:trPr>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648378">
            <w:pPr>
              <w:pStyle w:val="15"/>
              <w:bidi w:val="0"/>
            </w:pPr>
            <w:r>
              <w:rPr>
                <w:lang w:val="en-US" w:eastAsia="zh-CN"/>
              </w:rPr>
              <w:t>成本指标</w:t>
            </w:r>
          </w:p>
        </w:tc>
        <w:tc>
          <w:tcPr>
            <w:tcW w:w="19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31592D">
            <w:pPr>
              <w:pStyle w:val="15"/>
              <w:bidi w:val="0"/>
            </w:pPr>
            <w:r>
              <w:rPr>
                <w:lang w:val="en-US" w:eastAsia="zh-CN"/>
              </w:rPr>
              <w:t>经济成本指标</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CD1902">
            <w:pPr>
              <w:pStyle w:val="15"/>
              <w:bidi w:val="0"/>
            </w:pPr>
            <w:r>
              <w:rPr>
                <w:lang w:val="en-US" w:eastAsia="zh-CN"/>
              </w:rPr>
              <w:t>项目资金投入</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7C51B9">
            <w:pPr>
              <w:pStyle w:val="15"/>
              <w:bidi w:val="0"/>
            </w:pPr>
            <w:r>
              <w:rPr>
                <w:lang w:val="en-US" w:eastAsia="zh-CN"/>
              </w:rPr>
              <w:t>≤</w:t>
            </w: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233D9D">
            <w:pPr>
              <w:pStyle w:val="15"/>
              <w:bidi w:val="0"/>
            </w:pPr>
            <w:r>
              <w:rPr>
                <w:lang w:val="en-US" w:eastAsia="zh-CN"/>
              </w:rPr>
              <w:t>68400</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3ABADE">
            <w:pPr>
              <w:pStyle w:val="15"/>
              <w:bidi w:val="0"/>
            </w:pPr>
            <w:r>
              <w:rPr>
                <w:lang w:val="en-US" w:eastAsia="zh-CN"/>
              </w:rPr>
              <w:t>元</w:t>
            </w:r>
          </w:p>
        </w:tc>
      </w:tr>
    </w:tbl>
    <w:p w14:paraId="61B76A1C">
      <w:pPr>
        <w:bidi w:val="0"/>
        <w:rPr>
          <w:rFonts w:hint="eastAsia"/>
        </w:rPr>
      </w:pPr>
      <w:r>
        <w:rPr>
          <w:rFonts w:hint="eastAsia"/>
          <w:highlight w:val="none"/>
          <w:lang w:val="en-US" w:eastAsia="zh-CN"/>
        </w:rPr>
        <w:t>2、</w:t>
      </w:r>
      <w:r>
        <w:rPr>
          <w:rFonts w:hint="eastAsia"/>
          <w:lang w:val="zh-CN" w:eastAsia="zh-CN"/>
        </w:rPr>
        <w:t>项目自评工作开展情况。</w:t>
      </w:r>
      <w:r>
        <w:rPr>
          <w:rFonts w:hint="eastAsia"/>
        </w:rPr>
        <w:t>绩效标准：优（</w:t>
      </w:r>
      <w:r>
        <w:rPr>
          <w:rFonts w:hint="eastAsia"/>
          <w:lang w:eastAsia="zh-CN"/>
        </w:rPr>
        <w:t>≥</w:t>
      </w:r>
      <w:r>
        <w:rPr>
          <w:rFonts w:hint="eastAsia"/>
        </w:rPr>
        <w:t>90）良（</w:t>
      </w:r>
      <w:r>
        <w:rPr>
          <w:rFonts w:hint="eastAsia"/>
          <w:lang w:eastAsia="zh-CN"/>
        </w:rPr>
        <w:t>≥</w:t>
      </w:r>
      <w:r>
        <w:rPr>
          <w:rFonts w:hint="eastAsia"/>
        </w:rPr>
        <w:t>80，</w:t>
      </w:r>
      <w:r>
        <w:rPr>
          <w:rFonts w:hint="eastAsia"/>
          <w:lang w:eastAsia="zh-CN"/>
        </w:rPr>
        <w:t>&lt;</w:t>
      </w:r>
      <w:r>
        <w:rPr>
          <w:rFonts w:hint="eastAsia"/>
        </w:rPr>
        <w:t>90）中（</w:t>
      </w:r>
      <w:r>
        <w:rPr>
          <w:rFonts w:hint="eastAsia"/>
          <w:lang w:eastAsia="zh-CN"/>
        </w:rPr>
        <w:t>≥</w:t>
      </w:r>
      <w:r>
        <w:rPr>
          <w:rFonts w:hint="eastAsia"/>
        </w:rPr>
        <w:t>60，</w:t>
      </w:r>
      <w:r>
        <w:rPr>
          <w:rFonts w:hint="eastAsia"/>
          <w:lang w:eastAsia="zh-CN"/>
        </w:rPr>
        <w:t>&lt;</w:t>
      </w:r>
      <w:r>
        <w:rPr>
          <w:rFonts w:hint="eastAsia"/>
        </w:rPr>
        <w:t>80），差（</w:t>
      </w:r>
      <w:r>
        <w:rPr>
          <w:rFonts w:hint="eastAsia"/>
          <w:lang w:eastAsia="zh-CN"/>
        </w:rPr>
        <w:t>&lt;</w:t>
      </w:r>
      <w:r>
        <w:rPr>
          <w:rFonts w:hint="eastAsia"/>
        </w:rPr>
        <w:t>60）具体如下：</w:t>
      </w:r>
    </w:p>
    <w:p w14:paraId="1C8761D0">
      <w:pPr>
        <w:bidi w:val="0"/>
        <w:rPr>
          <w:rFonts w:hint="eastAsia"/>
        </w:rPr>
      </w:pPr>
      <w:r>
        <w:rPr>
          <w:rFonts w:hint="eastAsia"/>
        </w:rPr>
        <w:t>产出指标：完成情况为优。</w:t>
      </w:r>
    </w:p>
    <w:p w14:paraId="0CE1EE80">
      <w:pPr>
        <w:bidi w:val="0"/>
        <w:rPr>
          <w:rFonts w:hint="eastAsia"/>
        </w:rPr>
      </w:pPr>
      <w:r>
        <w:rPr>
          <w:rFonts w:hint="eastAsia"/>
        </w:rPr>
        <w:t>效益指标：完成情况为优。</w:t>
      </w:r>
    </w:p>
    <w:p w14:paraId="30241C1B">
      <w:pPr>
        <w:bidi w:val="0"/>
        <w:rPr>
          <w:rFonts w:hint="eastAsia"/>
        </w:rPr>
      </w:pPr>
      <w:r>
        <w:rPr>
          <w:rFonts w:hint="eastAsia"/>
        </w:rPr>
        <w:t>满意度指标：完成情况为优。</w:t>
      </w:r>
    </w:p>
    <w:p w14:paraId="58F8CEA9">
      <w:pPr>
        <w:bidi w:val="0"/>
        <w:rPr>
          <w:rFonts w:hint="default"/>
          <w:lang w:val="zh-CN" w:eastAsia="zh-CN"/>
        </w:rPr>
      </w:pPr>
      <w:r>
        <w:rPr>
          <w:rFonts w:hint="eastAsia"/>
          <w:lang w:eastAsia="zh-CN"/>
        </w:rPr>
        <w:t>成本指标：</w:t>
      </w:r>
      <w:r>
        <w:rPr>
          <w:rFonts w:hint="eastAsia"/>
        </w:rPr>
        <w:t>完成情况为优。</w:t>
      </w:r>
    </w:p>
    <w:p w14:paraId="36E14071">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outlineLvl w:val="9"/>
        <w:rPr>
          <w:rFonts w:hint="eastAsia" w:ascii="黑体" w:hAnsi="宋体" w:eastAsia="黑体"/>
          <w:highlight w:val="none"/>
          <w:lang w:eastAsia="zh-CN"/>
        </w:rPr>
      </w:pPr>
      <w:r>
        <w:rPr>
          <w:rFonts w:hint="eastAsia" w:ascii="黑体" w:hAnsi="宋体" w:eastAsia="黑体"/>
          <w:highlight w:val="none"/>
        </w:rPr>
        <w:t>二、</w:t>
      </w:r>
      <w:r>
        <w:rPr>
          <w:rFonts w:hint="eastAsia" w:ascii="黑体" w:hAnsi="宋体" w:eastAsia="黑体"/>
          <w:highlight w:val="none"/>
          <w:lang w:eastAsia="zh-CN"/>
        </w:rPr>
        <w:t>评价实施</w:t>
      </w:r>
    </w:p>
    <w:p w14:paraId="3BD93F25">
      <w:pPr>
        <w:bidi w:val="0"/>
        <w:rPr>
          <w:rFonts w:eastAsia="仿宋_GB2312" w:cs="Times New Roman"/>
          <w:szCs w:val="32"/>
        </w:rPr>
      </w:pPr>
      <w:r>
        <w:rPr>
          <w:rFonts w:hint="eastAsia" w:ascii="楷体_GB2312" w:hAnsi="宋体" w:eastAsia="楷体_GB2312"/>
          <w:b/>
          <w:color w:val="auto"/>
          <w:sz w:val="32"/>
          <w:szCs w:val="32"/>
          <w:highlight w:val="none"/>
          <w:u w:val="none"/>
          <w:lang w:val="zh-CN"/>
        </w:rPr>
        <w:t>（一）评价目的。</w:t>
      </w:r>
      <w:r>
        <w:t>了解和掌握</w:t>
      </w:r>
      <w:r>
        <w:rPr>
          <w:rFonts w:hint="eastAsia"/>
          <w:lang w:val="en-US" w:eastAsia="zh-CN"/>
        </w:rPr>
        <w:t>项目</w:t>
      </w:r>
      <w:r>
        <w:t>的具体情况，了解资金使用成效是否达到了预期目标、资金管理是否规范、资金使用是否有效，检验资金支出效率，分析存在问题及原因，督促认真整改，及时总结经验，及时调整和完善工作计划和绩效目标，从整体上提升预算绩效管理工作水平，保障部门更好履职。</w:t>
      </w:r>
    </w:p>
    <w:p w14:paraId="3D609FF2">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textAlignment w:val="auto"/>
      </w:pPr>
      <w:r>
        <w:rPr>
          <w:rFonts w:hint="eastAsia" w:ascii="楷体_GB2312" w:hAnsi="宋体" w:eastAsia="楷体_GB2312"/>
          <w:b/>
          <w:color w:val="auto"/>
          <w:sz w:val="32"/>
          <w:szCs w:val="32"/>
          <w:highlight w:val="none"/>
          <w:u w:val="none"/>
          <w:lang w:val="zh-CN"/>
        </w:rPr>
        <w:t>（二）预设问题及评价重点。</w:t>
      </w:r>
      <w:r>
        <w:rPr>
          <w:rFonts w:hint="eastAsia"/>
        </w:rPr>
        <w:t>通过采取审查账目、查阅档案、入户调查等形式，重点评价以下内容：</w:t>
      </w:r>
    </w:p>
    <w:p w14:paraId="11A2E75C">
      <w:pPr>
        <w:bidi w:val="0"/>
        <w:rPr>
          <w:rFonts w:hint="eastAsia"/>
          <w:highlight w:val="none"/>
        </w:rPr>
      </w:pPr>
      <w:r>
        <w:rPr>
          <w:rFonts w:hint="eastAsia"/>
          <w:highlight w:val="none"/>
        </w:rPr>
        <w:t>1.项目实施程序严密性。基本资料是否完整、真实，有无弄虚作假套取财政资金等问题。</w:t>
      </w:r>
    </w:p>
    <w:p w14:paraId="68F52EBC">
      <w:pPr>
        <w:bidi w:val="0"/>
        <w:rPr>
          <w:rFonts w:hint="eastAsia"/>
          <w:sz w:val="30"/>
          <w:szCs w:val="30"/>
          <w:highlight w:val="none"/>
        </w:rPr>
      </w:pPr>
      <w:r>
        <w:rPr>
          <w:rFonts w:hint="eastAsia"/>
          <w:highlight w:val="none"/>
        </w:rPr>
        <w:t>2.资</w:t>
      </w:r>
      <w:r>
        <w:rPr>
          <w:rFonts w:hint="eastAsia"/>
        </w:rPr>
        <w:t>金拨付和使用的合规性。是否按国库集中支付规定办理资金拨付手续；是否不按时拨付，造成滞留资金积压；资金是否专款专用，是否随意变更项目内容及地点；是否遵守《现金管理条例》规定；是否有挤占、挪用、截留等违纪违规等问题。</w:t>
      </w:r>
    </w:p>
    <w:p w14:paraId="0EDE7FC6">
      <w:pPr>
        <w:bidi w:val="0"/>
        <w:rPr>
          <w:rFonts w:hint="eastAsia"/>
        </w:rPr>
      </w:pPr>
      <w:r>
        <w:rPr>
          <w:rFonts w:hint="eastAsia"/>
          <w:highlight w:val="none"/>
        </w:rPr>
        <w:t>3.</w:t>
      </w:r>
      <w:r>
        <w:rPr>
          <w:rFonts w:hint="eastAsia"/>
        </w:rPr>
        <w:t>财务管理和会计核算规范性。财务核算是否符合</w:t>
      </w:r>
      <w:r>
        <w:rPr>
          <w:rFonts w:hint="eastAsia"/>
          <w:lang w:eastAsia="zh-CN"/>
        </w:rPr>
        <w:t>《中华人民共和国会计法》</w:t>
      </w:r>
      <w:r>
        <w:rPr>
          <w:rFonts w:hint="eastAsia"/>
        </w:rPr>
        <w:t>《会计基础工作规范》等要求、是否符合基本建设财务管理和会计制度规定。</w:t>
      </w:r>
    </w:p>
    <w:p w14:paraId="7E751097">
      <w:pPr>
        <w:bidi w:val="0"/>
        <w:rPr>
          <w:rFonts w:hint="eastAsia"/>
          <w:highlight w:val="none"/>
        </w:rPr>
      </w:pPr>
      <w:r>
        <w:rPr>
          <w:rFonts w:hint="eastAsia"/>
          <w:highlight w:val="none"/>
        </w:rPr>
        <w:t>4.项目实施单位绩效自评情况。项目实施单位是否严格按照预算绩效管理规定开展绩效自评。</w:t>
      </w:r>
    </w:p>
    <w:p w14:paraId="79E4E3CA">
      <w:pPr>
        <w:keepNext w:val="0"/>
        <w:keepLines w:val="0"/>
        <w:pageBreakBefore w:val="0"/>
        <w:widowControl w:val="0"/>
        <w:kinsoku/>
        <w:wordWrap/>
        <w:overflowPunct/>
        <w:topLinePunct w:val="0"/>
        <w:autoSpaceDE/>
        <w:autoSpaceDN/>
        <w:bidi w:val="0"/>
        <w:adjustRightInd w:val="0"/>
        <w:snapToGrid w:val="0"/>
        <w:spacing w:line="578" w:lineRule="exact"/>
        <w:ind w:left="0" w:leftChars="0" w:firstLine="643" w:firstLineChars="200"/>
        <w:textAlignment w:val="auto"/>
        <w:outlineLvl w:val="9"/>
        <w:rPr>
          <w:rFonts w:hint="default" w:cs="Times New Roman"/>
          <w:szCs w:val="32"/>
          <w:lang w:val="en-US" w:eastAsia="zh-CN"/>
        </w:rPr>
      </w:pPr>
      <w:r>
        <w:rPr>
          <w:rFonts w:hint="eastAsia" w:ascii="楷体_GB2312" w:hAnsi="宋体" w:eastAsia="楷体_GB2312"/>
          <w:b/>
          <w:color w:val="auto"/>
          <w:sz w:val="32"/>
          <w:szCs w:val="32"/>
          <w:highlight w:val="none"/>
          <w:u w:val="none"/>
          <w:lang w:val="zh-CN"/>
        </w:rPr>
        <w:t>（三）评价选点。</w:t>
      </w:r>
      <w:r>
        <w:rPr>
          <w:rFonts w:hint="eastAsia" w:cs="Times New Roman"/>
          <w:szCs w:val="32"/>
          <w:lang w:val="zh-CN" w:eastAsia="zh-CN"/>
        </w:rPr>
        <w:t>对</w:t>
      </w:r>
      <w:r>
        <w:rPr>
          <w:rFonts w:hint="eastAsia" w:ascii="仿宋_GB2312" w:hAnsi="仿宋_GB2312" w:eastAsia="方正仿宋_GB2312" w:cs="仿宋_GB2312"/>
          <w:color w:val="auto"/>
          <w:kern w:val="0"/>
          <w:sz w:val="32"/>
          <w:szCs w:val="32"/>
          <w:highlight w:val="none"/>
          <w:u w:val="none"/>
          <w:shd w:val="clear" w:color="auto" w:fill="FFFFFF"/>
          <w:lang w:val="en-US" w:eastAsia="zh-CN" w:bidi="ar-SA"/>
        </w:rPr>
        <w:t>宝城镇原区财政所危房拆除资金</w:t>
      </w:r>
      <w:r>
        <w:rPr>
          <w:rFonts w:hint="eastAsia" w:cs="仿宋"/>
          <w:color w:val="000000"/>
          <w:kern w:val="0"/>
          <w:sz w:val="30"/>
          <w:szCs w:val="30"/>
          <w:lang w:val="en-US" w:eastAsia="zh-CN" w:bidi="ar-SA"/>
        </w:rPr>
        <w:t>6.84</w:t>
      </w:r>
      <w:r>
        <w:rPr>
          <w:rFonts w:hint="eastAsia" w:cs="Times New Roman"/>
          <w:szCs w:val="32"/>
          <w:lang w:val="en-US" w:eastAsia="zh-CN"/>
        </w:rPr>
        <w:t>万元支出绩效</w:t>
      </w:r>
      <w:r>
        <w:rPr>
          <w:rFonts w:hint="eastAsia"/>
          <w:lang w:val="en-US" w:eastAsia="zh-CN"/>
        </w:rPr>
        <w:t>进行了收集、整理和测评。</w:t>
      </w:r>
    </w:p>
    <w:p w14:paraId="725567E0">
      <w:pPr>
        <w:bidi w:val="0"/>
      </w:pPr>
      <w:r>
        <w:rPr>
          <w:rFonts w:hint="eastAsia" w:ascii="楷体_GB2312" w:hAnsi="宋体" w:eastAsia="楷体_GB2312"/>
          <w:b/>
          <w:color w:val="auto"/>
          <w:szCs w:val="32"/>
          <w:highlight w:val="none"/>
          <w:u w:val="none"/>
          <w:lang w:val="zh-CN"/>
        </w:rPr>
        <w:t>（四）评价方法。</w:t>
      </w:r>
      <w:r>
        <w:rPr>
          <w:rFonts w:hint="eastAsia"/>
        </w:rPr>
        <w:t>根据项目管理实际情况，我们成立评价工作组，对</w:t>
      </w:r>
      <w:r>
        <w:rPr>
          <w:rFonts w:hint="eastAsia"/>
          <w:lang w:val="en-US" w:eastAsia="zh-CN"/>
        </w:rPr>
        <w:t>项目</w:t>
      </w:r>
      <w:r>
        <w:rPr>
          <w:rFonts w:hint="eastAsia"/>
        </w:rPr>
        <w:t>开展实地调研工作，形成了绩效评价工作方案，根据评价指标和评分标准实施具体评价工作。具体工作过程如下：</w:t>
      </w:r>
    </w:p>
    <w:p w14:paraId="6E42534B">
      <w:pPr>
        <w:bidi w:val="0"/>
        <w:rPr>
          <w:rFonts w:hint="eastAsia"/>
          <w:highlight w:val="none"/>
        </w:rPr>
      </w:pPr>
      <w:r>
        <w:rPr>
          <w:rFonts w:hint="eastAsia"/>
          <w:highlight w:val="none"/>
        </w:rPr>
        <w:t>1.收集与分析资料。收集该项目有关的数据和资料，进行审核与分析。资料主要包括：</w:t>
      </w:r>
    </w:p>
    <w:p w14:paraId="7237AD01">
      <w:pPr>
        <w:bidi w:val="0"/>
        <w:rPr>
          <w:rFonts w:hint="eastAsia"/>
          <w:highlight w:val="none"/>
        </w:rPr>
      </w:pPr>
      <w:r>
        <w:rPr>
          <w:rFonts w:hint="eastAsia"/>
          <w:highlight w:val="none"/>
        </w:rPr>
        <w:t>（1）项目情况简介，包括项目实施单位、资金来源、项目基本情况等；</w:t>
      </w:r>
    </w:p>
    <w:p w14:paraId="2B972DE3">
      <w:pPr>
        <w:bidi w:val="0"/>
        <w:rPr>
          <w:rFonts w:hint="eastAsia"/>
          <w:highlight w:val="none"/>
        </w:rPr>
      </w:pPr>
      <w:r>
        <w:rPr>
          <w:rFonts w:hint="eastAsia"/>
          <w:highlight w:val="none"/>
        </w:rPr>
        <w:t>（2）资金拨付材料、项目立项文件、会议纪要等；</w:t>
      </w:r>
    </w:p>
    <w:p w14:paraId="0B326DA3">
      <w:pPr>
        <w:bidi w:val="0"/>
        <w:rPr>
          <w:rFonts w:hint="eastAsia"/>
          <w:highlight w:val="none"/>
        </w:rPr>
      </w:pPr>
      <w:r>
        <w:rPr>
          <w:rFonts w:hint="eastAsia"/>
          <w:highlight w:val="none"/>
        </w:rPr>
        <w:t>（3）资金管理办法、财务管理制度等；</w:t>
      </w:r>
    </w:p>
    <w:p w14:paraId="0946DA1F">
      <w:pPr>
        <w:bidi w:val="0"/>
        <w:rPr>
          <w:rFonts w:hint="eastAsia"/>
          <w:highlight w:val="none"/>
        </w:rPr>
      </w:pPr>
      <w:r>
        <w:rPr>
          <w:rFonts w:hint="eastAsia"/>
          <w:highlight w:val="none"/>
        </w:rPr>
        <w:t>（4）</w:t>
      </w:r>
      <w:r>
        <w:rPr>
          <w:rFonts w:hint="eastAsia"/>
          <w:highlight w:val="none"/>
          <w:lang w:val="en-US" w:eastAsia="zh-CN"/>
        </w:rPr>
        <w:t>项目</w:t>
      </w:r>
      <w:r>
        <w:rPr>
          <w:rFonts w:hint="eastAsia"/>
          <w:highlight w:val="none"/>
        </w:rPr>
        <w:t>清单及台账、合同、支出凭证；</w:t>
      </w:r>
    </w:p>
    <w:p w14:paraId="1687B1D8">
      <w:pPr>
        <w:bidi w:val="0"/>
        <w:rPr>
          <w:rFonts w:hint="eastAsia"/>
          <w:highlight w:val="none"/>
        </w:rPr>
      </w:pPr>
      <w:r>
        <w:rPr>
          <w:rFonts w:hint="eastAsia"/>
          <w:highlight w:val="none"/>
        </w:rPr>
        <w:t>2.撰写实施方案。根据</w:t>
      </w:r>
      <w:r>
        <w:rPr>
          <w:rFonts w:hint="eastAsia"/>
          <w:highlight w:val="none"/>
          <w:lang w:val="en-US" w:eastAsia="zh-CN"/>
        </w:rPr>
        <w:t>《关于开展2025年部门（单位）绩效自评工作的通知》（渠财绩〔2025〕5号）</w:t>
      </w:r>
      <w:r>
        <w:rPr>
          <w:rFonts w:hint="eastAsia"/>
          <w:highlight w:val="none"/>
        </w:rPr>
        <w:t>，形成了该项目的绩效评价实施方案。</w:t>
      </w:r>
    </w:p>
    <w:p w14:paraId="15D199FB">
      <w:pPr>
        <w:bidi w:val="0"/>
        <w:rPr>
          <w:rFonts w:hint="eastAsia"/>
          <w:highlight w:val="none"/>
        </w:rPr>
      </w:pPr>
      <w:r>
        <w:rPr>
          <w:rFonts w:hint="eastAsia"/>
          <w:highlight w:val="none"/>
        </w:rPr>
        <w:t>3.现场评价。工作组对项目业务及财务管理制度、政策文件、年度考核材料等进行查阅，对项目经费使用的会计资料进行了检查，对项目绩效目标的实现程度进行了全面分析。</w:t>
      </w:r>
    </w:p>
    <w:p w14:paraId="11E4C9FD">
      <w:pPr>
        <w:bidi w:val="0"/>
        <w:rPr>
          <w:rFonts w:hint="eastAsia"/>
          <w:highlight w:val="none"/>
        </w:rPr>
      </w:pPr>
      <w:r>
        <w:rPr>
          <w:rFonts w:hint="eastAsia"/>
          <w:highlight w:val="none"/>
        </w:rPr>
        <w:t>4.综合评价。评价组对照绩效评价工作方案设置的评价指标与标准，对项目的绩效情况进行评议，并独立打分，汇总分析后，做出综合性评判。</w:t>
      </w:r>
    </w:p>
    <w:p w14:paraId="2F1F485E">
      <w:pPr>
        <w:bidi w:val="0"/>
        <w:rPr>
          <w:rFonts w:hint="eastAsia"/>
        </w:rPr>
      </w:pPr>
      <w:r>
        <w:rPr>
          <w:rFonts w:hint="eastAsia"/>
          <w:highlight w:val="none"/>
        </w:rPr>
        <w:t>5.撰写报告。评价组根据</w:t>
      </w:r>
      <w:r>
        <w:rPr>
          <w:rFonts w:hint="eastAsia"/>
          <w:highlight w:val="none"/>
          <w:lang w:val="en-US" w:eastAsia="zh-CN"/>
        </w:rPr>
        <w:t>《关于开展2025年部门（单位）绩效自评工作的通知》（渠财绩〔2025〕5号）</w:t>
      </w:r>
      <w:r>
        <w:rPr>
          <w:rFonts w:hint="eastAsia"/>
          <w:highlight w:val="none"/>
        </w:rPr>
        <w:t>文件规定的报告格式及内容撰写绩效评价报告。</w:t>
      </w:r>
    </w:p>
    <w:p w14:paraId="014F060F">
      <w:pPr>
        <w:bidi w:val="0"/>
        <w:rPr>
          <w:rFonts w:hint="eastAsia" w:eastAsia="仿宋_GB2312" w:cs="Times New Roman"/>
          <w:bCs/>
          <w:lang w:eastAsia="zh-CN"/>
        </w:rPr>
      </w:pPr>
      <w:r>
        <w:rPr>
          <w:rFonts w:hint="eastAsia" w:ascii="楷体_GB2312" w:hAnsi="宋体" w:eastAsia="楷体_GB2312"/>
          <w:b/>
          <w:color w:val="auto"/>
          <w:sz w:val="32"/>
          <w:szCs w:val="32"/>
          <w:highlight w:val="none"/>
          <w:u w:val="none"/>
          <w:lang w:val="zh-CN"/>
        </w:rPr>
        <w:t>（五）评价组织。</w:t>
      </w:r>
      <w:r>
        <w:t>我</w:t>
      </w:r>
      <w:r>
        <w:rPr>
          <w:rFonts w:hint="eastAsia"/>
          <w:lang w:eastAsia="zh-CN"/>
        </w:rPr>
        <w:t>单位</w:t>
      </w:r>
      <w:r>
        <w:t>成立了以</w:t>
      </w:r>
      <w:r>
        <w:rPr>
          <w:rFonts w:hint="eastAsia"/>
          <w:lang w:eastAsia="zh-CN"/>
        </w:rPr>
        <w:t>镇</w:t>
      </w:r>
      <w:r>
        <w:t>长为组长、分管领导为副组长，相关股室负责人为成员的自评领导小组。通过查阅资料和实地走访对项目完成情况和满意度进行自评。</w:t>
      </w:r>
    </w:p>
    <w:p w14:paraId="3C1433F1">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ascii="仿宋_GB2312" w:hAnsi="宋体"/>
          <w:color w:val="auto"/>
          <w:sz w:val="32"/>
          <w:szCs w:val="32"/>
          <w:highlight w:val="none"/>
          <w:u w:val="none"/>
          <w:lang w:val="zh-CN"/>
        </w:rPr>
      </w:pPr>
      <w:r>
        <w:rPr>
          <w:rFonts w:hint="eastAsia" w:ascii="黑体" w:hAnsi="宋体" w:eastAsia="黑体"/>
          <w:color w:val="auto"/>
          <w:sz w:val="32"/>
          <w:szCs w:val="32"/>
          <w:highlight w:val="none"/>
          <w:u w:val="none"/>
        </w:rPr>
        <w:t>三、</w:t>
      </w:r>
      <w:r>
        <w:rPr>
          <w:rFonts w:hint="eastAsia" w:ascii="黑体" w:hAnsi="宋体" w:eastAsia="黑体"/>
          <w:color w:val="auto"/>
          <w:sz w:val="32"/>
          <w:szCs w:val="32"/>
          <w:highlight w:val="none"/>
          <w:u w:val="none"/>
          <w:lang w:eastAsia="zh-CN"/>
        </w:rPr>
        <w:t>绩效分析</w:t>
      </w:r>
    </w:p>
    <w:p w14:paraId="70908193">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宋体" w:eastAsia="楷体_GB2312" w:cs="Times New Roman"/>
          <w:b/>
          <w:color w:val="auto"/>
          <w:sz w:val="32"/>
          <w:szCs w:val="32"/>
          <w:highlight w:val="none"/>
          <w:u w:val="none"/>
          <w:lang w:val="en-US" w:eastAsia="zh-CN"/>
        </w:rPr>
      </w:pPr>
      <w:r>
        <w:rPr>
          <w:rFonts w:hint="eastAsia" w:ascii="楷体_GB2312" w:hAnsi="宋体" w:eastAsia="楷体_GB2312" w:cs="Times New Roman"/>
          <w:b/>
          <w:color w:val="auto"/>
          <w:sz w:val="32"/>
          <w:szCs w:val="32"/>
          <w:highlight w:val="none"/>
          <w:u w:val="none"/>
          <w:lang w:val="zh-CN"/>
        </w:rPr>
        <w:t>（一）</w:t>
      </w:r>
      <w:r>
        <w:rPr>
          <w:rFonts w:hint="eastAsia" w:ascii="楷体_GB2312" w:hAnsi="宋体" w:eastAsia="楷体_GB2312" w:cs="Times New Roman"/>
          <w:b/>
          <w:color w:val="auto"/>
          <w:sz w:val="32"/>
          <w:szCs w:val="32"/>
          <w:highlight w:val="none"/>
          <w:u w:val="none"/>
          <w:lang w:val="en-US" w:eastAsia="zh-CN"/>
        </w:rPr>
        <w:t>通用指标</w:t>
      </w:r>
      <w:r>
        <w:rPr>
          <w:rFonts w:hint="default" w:ascii="Times New Roman" w:hAnsi="Times New Roman" w:eastAsia="楷体_GB2312" w:cs="Times New Roman"/>
          <w:b/>
          <w:bCs/>
          <w:color w:val="000000"/>
          <w:kern w:val="0"/>
          <w:szCs w:val="32"/>
          <w:highlight w:val="none"/>
          <w:shd w:val="clear" w:color="auto" w:fill="FFFFFF"/>
          <w:lang w:val="zh-CN"/>
        </w:rPr>
        <w:t>绩效分析</w:t>
      </w:r>
      <w:r>
        <w:rPr>
          <w:rFonts w:hint="eastAsia"/>
          <w:lang w:val="en-US" w:eastAsia="zh-CN"/>
        </w:rPr>
        <w:t>（得50分）</w:t>
      </w:r>
      <w:r>
        <w:rPr>
          <w:rFonts w:hint="default" w:ascii="Times New Roman" w:hAnsi="Times New Roman" w:eastAsia="楷体_GB2312" w:cs="Times New Roman"/>
          <w:b/>
          <w:bCs/>
          <w:color w:val="000000"/>
          <w:kern w:val="0"/>
          <w:szCs w:val="32"/>
          <w:highlight w:val="none"/>
          <w:shd w:val="clear" w:color="auto" w:fill="FFFFFF"/>
          <w:lang w:val="zh-CN"/>
        </w:rPr>
        <w:t>。</w:t>
      </w:r>
    </w:p>
    <w:p w14:paraId="383E3E2E">
      <w:pPr>
        <w:bidi w:val="0"/>
        <w:rPr>
          <w:rFonts w:hint="default"/>
          <w:lang w:val="en-US" w:eastAsia="zh-CN"/>
        </w:rPr>
      </w:pPr>
      <w:r>
        <w:rPr>
          <w:rFonts w:hint="eastAsia"/>
          <w:lang w:val="en-US" w:eastAsia="zh-CN"/>
        </w:rPr>
        <w:t>1.</w:t>
      </w:r>
      <w:r>
        <w:rPr>
          <w:rFonts w:hint="eastAsia"/>
          <w:lang w:eastAsia="zh-CN"/>
        </w:rPr>
        <w:t>项目决策</w:t>
      </w:r>
      <w:r>
        <w:rPr>
          <w:rFonts w:hint="eastAsia"/>
          <w:lang w:val="en-US" w:eastAsia="zh-CN"/>
        </w:rPr>
        <w:t>（得17分）</w:t>
      </w:r>
      <w:r>
        <w:rPr>
          <w:rFonts w:hint="eastAsia"/>
          <w:lang w:eastAsia="zh-CN"/>
        </w:rPr>
        <w:t>。</w:t>
      </w:r>
      <w:r>
        <w:t>项目决策程序严密，项目规划论证符合中省要求，项目绩效目标设置科学合理，项目资金与项目总体规划、相关行业事业发展相匹配，聚焦重大任务、重点领域、重点环节和重点项目。</w:t>
      </w:r>
    </w:p>
    <w:p w14:paraId="5E88A033">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default" w:eastAsia="仿宋_GB2312"/>
          <w:highlight w:val="none"/>
          <w:lang w:val="en-US" w:eastAsia="zh-CN"/>
        </w:rPr>
      </w:pPr>
      <w:r>
        <w:rPr>
          <w:rFonts w:hint="eastAsia" w:ascii="楷体_GB2312" w:hAnsi="楷体_GB2312" w:eastAsia="楷体_GB2312" w:cs="楷体_GB2312"/>
          <w:color w:val="auto"/>
          <w:szCs w:val="32"/>
          <w:highlight w:val="none"/>
          <w:lang w:val="en-US" w:eastAsia="zh-CN"/>
        </w:rPr>
        <w:t>2.</w:t>
      </w:r>
      <w:r>
        <w:rPr>
          <w:rFonts w:hint="eastAsia" w:ascii="楷体_GB2312" w:hAnsi="楷体_GB2312" w:eastAsia="楷体_GB2312" w:cs="楷体_GB2312"/>
          <w:color w:val="auto"/>
          <w:szCs w:val="32"/>
          <w:highlight w:val="none"/>
          <w:lang w:eastAsia="zh-CN"/>
        </w:rPr>
        <w:t>项目管理</w:t>
      </w:r>
      <w:r>
        <w:rPr>
          <w:rFonts w:hint="eastAsia"/>
          <w:lang w:val="en-US" w:eastAsia="zh-CN"/>
        </w:rPr>
        <w:t>（得16分）</w:t>
      </w:r>
      <w:r>
        <w:rPr>
          <w:rFonts w:hint="eastAsia" w:ascii="楷体_GB2312" w:hAnsi="楷体_GB2312" w:eastAsia="楷体_GB2312" w:cs="楷体_GB2312"/>
          <w:color w:val="auto"/>
          <w:szCs w:val="32"/>
          <w:highlight w:val="none"/>
          <w:lang w:eastAsia="zh-CN"/>
        </w:rPr>
        <w:t>。</w:t>
      </w:r>
      <w:r>
        <w:rPr>
          <w:highlight w:val="none"/>
        </w:rPr>
        <w:t>项目制度办法体系健全、要素完备，项目资金分配因素选取、权重设置、区域分布，项目管理、审批符合管理要求，管资金、项目、政策管绩效，项目绩效监管按要求开展，对下指导有力有效。</w:t>
      </w:r>
    </w:p>
    <w:p w14:paraId="64615981">
      <w:pPr>
        <w:bidi w:val="0"/>
        <w:rPr>
          <w:highlight w:val="none"/>
        </w:rPr>
      </w:pPr>
      <w:r>
        <w:rPr>
          <w:rFonts w:hint="eastAsia" w:ascii="楷体_GB2312" w:hAnsi="楷体_GB2312" w:eastAsia="楷体_GB2312" w:cs="楷体_GB2312"/>
          <w:color w:val="auto"/>
          <w:szCs w:val="32"/>
          <w:highlight w:val="none"/>
          <w:lang w:val="en-US" w:eastAsia="zh-CN"/>
        </w:rPr>
        <w:t>3.项目实施</w:t>
      </w:r>
      <w:r>
        <w:rPr>
          <w:rFonts w:hint="eastAsia"/>
          <w:lang w:val="en-US" w:eastAsia="zh-CN"/>
        </w:rPr>
        <w:t>（得9分）</w:t>
      </w:r>
      <w:r>
        <w:rPr>
          <w:rFonts w:hint="eastAsia" w:ascii="楷体_GB2312" w:hAnsi="楷体_GB2312" w:eastAsia="楷体_GB2312" w:cs="楷体_GB2312"/>
          <w:color w:val="auto"/>
          <w:szCs w:val="32"/>
          <w:highlight w:val="none"/>
          <w:lang w:val="en-US" w:eastAsia="zh-CN"/>
        </w:rPr>
        <w:t>。</w:t>
      </w:r>
      <w:r>
        <w:rPr>
          <w:highlight w:val="none"/>
        </w:rPr>
        <w:t>项目资金财政拨付、单位执行和地方配套到位，资金使用拨付、项目实施符合规定。</w:t>
      </w:r>
    </w:p>
    <w:p w14:paraId="39BAE811">
      <w:pPr>
        <w:bidi w:val="0"/>
        <w:rPr>
          <w:rFonts w:hint="eastAsia"/>
          <w:highlight w:val="none"/>
          <w:lang w:eastAsia="zh-CN"/>
        </w:rPr>
      </w:pPr>
      <w:r>
        <w:rPr>
          <w:rFonts w:hint="eastAsia" w:ascii="楷体_GB2312" w:hAnsi="楷体_GB2312" w:eastAsia="楷体_GB2312" w:cs="楷体_GB2312"/>
          <w:color w:val="auto"/>
          <w:szCs w:val="32"/>
          <w:highlight w:val="none"/>
          <w:lang w:val="en-US" w:eastAsia="zh-CN"/>
        </w:rPr>
        <w:t>4.项目结果</w:t>
      </w:r>
      <w:r>
        <w:rPr>
          <w:rFonts w:hint="eastAsia"/>
          <w:lang w:val="en-US" w:eastAsia="zh-CN"/>
        </w:rPr>
        <w:t>（得8分）</w:t>
      </w:r>
      <w:r>
        <w:rPr>
          <w:rFonts w:hint="eastAsia" w:ascii="楷体_GB2312" w:hAnsi="楷体_GB2312" w:eastAsia="楷体_GB2312" w:cs="楷体_GB2312"/>
          <w:color w:val="auto"/>
          <w:szCs w:val="32"/>
          <w:highlight w:val="none"/>
          <w:lang w:val="en-US" w:eastAsia="zh-CN"/>
        </w:rPr>
        <w:t>。</w:t>
      </w:r>
      <w:r>
        <w:rPr>
          <w:highlight w:val="none"/>
        </w:rPr>
        <w:t>项目完成预期目标，实施结果与绩效目标相匹配，反映目标实现程度，项目实际完成时间与计划完成时间一致。</w:t>
      </w:r>
    </w:p>
    <w:p w14:paraId="34E5327B">
      <w:pPr>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outlineLvl w:val="9"/>
        <w:rPr>
          <w:rFonts w:hint="eastAsia" w:ascii="楷体_GB2312" w:hAnsi="楷体_GB2312" w:eastAsia="楷体_GB2312" w:cs="楷体_GB2312"/>
          <w:color w:val="auto"/>
          <w:szCs w:val="32"/>
          <w:lang w:val="zh-CN" w:eastAsia="zh-CN"/>
        </w:rPr>
      </w:pPr>
      <w:r>
        <w:rPr>
          <w:rFonts w:hint="eastAsia" w:ascii="楷体_GB2312" w:hAnsi="宋体" w:eastAsia="楷体_GB2312" w:cs="Times New Roman"/>
          <w:b/>
          <w:color w:val="auto"/>
          <w:sz w:val="32"/>
          <w:szCs w:val="32"/>
          <w:highlight w:val="none"/>
          <w:u w:val="none"/>
          <w:lang w:val="zh-CN"/>
        </w:rPr>
        <w:t>（二）</w:t>
      </w:r>
      <w:r>
        <w:rPr>
          <w:rFonts w:hint="eastAsia" w:ascii="楷体_GB2312" w:hAnsi="宋体" w:eastAsia="楷体_GB2312" w:cs="Times New Roman"/>
          <w:b/>
          <w:color w:val="auto"/>
          <w:sz w:val="32"/>
          <w:szCs w:val="32"/>
          <w:highlight w:val="none"/>
          <w:u w:val="none"/>
          <w:lang w:val="en-US" w:eastAsia="zh-CN"/>
        </w:rPr>
        <w:t>专用指标</w:t>
      </w:r>
      <w:r>
        <w:rPr>
          <w:rFonts w:hint="default" w:ascii="Times New Roman" w:hAnsi="Times New Roman" w:eastAsia="楷体_GB2312" w:cs="Times New Roman"/>
          <w:b/>
          <w:bCs/>
          <w:color w:val="000000"/>
          <w:kern w:val="0"/>
          <w:szCs w:val="32"/>
          <w:highlight w:val="none"/>
          <w:shd w:val="clear" w:color="auto" w:fill="FFFFFF"/>
          <w:lang w:val="zh-CN"/>
        </w:rPr>
        <w:t>绩效分析</w:t>
      </w:r>
      <w:r>
        <w:rPr>
          <w:rFonts w:hint="eastAsia"/>
          <w:lang w:val="en-US" w:eastAsia="zh-CN"/>
        </w:rPr>
        <w:t>（得30分）</w:t>
      </w:r>
      <w:r>
        <w:rPr>
          <w:rFonts w:hint="default" w:ascii="Times New Roman" w:hAnsi="Times New Roman" w:eastAsia="楷体_GB2312" w:cs="Times New Roman"/>
          <w:b/>
          <w:bCs/>
          <w:color w:val="000000"/>
          <w:kern w:val="0"/>
          <w:szCs w:val="32"/>
          <w:highlight w:val="none"/>
          <w:shd w:val="clear" w:color="auto" w:fill="FFFFFF"/>
          <w:lang w:val="zh-CN"/>
        </w:rPr>
        <w:t>。</w:t>
      </w:r>
    </w:p>
    <w:p w14:paraId="64FEFC23">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highlight w:val="none"/>
          <w:lang w:eastAsia="zh-CN"/>
        </w:rPr>
      </w:pPr>
      <w:r>
        <w:rPr>
          <w:rFonts w:hint="eastAsia" w:ascii="楷体_GB2312" w:hAnsi="楷体_GB2312" w:eastAsia="楷体_GB2312" w:cs="楷体_GB2312"/>
          <w:color w:val="auto"/>
          <w:szCs w:val="32"/>
          <w:lang w:val="en-US" w:eastAsia="zh-CN"/>
        </w:rPr>
        <w:t>1.产业发展</w:t>
      </w:r>
      <w:r>
        <w:rPr>
          <w:rFonts w:hint="eastAsia"/>
          <w:lang w:val="en-US" w:eastAsia="zh-CN"/>
        </w:rPr>
        <w:t>（得0分）</w:t>
      </w:r>
      <w:r>
        <w:rPr>
          <w:rFonts w:hint="eastAsia" w:ascii="楷体_GB2312" w:hAnsi="楷体_GB2312" w:eastAsia="楷体_GB2312" w:cs="楷体_GB2312"/>
          <w:color w:val="auto"/>
          <w:szCs w:val="32"/>
          <w:lang w:val="en-US" w:eastAsia="zh-CN"/>
        </w:rPr>
        <w:t>。</w:t>
      </w:r>
      <w:r>
        <w:rPr>
          <w:rFonts w:hint="eastAsia" w:cs="Times New Roman"/>
          <w:color w:val="auto"/>
          <w:szCs w:val="32"/>
          <w:highlight w:val="none"/>
          <w:lang w:eastAsia="zh-CN"/>
        </w:rPr>
        <w:t>该项目不涉及。</w:t>
      </w:r>
    </w:p>
    <w:p w14:paraId="6C7ED8DC">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default" w:ascii="楷体_GB2312" w:hAnsi="楷体_GB2312" w:eastAsia="楷体_GB2312" w:cs="楷体_GB2312"/>
          <w:color w:val="auto"/>
          <w:szCs w:val="32"/>
          <w:lang w:val="en-US" w:eastAsia="zh-CN"/>
        </w:rPr>
      </w:pPr>
      <w:r>
        <w:rPr>
          <w:rFonts w:hint="eastAsia" w:ascii="楷体_GB2312" w:hAnsi="楷体_GB2312" w:eastAsia="楷体_GB2312" w:cs="楷体_GB2312"/>
          <w:color w:val="auto"/>
          <w:szCs w:val="32"/>
          <w:lang w:val="en-US" w:eastAsia="zh-CN"/>
        </w:rPr>
        <w:t>2.</w:t>
      </w:r>
      <w:r>
        <w:rPr>
          <w:rFonts w:hint="eastAsia" w:ascii="楷体_GB2312" w:hAnsi="楷体_GB2312" w:eastAsia="楷体_GB2312" w:cs="楷体_GB2312"/>
          <w:color w:val="auto"/>
          <w:szCs w:val="32"/>
          <w:lang w:val="zh-CN" w:eastAsia="zh-CN"/>
        </w:rPr>
        <w:t>民生保障</w:t>
      </w:r>
      <w:r>
        <w:rPr>
          <w:rFonts w:hint="eastAsia"/>
          <w:lang w:val="en-US" w:eastAsia="zh-CN"/>
        </w:rPr>
        <w:t>（得0分）</w:t>
      </w:r>
      <w:r>
        <w:rPr>
          <w:rFonts w:hint="eastAsia" w:ascii="楷体_GB2312" w:hAnsi="楷体_GB2312" w:eastAsia="楷体_GB2312" w:cs="楷体_GB2312"/>
          <w:color w:val="auto"/>
          <w:szCs w:val="32"/>
          <w:lang w:val="zh-CN" w:eastAsia="zh-CN"/>
        </w:rPr>
        <w:t>。</w:t>
      </w:r>
      <w:r>
        <w:rPr>
          <w:rFonts w:hint="eastAsia" w:cs="Times New Roman"/>
          <w:color w:val="auto"/>
          <w:szCs w:val="32"/>
          <w:highlight w:val="none"/>
          <w:lang w:eastAsia="zh-CN"/>
        </w:rPr>
        <w:t>该项目不涉及。</w:t>
      </w:r>
    </w:p>
    <w:p w14:paraId="044A3C3D">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highlight w:val="none"/>
          <w:lang w:eastAsia="zh-CN"/>
        </w:rPr>
      </w:pPr>
      <w:r>
        <w:rPr>
          <w:rFonts w:hint="eastAsia" w:ascii="楷体_GB2312" w:hAnsi="楷体_GB2312" w:eastAsia="楷体_GB2312" w:cs="楷体_GB2312"/>
          <w:color w:val="auto"/>
          <w:szCs w:val="32"/>
          <w:lang w:val="en-US" w:eastAsia="zh-CN"/>
        </w:rPr>
        <w:t>3.基础设施</w:t>
      </w:r>
      <w:r>
        <w:rPr>
          <w:rFonts w:hint="eastAsia"/>
          <w:lang w:val="en-US" w:eastAsia="zh-CN"/>
        </w:rPr>
        <w:t>（得30分）</w:t>
      </w:r>
      <w:r>
        <w:rPr>
          <w:rFonts w:hint="eastAsia" w:ascii="楷体_GB2312" w:hAnsi="楷体_GB2312" w:eastAsia="楷体_GB2312" w:cs="楷体_GB2312"/>
          <w:color w:val="auto"/>
          <w:szCs w:val="32"/>
          <w:lang w:val="en-US" w:eastAsia="zh-CN"/>
        </w:rPr>
        <w:t>。</w:t>
      </w:r>
      <w:r>
        <w:rPr>
          <w:rFonts w:hint="eastAsia" w:cs="Times New Roman"/>
          <w:color w:val="auto"/>
          <w:szCs w:val="32"/>
          <w:highlight w:val="none"/>
          <w:lang w:eastAsia="zh-CN"/>
        </w:rPr>
        <w:t>该项目不涉及。</w:t>
      </w:r>
    </w:p>
    <w:p w14:paraId="6234B17B">
      <w:pPr>
        <w:pStyle w:val="2"/>
        <w:rPr>
          <w:rFonts w:hint="eastAsia" w:cs="Times New Roman"/>
          <w:lang w:val="zh-CN" w:eastAsia="zh-CN"/>
        </w:rPr>
      </w:pPr>
      <w:r>
        <w:rPr>
          <w:rFonts w:hint="eastAsia" w:cs="Times New Roman"/>
          <w:lang w:val="zh-CN" w:eastAsia="zh-CN"/>
        </w:rPr>
        <w:t>项目验收：项目验收及时合格（得</w:t>
      </w:r>
      <w:r>
        <w:rPr>
          <w:rFonts w:hint="eastAsia" w:cs="Times New Roman"/>
          <w:lang w:val="en-US" w:eastAsia="zh-CN"/>
        </w:rPr>
        <w:t>10分</w:t>
      </w:r>
      <w:r>
        <w:rPr>
          <w:rFonts w:hint="eastAsia" w:cs="Times New Roman"/>
          <w:lang w:val="zh-CN" w:eastAsia="zh-CN"/>
        </w:rPr>
        <w:t>）</w:t>
      </w:r>
    </w:p>
    <w:p w14:paraId="56544BCC">
      <w:pPr>
        <w:pStyle w:val="2"/>
        <w:rPr>
          <w:rFonts w:hint="eastAsia" w:cs="Times New Roman"/>
          <w:lang w:val="zh-CN" w:eastAsia="zh-CN"/>
        </w:rPr>
      </w:pPr>
      <w:r>
        <w:rPr>
          <w:rFonts w:hint="eastAsia" w:cs="Times New Roman"/>
          <w:lang w:val="zh-CN" w:eastAsia="zh-CN"/>
        </w:rPr>
        <w:t>功能实现：项目经济社会功能基本实现（得</w:t>
      </w:r>
      <w:r>
        <w:rPr>
          <w:rFonts w:hint="eastAsia" w:cs="Times New Roman"/>
          <w:lang w:val="en-US" w:eastAsia="zh-CN"/>
        </w:rPr>
        <w:t>10分</w:t>
      </w:r>
      <w:r>
        <w:rPr>
          <w:rFonts w:hint="eastAsia" w:cs="Times New Roman"/>
          <w:lang w:val="zh-CN" w:eastAsia="zh-CN"/>
        </w:rPr>
        <w:t>）</w:t>
      </w:r>
    </w:p>
    <w:p w14:paraId="5E5A9A93">
      <w:pPr>
        <w:pStyle w:val="2"/>
        <w:rPr>
          <w:rFonts w:hint="eastAsia" w:cs="Times New Roman"/>
          <w:lang w:val="zh-CN" w:eastAsia="zh-CN"/>
        </w:rPr>
      </w:pPr>
      <w:r>
        <w:rPr>
          <w:rFonts w:hint="eastAsia" w:cs="Times New Roman"/>
          <w:lang w:val="zh-CN" w:eastAsia="zh-CN"/>
        </w:rPr>
        <w:t>后续管护：项目后续维护责任到人（得</w:t>
      </w:r>
      <w:r>
        <w:rPr>
          <w:rFonts w:hint="eastAsia" w:cs="Times New Roman"/>
          <w:lang w:val="en-US" w:eastAsia="zh-CN"/>
        </w:rPr>
        <w:t>10分</w:t>
      </w:r>
      <w:r>
        <w:rPr>
          <w:rFonts w:hint="eastAsia" w:cs="Times New Roman"/>
          <w:lang w:val="zh-CN" w:eastAsia="zh-CN"/>
        </w:rPr>
        <w:t>）</w:t>
      </w:r>
    </w:p>
    <w:p w14:paraId="089A7CBD">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楷体_GB2312" w:eastAsia="楷体_GB2312" w:cs="楷体_GB2312"/>
          <w:color w:val="auto"/>
          <w:szCs w:val="32"/>
          <w:lang w:val="zh-CN" w:eastAsia="zh-CN"/>
        </w:rPr>
      </w:pPr>
      <w:r>
        <w:rPr>
          <w:rFonts w:hint="eastAsia" w:ascii="楷体_GB2312" w:hAnsi="楷体_GB2312" w:eastAsia="楷体_GB2312" w:cs="楷体_GB2312"/>
          <w:color w:val="auto"/>
          <w:szCs w:val="32"/>
          <w:lang w:val="en-US" w:eastAsia="zh-CN"/>
        </w:rPr>
        <w:t>4.</w:t>
      </w:r>
      <w:r>
        <w:rPr>
          <w:rFonts w:hint="eastAsia" w:ascii="楷体_GB2312" w:hAnsi="楷体_GB2312" w:eastAsia="楷体_GB2312" w:cs="楷体_GB2312"/>
          <w:color w:val="auto"/>
          <w:szCs w:val="32"/>
          <w:lang w:val="zh-CN" w:eastAsia="zh-CN"/>
        </w:rPr>
        <w:t>行政运转</w:t>
      </w:r>
      <w:r>
        <w:rPr>
          <w:rFonts w:hint="eastAsia"/>
          <w:lang w:val="en-US" w:eastAsia="zh-CN"/>
        </w:rPr>
        <w:t>（得0分）</w:t>
      </w:r>
      <w:r>
        <w:rPr>
          <w:rFonts w:hint="eastAsia" w:ascii="楷体_GB2312" w:hAnsi="楷体_GB2312" w:eastAsia="楷体_GB2312" w:cs="楷体_GB2312"/>
          <w:color w:val="auto"/>
          <w:szCs w:val="32"/>
          <w:lang w:val="zh-CN" w:eastAsia="zh-CN"/>
        </w:rPr>
        <w:t>。</w:t>
      </w:r>
      <w:r>
        <w:rPr>
          <w:rFonts w:hint="eastAsia" w:cs="Times New Roman"/>
          <w:color w:val="auto"/>
          <w:szCs w:val="32"/>
          <w:highlight w:val="none"/>
          <w:lang w:eastAsia="zh-CN"/>
        </w:rPr>
        <w:t>该项目不涉及。</w:t>
      </w:r>
    </w:p>
    <w:p w14:paraId="2E002975">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leftChars="200"/>
        <w:textAlignment w:val="auto"/>
        <w:outlineLvl w:val="9"/>
        <w:rPr>
          <w:rFonts w:hint="default" w:ascii="Times New Roman" w:hAnsi="Times New Roman" w:eastAsia="楷体_GB2312" w:cs="Times New Roman"/>
          <w:b/>
          <w:bCs/>
          <w:color w:val="000000"/>
          <w:kern w:val="0"/>
          <w:szCs w:val="32"/>
          <w:highlight w:val="none"/>
          <w:shd w:val="clear" w:color="auto" w:fill="FFFFFF"/>
          <w:lang w:val="zh-CN"/>
        </w:rPr>
      </w:pPr>
      <w:r>
        <w:rPr>
          <w:rFonts w:hint="eastAsia" w:ascii="楷体_GB2312" w:hAnsi="宋体" w:eastAsia="楷体_GB2312" w:cs="Times New Roman"/>
          <w:b/>
          <w:color w:val="auto"/>
          <w:sz w:val="32"/>
          <w:szCs w:val="32"/>
          <w:highlight w:val="none"/>
          <w:u w:val="none"/>
          <w:lang w:val="en-US" w:eastAsia="zh-CN"/>
        </w:rPr>
        <w:t>（三）个性指标绩效分析</w:t>
      </w:r>
      <w:r>
        <w:rPr>
          <w:rFonts w:hint="eastAsia"/>
          <w:lang w:val="en-US" w:eastAsia="zh-CN"/>
        </w:rPr>
        <w:t>（得16分）</w:t>
      </w:r>
      <w:r>
        <w:rPr>
          <w:rFonts w:hint="default" w:ascii="Times New Roman" w:hAnsi="Times New Roman" w:eastAsia="楷体_GB2312" w:cs="Times New Roman"/>
          <w:b/>
          <w:bCs/>
          <w:color w:val="000000"/>
          <w:kern w:val="0"/>
          <w:szCs w:val="32"/>
          <w:highlight w:val="none"/>
          <w:shd w:val="clear" w:color="auto" w:fill="FFFFFF"/>
          <w:lang w:val="zh-CN"/>
        </w:rPr>
        <w:t>。</w:t>
      </w:r>
    </w:p>
    <w:p w14:paraId="144F25B6">
      <w:pPr>
        <w:pStyle w:val="2"/>
        <w:rPr>
          <w:rFonts w:hint="default"/>
          <w:lang w:val="zh-CN"/>
        </w:rPr>
      </w:pPr>
      <w:r>
        <w:rPr>
          <w:rFonts w:hint="default"/>
          <w:lang w:val="zh-CN"/>
        </w:rPr>
        <w:t>修建施工目标任务完成率</w:t>
      </w:r>
      <w:r>
        <w:rPr>
          <w:rFonts w:hint="eastAsia"/>
          <w:lang w:val="en-US" w:eastAsia="zh-CN"/>
        </w:rPr>
        <w:t>100%</w:t>
      </w:r>
      <w:r>
        <w:rPr>
          <w:rFonts w:hint="eastAsia"/>
          <w:lang w:val="zh-CN"/>
        </w:rPr>
        <w:t>（得</w:t>
      </w:r>
      <w:r>
        <w:rPr>
          <w:rFonts w:hint="eastAsia"/>
          <w:lang w:val="en-US" w:eastAsia="zh-CN"/>
        </w:rPr>
        <w:t>6分</w:t>
      </w:r>
      <w:r>
        <w:rPr>
          <w:rFonts w:hint="eastAsia"/>
          <w:lang w:val="zh-CN"/>
        </w:rPr>
        <w:t>），修建竣工验收资料完整率</w:t>
      </w:r>
      <w:r>
        <w:rPr>
          <w:rFonts w:hint="eastAsia"/>
          <w:lang w:val="en-US" w:eastAsia="zh-CN"/>
        </w:rPr>
        <w:t>100%</w:t>
      </w:r>
      <w:r>
        <w:rPr>
          <w:rFonts w:hint="eastAsia"/>
          <w:lang w:val="zh-CN"/>
        </w:rPr>
        <w:t>（得</w:t>
      </w:r>
      <w:r>
        <w:rPr>
          <w:rFonts w:hint="eastAsia"/>
          <w:lang w:val="en-US" w:eastAsia="zh-CN"/>
        </w:rPr>
        <w:t>6分</w:t>
      </w:r>
      <w:r>
        <w:rPr>
          <w:rFonts w:hint="eastAsia"/>
          <w:lang w:val="zh-CN"/>
        </w:rPr>
        <w:t>），受益对象满意度</w:t>
      </w:r>
      <w:r>
        <w:rPr>
          <w:rFonts w:hint="eastAsia"/>
          <w:lang w:val="en-US" w:eastAsia="zh-CN"/>
        </w:rPr>
        <w:t>95%</w:t>
      </w:r>
      <w:r>
        <w:rPr>
          <w:rFonts w:hint="eastAsia"/>
          <w:lang w:val="zh-CN"/>
        </w:rPr>
        <w:t>（得</w:t>
      </w:r>
      <w:r>
        <w:rPr>
          <w:rFonts w:hint="eastAsia"/>
          <w:lang w:val="en-US" w:eastAsia="zh-CN"/>
        </w:rPr>
        <w:t>4分</w:t>
      </w:r>
      <w:r>
        <w:rPr>
          <w:rFonts w:hint="eastAsia"/>
          <w:lang w:val="zh-CN"/>
        </w:rPr>
        <w:t>）。</w:t>
      </w:r>
    </w:p>
    <w:p w14:paraId="645819CF">
      <w:pPr>
        <w:pStyle w:val="2"/>
        <w:rPr>
          <w:rFonts w:hint="eastAsia" w:ascii="黑体" w:hAnsi="宋体" w:eastAsia="黑体"/>
          <w:color w:val="auto"/>
          <w:sz w:val="32"/>
          <w:szCs w:val="32"/>
          <w:highlight w:val="none"/>
          <w:u w:val="none"/>
        </w:rPr>
      </w:pPr>
      <w:r>
        <w:rPr>
          <w:rFonts w:hint="eastAsia" w:ascii="黑体" w:hAnsi="宋体" w:eastAsia="黑体"/>
          <w:color w:val="auto"/>
          <w:sz w:val="32"/>
          <w:szCs w:val="32"/>
          <w:highlight w:val="none"/>
          <w:u w:val="none"/>
          <w:lang w:eastAsia="zh-CN"/>
        </w:rPr>
        <w:t>四</w:t>
      </w:r>
      <w:r>
        <w:rPr>
          <w:rFonts w:hint="eastAsia" w:ascii="黑体" w:hAnsi="宋体" w:eastAsia="黑体"/>
          <w:color w:val="auto"/>
          <w:sz w:val="32"/>
          <w:szCs w:val="32"/>
          <w:highlight w:val="none"/>
          <w:u w:val="none"/>
        </w:rPr>
        <w:t>、评价结论</w:t>
      </w:r>
    </w:p>
    <w:p w14:paraId="3E49C8F9">
      <w:pPr>
        <w:bidi w:val="0"/>
        <w:rPr>
          <w:highlight w:val="none"/>
        </w:rPr>
      </w:pPr>
      <w:r>
        <w:rPr>
          <w:highlight w:val="none"/>
        </w:rPr>
        <w:t>通过汇总、整理、分析</w:t>
      </w:r>
      <w:r>
        <w:rPr>
          <w:rFonts w:hint="eastAsia"/>
          <w:highlight w:val="none"/>
          <w:lang w:eastAsia="zh-CN"/>
        </w:rPr>
        <w:t>该</w:t>
      </w:r>
      <w:r>
        <w:rPr>
          <w:highlight w:val="none"/>
        </w:rPr>
        <w:t>项目支出绩效评价指标体系，</w:t>
      </w:r>
      <w:r>
        <w:rPr>
          <w:rFonts w:hint="eastAsia"/>
          <w:highlight w:val="none"/>
          <w:lang w:eastAsia="zh-CN"/>
        </w:rPr>
        <w:t>该项目</w:t>
      </w:r>
      <w:r>
        <w:rPr>
          <w:highlight w:val="none"/>
        </w:rPr>
        <w:t>绩效目标基本实现，自评得分为</w:t>
      </w:r>
      <w:r>
        <w:rPr>
          <w:rFonts w:hint="eastAsia"/>
          <w:highlight w:val="none"/>
          <w:lang w:val="en-US" w:eastAsia="zh-CN"/>
        </w:rPr>
        <w:t>96</w:t>
      </w:r>
      <w:r>
        <w:rPr>
          <w:highlight w:val="none"/>
        </w:rPr>
        <w:t>分。</w:t>
      </w:r>
    </w:p>
    <w:p w14:paraId="01A65679">
      <w:pPr>
        <w:pStyle w:val="2"/>
        <w:keepNext w:val="0"/>
        <w:keepLines w:val="0"/>
        <w:pageBreakBefore w:val="0"/>
        <w:widowControl w:val="0"/>
        <w:numPr>
          <w:ilvl w:val="0"/>
          <w:numId w:val="0"/>
        </w:numPr>
        <w:tabs>
          <w:tab w:val="left" w:pos="2160"/>
        </w:tabs>
        <w:kinsoku/>
        <w:wordWrap/>
        <w:overflowPunct/>
        <w:topLinePunct w:val="0"/>
        <w:autoSpaceDE/>
        <w:autoSpaceDN/>
        <w:bidi w:val="0"/>
        <w:adjustRightInd/>
        <w:snapToGrid/>
        <w:spacing w:line="600" w:lineRule="exact"/>
        <w:ind w:firstLine="640" w:firstLineChars="200"/>
        <w:textAlignment w:val="auto"/>
        <w:rPr>
          <w:rFonts w:hint="eastAsia" w:ascii="黑体" w:hAnsi="宋体" w:eastAsia="黑体" w:cs="Times New Roman"/>
          <w:color w:val="auto"/>
          <w:sz w:val="32"/>
          <w:szCs w:val="32"/>
          <w:highlight w:val="none"/>
          <w:u w:val="none"/>
          <w:lang w:eastAsia="zh-CN"/>
        </w:rPr>
      </w:pPr>
      <w:r>
        <w:rPr>
          <w:rFonts w:hint="eastAsia" w:ascii="黑体" w:hAnsi="宋体" w:eastAsia="黑体" w:cs="Times New Roman"/>
          <w:color w:val="auto"/>
          <w:sz w:val="32"/>
          <w:szCs w:val="32"/>
          <w:highlight w:val="none"/>
          <w:u w:val="none"/>
          <w:lang w:eastAsia="zh-CN"/>
        </w:rPr>
        <w:t>五、存在主要问题</w:t>
      </w:r>
    </w:p>
    <w:p w14:paraId="344C74DB">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b w:val="0"/>
          <w:bCs w:val="0"/>
          <w:kern w:val="0"/>
          <w:position w:val="0"/>
          <w:sz w:val="32"/>
          <w:szCs w:val="32"/>
          <w:highlight w:val="none"/>
          <w:lang w:val="zh-CN" w:eastAsia="zh-CN" w:bidi="ar-SA"/>
        </w:rPr>
      </w:pPr>
      <w:r>
        <w:rPr>
          <w:rFonts w:hint="eastAsia" w:ascii="仿宋_GB2312" w:hAnsi="仿宋_GB2312" w:eastAsia="仿宋_GB2312" w:cs="仿宋_GB2312"/>
          <w:b w:val="0"/>
          <w:bCs w:val="0"/>
          <w:kern w:val="0"/>
          <w:position w:val="0"/>
          <w:sz w:val="32"/>
          <w:szCs w:val="32"/>
          <w:highlight w:val="none"/>
          <w:lang w:val="zh-CN" w:eastAsia="zh-CN" w:bidi="ar-SA"/>
        </w:rPr>
        <w:t>该项目</w:t>
      </w:r>
      <w:r>
        <w:rPr>
          <w:rFonts w:hint="eastAsia" w:ascii="仿宋_GB2312" w:hAnsi="仿宋_GB2312" w:cs="仿宋_GB2312"/>
          <w:b w:val="0"/>
          <w:bCs w:val="0"/>
          <w:kern w:val="0"/>
          <w:position w:val="0"/>
          <w:sz w:val="32"/>
          <w:szCs w:val="32"/>
          <w:highlight w:val="none"/>
          <w:lang w:val="en-US" w:eastAsia="zh-CN" w:bidi="ar-SA"/>
        </w:rPr>
        <w:t>在建设过程中需要加强</w:t>
      </w:r>
      <w:r>
        <w:rPr>
          <w:rFonts w:hint="eastAsia" w:ascii="仿宋_GB2312" w:hAnsi="宋体"/>
          <w:lang w:val="zh-CN"/>
        </w:rPr>
        <w:t>监督管理，</w:t>
      </w:r>
      <w:r>
        <w:rPr>
          <w:rFonts w:hint="eastAsia" w:ascii="仿宋_GB2312" w:hAnsi="宋体"/>
          <w:lang w:val="en-US" w:eastAsia="zh-CN"/>
        </w:rPr>
        <w:t>确保项目的使用寿命和安全性</w:t>
      </w:r>
      <w:r>
        <w:rPr>
          <w:rFonts w:hint="eastAsia" w:ascii="仿宋_GB2312" w:hAnsi="宋体"/>
          <w:lang w:val="zh-CN"/>
        </w:rPr>
        <w:t>。</w:t>
      </w:r>
    </w:p>
    <w:p w14:paraId="6EE56334">
      <w:pPr>
        <w:pStyle w:val="2"/>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kern w:val="0"/>
          <w:position w:val="3"/>
          <w:sz w:val="32"/>
          <w:szCs w:val="32"/>
          <w:highlight w:val="none"/>
          <w:u w:val="none"/>
          <w:lang w:val="zh-CN" w:eastAsia="zh-CN" w:bidi="ar-SA"/>
        </w:rPr>
      </w:pPr>
      <w:r>
        <w:rPr>
          <w:rFonts w:hint="eastAsia" w:ascii="黑体" w:hAnsi="宋体" w:eastAsia="黑体" w:cs="Times New Roman"/>
          <w:color w:val="auto"/>
          <w:kern w:val="0"/>
          <w:position w:val="3"/>
          <w:sz w:val="32"/>
          <w:szCs w:val="32"/>
          <w:highlight w:val="none"/>
          <w:u w:val="none"/>
          <w:lang w:val="zh-CN" w:eastAsia="zh-CN" w:bidi="ar-SA"/>
        </w:rPr>
        <w:t>六、改进建议</w:t>
      </w:r>
    </w:p>
    <w:p w14:paraId="0D071231">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宋体"/>
          <w:lang w:val="zh-CN"/>
        </w:rPr>
      </w:pPr>
      <w:r>
        <w:rPr>
          <w:rFonts w:hint="eastAsia" w:ascii="仿宋_GB2312" w:hAnsi="宋体"/>
          <w:lang w:val="en-US" w:eastAsia="zh-CN"/>
        </w:rPr>
        <w:t>建立严格的质量监督体系，加强监管</w:t>
      </w:r>
      <w:r>
        <w:rPr>
          <w:rFonts w:hint="eastAsia" w:ascii="仿宋_GB2312" w:hAnsi="宋体"/>
          <w:lang w:val="zh-CN"/>
        </w:rPr>
        <w:t>。</w:t>
      </w:r>
    </w:p>
    <w:p w14:paraId="2986ED13">
      <w:pPr>
        <w:keepNext w:val="0"/>
        <w:keepLines w:val="0"/>
        <w:pageBreakBefore w:val="0"/>
        <w:kinsoku/>
        <w:wordWrap/>
        <w:overflowPunct/>
        <w:topLinePunct w:val="0"/>
        <w:autoSpaceDE/>
        <w:autoSpaceDN/>
        <w:bidi w:val="0"/>
        <w:adjustRightInd/>
        <w:snapToGrid w:val="0"/>
        <w:spacing w:line="578" w:lineRule="exact"/>
        <w:ind w:firstLine="640" w:firstLineChars="200"/>
        <w:textAlignment w:val="auto"/>
        <w:outlineLvl w:val="9"/>
        <w:rPr>
          <w:rFonts w:hint="eastAsia" w:ascii="Times New Roman" w:hAnsi="Times New Roman" w:cs="Times New Roman"/>
          <w:color w:val="000000"/>
          <w:kern w:val="0"/>
          <w:szCs w:val="32"/>
          <w:highlight w:val="none"/>
          <w:shd w:val="clear" w:color="auto" w:fill="FFFFFF"/>
          <w:lang w:val="en-US" w:eastAsia="zh-CN"/>
        </w:rPr>
      </w:pPr>
      <w:r>
        <w:rPr>
          <w:rFonts w:hint="eastAsia" w:ascii="Times New Roman" w:hAnsi="Times New Roman" w:cs="Times New Roman"/>
          <w:color w:val="000000"/>
          <w:kern w:val="0"/>
          <w:szCs w:val="32"/>
          <w:highlight w:val="none"/>
          <w:shd w:val="clear" w:color="auto" w:fill="FFFFFF"/>
          <w:lang w:val="en-US" w:eastAsia="zh-CN"/>
        </w:rPr>
        <w:t>附表：专项预算项目绩效目标完成情况自评表</w:t>
      </w:r>
    </w:p>
    <w:p w14:paraId="28E0DADC">
      <w:pPr>
        <w:bidi w:val="0"/>
        <w:ind w:firstLine="1600" w:firstLineChars="500"/>
        <w:rPr>
          <w:rFonts w:hint="default"/>
          <w:lang w:val="en-US" w:eastAsia="zh-CN"/>
        </w:rPr>
      </w:pPr>
      <w:r>
        <w:rPr>
          <w:rFonts w:hint="eastAsia" w:cs="Times New Roman"/>
          <w:lang w:val="en-US" w:eastAsia="zh-CN"/>
        </w:rPr>
        <w:t>专项</w:t>
      </w:r>
      <w:r>
        <w:rPr>
          <w:rFonts w:hint="default" w:cs="Times New Roman"/>
          <w:lang w:val="en-US" w:eastAsia="zh-CN"/>
        </w:rPr>
        <w:t>预算绩效自评打分表</w:t>
      </w:r>
    </w:p>
    <w:p w14:paraId="060E0F94">
      <w:pPr>
        <w:rPr>
          <w:rFonts w:hint="default"/>
          <w:lang w:val="en-US" w:eastAsia="zh-CN"/>
        </w:rPr>
      </w:pPr>
      <w:r>
        <w:rPr>
          <w:rFonts w:hint="default"/>
          <w:lang w:val="en-US" w:eastAsia="zh-CN"/>
        </w:rPr>
        <w:br w:type="page"/>
      </w:r>
    </w:p>
    <w:p w14:paraId="5A52907B">
      <w:pPr>
        <w:rPr>
          <w:rFonts w:hint="eastAsia"/>
          <w:lang w:eastAsia="zh-CN"/>
        </w:rPr>
      </w:pPr>
      <w:r>
        <w:rPr>
          <w:rFonts w:hint="eastAsia"/>
          <w:lang w:eastAsia="zh-CN"/>
        </w:rPr>
        <w:pict>
          <v:shape id="_x0000_s1072" o:spid="_x0000_s1072" o:spt="75" type="#_x0000_t75" style="position:absolute;left:0pt;margin-left:-11.5pt;margin-top:5.25pt;height:677.15pt;width:436.95pt;mso-wrap-distance-bottom:0pt;mso-wrap-distance-top:0pt;z-index:251678720;mso-width-relative:page;mso-height-relative:page;" o:ole="t" filled="f" o:preferrelative="t" stroked="f" coordsize="21600,21600">
            <v:path/>
            <v:fill on="f" focussize="0,0"/>
            <v:stroke on="f"/>
            <v:imagedata r:id="rId99" o:title=""/>
            <o:lock v:ext="edit" aspectratio="f"/>
            <w10:wrap type="topAndBottom"/>
          </v:shape>
          <o:OLEObject Type="Embed" ProgID="Office12.Excel.Template" ShapeID="_x0000_s1072" DrawAspect="Content" ObjectID="_1468075771" r:id="rId98">
            <o:LockedField>false</o:LockedField>
          </o:OLEObject>
        </w:pict>
      </w:r>
      <w:r>
        <w:rPr>
          <w:rFonts w:hint="eastAsia"/>
          <w:lang w:eastAsia="zh-CN"/>
        </w:rPr>
        <w:br w:type="page"/>
      </w:r>
    </w:p>
    <w:p w14:paraId="00908831">
      <w:pPr>
        <w:rPr>
          <w:rFonts w:hint="eastAsia"/>
          <w:lang w:eastAsia="zh-CN"/>
        </w:rPr>
      </w:pPr>
      <w:r>
        <w:rPr>
          <w:rFonts w:hint="eastAsia"/>
          <w:lang w:eastAsia="zh-CN"/>
        </w:rPr>
        <w:pict>
          <v:shape id="_x0000_s1073" o:spid="_x0000_s1073" o:spt="75" type="#_x0000_t75" style="position:absolute;left:0pt;margin-left:-9.25pt;margin-top:9pt;height:676.6pt;width:431.2pt;mso-wrap-distance-bottom:0pt;mso-wrap-distance-top:0pt;z-index:251679744;mso-width-relative:page;mso-height-relative:page;" o:ole="t" filled="f" o:preferrelative="t" stroked="f" coordsize="21600,21600">
            <v:path/>
            <v:fill on="f" focussize="0,0"/>
            <v:stroke on="f"/>
            <v:imagedata r:id="rId101" o:title=""/>
            <o:lock v:ext="edit" aspectratio="f"/>
            <w10:wrap type="topAndBottom"/>
          </v:shape>
          <o:OLEObject Type="Embed" ProgID="Office12.Excel.Template" ShapeID="_x0000_s1073" DrawAspect="Content" ObjectID="_1468075772" r:id="rId100">
            <o:LockedField>false</o:LockedField>
          </o:OLEObject>
        </w:pict>
      </w:r>
      <w:r>
        <w:rPr>
          <w:rFonts w:hint="eastAsia"/>
          <w:lang w:eastAsia="zh-CN"/>
        </w:rPr>
        <w:br w:type="page"/>
      </w:r>
    </w:p>
    <w:p w14:paraId="67A6F7E0">
      <w:pPr>
        <w:pStyle w:val="12"/>
        <w:bidi w:val="0"/>
        <w:rPr>
          <w:rFonts w:hint="eastAsia"/>
        </w:rPr>
      </w:pPr>
      <w:r>
        <w:rPr>
          <w:rFonts w:hint="eastAsia"/>
          <w:lang w:eastAsia="zh-CN"/>
        </w:rPr>
        <w:t>宝城镇</w:t>
      </w:r>
      <w:r>
        <w:rPr>
          <w:rFonts w:hint="eastAsia"/>
        </w:rPr>
        <w:t>项目支出绩效自评报告</w:t>
      </w:r>
    </w:p>
    <w:p w14:paraId="6A7E902D">
      <w:pPr>
        <w:keepNext w:val="0"/>
        <w:keepLines w:val="0"/>
        <w:pageBreakBefore w:val="0"/>
        <w:widowControl w:val="0"/>
        <w:kinsoku/>
        <w:wordWrap/>
        <w:overflowPunct/>
        <w:topLinePunct w:val="0"/>
        <w:autoSpaceDE w:val="0"/>
        <w:autoSpaceDN w:val="0"/>
        <w:bidi w:val="0"/>
        <w:adjustRightInd/>
        <w:snapToGrid/>
        <w:spacing w:before="0" w:line="578" w:lineRule="exact"/>
        <w:ind w:right="40" w:firstLine="0" w:firstLineChars="0"/>
        <w:jc w:val="center"/>
        <w:textAlignment w:val="auto"/>
        <w:rPr>
          <w:rFonts w:hint="eastAsia"/>
          <w:lang w:val="zh-CN" w:eastAsia="zh-CN"/>
        </w:rPr>
      </w:pPr>
      <w:r>
        <w:rPr>
          <w:rFonts w:hint="eastAsia"/>
          <w:lang w:val="en-US" w:eastAsia="zh-CN"/>
        </w:rPr>
        <w:t>（</w:t>
      </w:r>
      <w:r>
        <w:rPr>
          <w:rFonts w:hint="eastAsia" w:ascii="方正仿宋_GBK" w:hAnsi="方正仿宋_GBK" w:eastAsia="方正仿宋_GBK" w:cs="仿宋"/>
          <w:color w:val="000000"/>
          <w:kern w:val="0"/>
          <w:sz w:val="30"/>
          <w:szCs w:val="30"/>
          <w:lang w:val="en-US" w:eastAsia="zh-CN" w:bidi="ar-SA"/>
        </w:rPr>
        <w:t>宝城镇杨长明一次性困难救助资金</w:t>
      </w:r>
      <w:r>
        <w:rPr>
          <w:rFonts w:hint="eastAsia" w:ascii="方正仿宋_GBK" w:hAnsi="方正仿宋_GBK" w:eastAsia="方正仿宋_GBK" w:cs="仿宋"/>
          <w:color w:val="000000"/>
          <w:kern w:val="0"/>
          <w:sz w:val="30"/>
          <w:szCs w:val="30"/>
          <w:lang w:val="zh-CN" w:eastAsia="zh-CN" w:bidi="ar-SA"/>
        </w:rPr>
        <w:t>项目</w:t>
      </w:r>
      <w:r>
        <w:rPr>
          <w:rFonts w:hint="eastAsia"/>
          <w:lang w:val="zh-CN" w:eastAsia="zh-CN"/>
        </w:rPr>
        <w:t>）</w:t>
      </w:r>
    </w:p>
    <w:p w14:paraId="277816B4">
      <w:pPr>
        <w:keepNext w:val="0"/>
        <w:keepLines w:val="0"/>
        <w:pageBreakBefore w:val="0"/>
        <w:widowControl w:val="0"/>
        <w:kinsoku/>
        <w:wordWrap/>
        <w:overflowPunct/>
        <w:topLinePunct w:val="0"/>
        <w:autoSpaceDE w:val="0"/>
        <w:autoSpaceDN w:val="0"/>
        <w:bidi w:val="0"/>
        <w:adjustRightInd/>
        <w:snapToGrid/>
        <w:spacing w:before="0" w:line="578" w:lineRule="exact"/>
        <w:ind w:right="41" w:firstLine="640" w:firstLineChars="200"/>
        <w:jc w:val="left"/>
        <w:textAlignment w:val="auto"/>
        <w:rPr>
          <w:rFonts w:ascii="黑体" w:hAnsi="宋体" w:eastAsia="黑体"/>
          <w:highlight w:val="none"/>
          <w:lang w:val="zh-CN"/>
        </w:rPr>
      </w:pPr>
      <w:r>
        <w:rPr>
          <w:rFonts w:hint="eastAsia" w:ascii="黑体" w:hAnsi="宋体" w:eastAsia="黑体"/>
          <w:highlight w:val="none"/>
        </w:rPr>
        <w:t>一、</w:t>
      </w:r>
      <w:r>
        <w:rPr>
          <w:rFonts w:hint="eastAsia" w:ascii="黑体" w:hAnsi="宋体" w:eastAsia="黑体"/>
          <w:highlight w:val="none"/>
          <w:lang w:val="zh-CN"/>
        </w:rPr>
        <w:t>项目概况</w:t>
      </w:r>
    </w:p>
    <w:p w14:paraId="478E4F55">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left="0" w:leftChars="0" w:firstLine="643" w:firstLineChars="200"/>
        <w:contextualSpacing/>
        <w:jc w:val="left"/>
        <w:textAlignment w:val="auto"/>
        <w:rPr>
          <w:rStyle w:val="14"/>
          <w:rFonts w:hint="default" w:eastAsia="方正仿宋_GB2312"/>
          <w:sz w:val="32"/>
          <w:lang w:val="en-US" w:eastAsia="zh-CN"/>
        </w:rPr>
      </w:pPr>
      <w:r>
        <w:rPr>
          <w:rFonts w:hint="eastAsia" w:ascii="楷体_GB2312" w:hAnsi="宋体" w:eastAsia="楷体_GB2312"/>
          <w:b/>
          <w:color w:val="auto"/>
          <w:sz w:val="32"/>
          <w:szCs w:val="32"/>
          <w:highlight w:val="none"/>
          <w:u w:val="none"/>
          <w:lang w:val="zh-CN"/>
        </w:rPr>
        <w:t>（一）设立背景及基本情况。</w:t>
      </w:r>
      <w:r>
        <w:rPr>
          <w:rStyle w:val="14"/>
          <w:rFonts w:hint="eastAsia"/>
          <w:lang w:val="zh-CN" w:eastAsia="zh-CN"/>
        </w:rPr>
        <w:t>杨长明同志为宝城镇新民村文书，</w:t>
      </w:r>
      <w:r>
        <w:rPr>
          <w:rStyle w:val="14"/>
          <w:rFonts w:hint="eastAsia"/>
          <w:lang w:val="en-US" w:eastAsia="zh-CN"/>
        </w:rPr>
        <w:t>2024年周末在办公室值班时突发疾病死亡，为调解社会矛盾，经请示上级，对杨长明同志家属进行困难救助。</w:t>
      </w:r>
    </w:p>
    <w:p w14:paraId="64564105">
      <w:pPr>
        <w:ind w:firstLine="643"/>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w:t>
      </w:r>
      <w:r>
        <w:rPr>
          <w:rFonts w:hint="eastAsia" w:ascii="楷体_GB2312" w:hAnsi="宋体" w:eastAsia="楷体_GB2312" w:cs="Times New Roman"/>
          <w:b/>
          <w:color w:val="auto"/>
          <w:sz w:val="32"/>
          <w:szCs w:val="32"/>
          <w:highlight w:val="none"/>
          <w:u w:val="none"/>
          <w:lang w:val="zh-CN"/>
        </w:rPr>
        <w:t>二）</w:t>
      </w:r>
      <w:r>
        <w:rPr>
          <w:rFonts w:hint="default" w:ascii="楷体_GB2312" w:hAnsi="宋体" w:eastAsia="楷体_GB2312" w:cs="Times New Roman"/>
          <w:b/>
          <w:color w:val="auto"/>
          <w:sz w:val="32"/>
          <w:szCs w:val="32"/>
          <w:highlight w:val="none"/>
          <w:u w:val="none"/>
          <w:lang w:val="en-US" w:eastAsia="zh-CN"/>
        </w:rPr>
        <w:t>实施目的及支持方向</w:t>
      </w:r>
      <w:r>
        <w:rPr>
          <w:rFonts w:hint="eastAsia" w:ascii="楷体_GB2312" w:hAnsi="宋体" w:eastAsia="楷体_GB2312" w:cs="Times New Roman"/>
          <w:b/>
          <w:color w:val="auto"/>
          <w:sz w:val="32"/>
          <w:szCs w:val="32"/>
          <w:highlight w:val="none"/>
          <w:u w:val="none"/>
          <w:lang w:val="en-US" w:eastAsia="zh-CN"/>
        </w:rPr>
        <w:t>。</w:t>
      </w:r>
      <w:r>
        <w:rPr>
          <w:rStyle w:val="14"/>
          <w:rFonts w:hint="eastAsia"/>
        </w:rPr>
        <w:t>我镇严格按照财务管理制度，健全组织，建立完善工作机制。</w:t>
      </w:r>
      <w:r>
        <w:rPr>
          <w:rStyle w:val="14"/>
          <w:rFonts w:hint="eastAsia"/>
          <w:lang w:val="zh-CN"/>
        </w:rPr>
        <w:t>对照项目资金管理办法，财务处理及时、会计核算规范。在规定的时间内完成任务。保障该项目的正常实施。</w:t>
      </w:r>
    </w:p>
    <w:p w14:paraId="4617338D">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left="0" w:leftChars="0" w:firstLine="643" w:firstLineChars="200"/>
        <w:contextualSpacing/>
        <w:jc w:val="left"/>
        <w:textAlignment w:val="auto"/>
        <w:rPr>
          <w:rFonts w:hint="default" w:ascii="仿宋_GB2312" w:hAnsi="仿宋_GB2312" w:cs="仿宋_GB2312"/>
          <w:color w:val="auto"/>
          <w:kern w:val="0"/>
          <w:sz w:val="32"/>
          <w:szCs w:val="32"/>
          <w:highlight w:val="none"/>
          <w:u w:val="none"/>
          <w:shd w:val="clear" w:color="auto" w:fill="FFFFFF"/>
          <w:lang w:val="en-US"/>
        </w:rPr>
      </w:pPr>
      <w:r>
        <w:rPr>
          <w:rFonts w:hint="eastAsia" w:ascii="楷体_GB2312" w:hAnsi="宋体" w:eastAsia="楷体_GB2312" w:cs="Times New Roman"/>
          <w:b/>
          <w:color w:val="auto"/>
          <w:sz w:val="32"/>
          <w:szCs w:val="32"/>
          <w:highlight w:val="none"/>
          <w:u w:val="none"/>
          <w:lang w:val="zh-CN" w:eastAsia="zh-CN"/>
        </w:rPr>
        <w:t>（三）</w:t>
      </w:r>
      <w:r>
        <w:rPr>
          <w:rFonts w:hint="default" w:ascii="楷体_GB2312" w:hAnsi="宋体" w:eastAsia="楷体_GB2312" w:cs="Times New Roman"/>
          <w:b/>
          <w:color w:val="auto"/>
          <w:sz w:val="32"/>
          <w:szCs w:val="32"/>
          <w:highlight w:val="none"/>
          <w:u w:val="none"/>
          <w:lang w:val="en-US" w:eastAsia="zh-CN"/>
        </w:rPr>
        <w:t>预算安排及分配管理</w:t>
      </w:r>
      <w:r>
        <w:rPr>
          <w:rFonts w:hint="eastAsia" w:ascii="楷体_GB2312" w:hAnsi="宋体" w:eastAsia="楷体_GB2312" w:cs="Times New Roman"/>
          <w:b/>
          <w:color w:val="auto"/>
          <w:sz w:val="32"/>
          <w:szCs w:val="32"/>
          <w:highlight w:val="none"/>
          <w:u w:val="none"/>
          <w:lang w:val="zh-CN" w:eastAsia="zh-CN"/>
        </w:rPr>
        <w:t>。</w:t>
      </w:r>
      <w:r>
        <w:rPr>
          <w:rFonts w:hint="eastAsia" w:ascii="仿宋_GB2312" w:hAnsi="仿宋_GB2312" w:cs="仿宋_GB2312"/>
          <w:color w:val="auto"/>
          <w:kern w:val="0"/>
          <w:sz w:val="32"/>
          <w:szCs w:val="32"/>
          <w:highlight w:val="none"/>
          <w:u w:val="none"/>
          <w:shd w:val="clear" w:color="auto" w:fill="FFFFFF"/>
          <w:lang w:val="zh-CN" w:eastAsia="zh-CN"/>
        </w:rPr>
        <w:t>根据《渠县财政局关于安排杨长明同志一次性困难救助资金的通知》（渠财预</w:t>
      </w:r>
      <w:r>
        <w:rPr>
          <w:rFonts w:hint="eastAsia" w:ascii="仿宋_GB2312" w:hAnsi="仿宋_GB2312" w:cs="仿宋_GB2312"/>
          <w:color w:val="auto"/>
          <w:kern w:val="0"/>
          <w:sz w:val="32"/>
          <w:szCs w:val="32"/>
          <w:highlight w:val="none"/>
          <w:u w:val="none"/>
          <w:shd w:val="clear" w:color="auto" w:fill="FFFFFF"/>
          <w:lang w:val="en-US" w:eastAsia="zh-CN"/>
        </w:rPr>
        <w:t>〔2024〕115号</w:t>
      </w:r>
      <w:r>
        <w:rPr>
          <w:rFonts w:hint="eastAsia" w:ascii="仿宋_GB2312" w:hAnsi="仿宋_GB2312" w:cs="仿宋_GB2312"/>
          <w:color w:val="auto"/>
          <w:kern w:val="0"/>
          <w:sz w:val="32"/>
          <w:szCs w:val="32"/>
          <w:highlight w:val="none"/>
          <w:u w:val="none"/>
          <w:shd w:val="clear" w:color="auto" w:fill="FFFFFF"/>
          <w:lang w:val="zh-CN" w:eastAsia="zh-CN"/>
        </w:rPr>
        <w:t>）</w:t>
      </w:r>
      <w:r>
        <w:rPr>
          <w:rFonts w:hint="eastAsia" w:ascii="仿宋_GB2312" w:hAnsi="仿宋_GB2312" w:cs="仿宋_GB2312"/>
          <w:color w:val="auto"/>
          <w:kern w:val="0"/>
          <w:sz w:val="32"/>
          <w:szCs w:val="32"/>
          <w:highlight w:val="none"/>
          <w:u w:val="none"/>
          <w:shd w:val="clear" w:color="auto" w:fill="FFFFFF"/>
          <w:lang w:val="en-US" w:eastAsia="zh-CN"/>
        </w:rPr>
        <w:t>文件，安排宝城镇救助资金10万元</w:t>
      </w:r>
      <w:r>
        <w:rPr>
          <w:rFonts w:hint="eastAsia"/>
          <w:lang w:val="en-US" w:eastAsia="zh-CN"/>
        </w:rPr>
        <w:t>。</w:t>
      </w:r>
    </w:p>
    <w:p w14:paraId="5BE863AF">
      <w:pPr>
        <w:keepNext w:val="0"/>
        <w:keepLines w:val="0"/>
        <w:pageBreakBefore w:val="0"/>
        <w:kinsoku/>
        <w:wordWrap/>
        <w:overflowPunct/>
        <w:topLinePunct w:val="0"/>
        <w:autoSpaceDE/>
        <w:autoSpaceDN/>
        <w:bidi w:val="0"/>
        <w:adjustRightInd w:val="0"/>
        <w:snapToGrid w:val="0"/>
        <w:spacing w:line="578" w:lineRule="exact"/>
        <w:ind w:left="0" w:leftChars="0" w:firstLine="643" w:firstLineChars="200"/>
        <w:textAlignment w:val="auto"/>
        <w:rPr>
          <w:rFonts w:hint="eastAsia" w:ascii="楷体_GB2312" w:hAnsi="宋体" w:eastAsia="楷体_GB2312" w:cs="Times New Roman"/>
          <w:b/>
          <w:color w:val="auto"/>
          <w:sz w:val="32"/>
          <w:szCs w:val="32"/>
          <w:highlight w:val="none"/>
          <w:u w:val="none"/>
          <w:lang w:val="zh-CN" w:eastAsia="zh-CN"/>
        </w:rPr>
      </w:pPr>
      <w:r>
        <w:rPr>
          <w:rFonts w:hint="eastAsia" w:ascii="楷体_GB2312" w:hAnsi="宋体" w:eastAsia="楷体_GB2312" w:cs="Times New Roman"/>
          <w:b/>
          <w:color w:val="auto"/>
          <w:sz w:val="32"/>
          <w:szCs w:val="32"/>
          <w:highlight w:val="none"/>
          <w:u w:val="none"/>
          <w:lang w:val="zh-CN" w:eastAsia="zh-CN"/>
        </w:rPr>
        <w:t>（四）项目绩效目标设置。</w:t>
      </w:r>
    </w:p>
    <w:p w14:paraId="22193EBA">
      <w:pPr>
        <w:pStyle w:val="2"/>
        <w:bidi w:val="0"/>
        <w:rPr>
          <w:rFonts w:hint="eastAsia"/>
          <w:lang w:val="zh-CN" w:eastAsia="zh-CN"/>
        </w:rPr>
      </w:pPr>
      <w:r>
        <w:rPr>
          <w:rFonts w:hint="eastAsia"/>
          <w:lang w:val="en-US" w:eastAsia="zh-CN"/>
        </w:rPr>
        <w:t>1、</w:t>
      </w:r>
      <w:r>
        <w:rPr>
          <w:rFonts w:hint="eastAsia"/>
          <w:lang w:val="zh-CN" w:eastAsia="zh-CN"/>
        </w:rPr>
        <w:t>项目绩效目标设置情况如下：</w:t>
      </w:r>
    </w:p>
    <w:tbl>
      <w:tblPr>
        <w:tblStyle w:val="10"/>
        <w:tblW w:w="4998" w:type="pct"/>
        <w:tblInd w:w="0" w:type="dxa"/>
        <w:shd w:val="clear" w:color="auto" w:fill="auto"/>
        <w:tblLayout w:type="autofit"/>
        <w:tblCellMar>
          <w:top w:w="0" w:type="dxa"/>
          <w:left w:w="0" w:type="dxa"/>
          <w:bottom w:w="0" w:type="dxa"/>
          <w:right w:w="0" w:type="dxa"/>
        </w:tblCellMar>
      </w:tblPr>
      <w:tblGrid>
        <w:gridCol w:w="1150"/>
        <w:gridCol w:w="2018"/>
        <w:gridCol w:w="2450"/>
        <w:gridCol w:w="932"/>
        <w:gridCol w:w="850"/>
        <w:gridCol w:w="933"/>
      </w:tblGrid>
      <w:tr w14:paraId="20197D06">
        <w:tblPrEx>
          <w:shd w:val="clear" w:color="auto" w:fill="auto"/>
          <w:tblCellMar>
            <w:top w:w="0" w:type="dxa"/>
            <w:left w:w="0" w:type="dxa"/>
            <w:bottom w:w="0" w:type="dxa"/>
            <w:right w:w="0" w:type="dxa"/>
          </w:tblCellMar>
        </w:tblPrEx>
        <w:trPr>
          <w:trHeight w:val="452" w:hRule="atLeast"/>
        </w:trPr>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CBA6A6">
            <w:pPr>
              <w:pStyle w:val="15"/>
              <w:bidi w:val="0"/>
            </w:pPr>
            <w:r>
              <w:rPr>
                <w:lang w:val="en-US" w:eastAsia="zh-CN"/>
              </w:rPr>
              <w:t>一级指标</w:t>
            </w:r>
          </w:p>
        </w:tc>
        <w:tc>
          <w:tcPr>
            <w:tcW w:w="20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DB1896">
            <w:pPr>
              <w:pStyle w:val="15"/>
              <w:bidi w:val="0"/>
            </w:pPr>
            <w:r>
              <w:rPr>
                <w:lang w:val="en-US" w:eastAsia="zh-CN"/>
              </w:rPr>
              <w:t>二级指标</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5E3FFC">
            <w:pPr>
              <w:pStyle w:val="15"/>
              <w:bidi w:val="0"/>
            </w:pPr>
            <w:r>
              <w:rPr>
                <w:lang w:val="en-US" w:eastAsia="zh-CN"/>
              </w:rPr>
              <w:t>三级指标</w:t>
            </w:r>
          </w:p>
        </w:tc>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3227F3">
            <w:pPr>
              <w:pStyle w:val="15"/>
              <w:bidi w:val="0"/>
            </w:pPr>
            <w:r>
              <w:rPr>
                <w:lang w:val="en-US" w:eastAsia="zh-CN"/>
              </w:rPr>
              <w:t>指标性质</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428EC4">
            <w:pPr>
              <w:pStyle w:val="15"/>
              <w:bidi w:val="0"/>
            </w:pPr>
            <w:r>
              <w:rPr>
                <w:lang w:val="en-US" w:eastAsia="zh-CN"/>
              </w:rPr>
              <w:t>指标值</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609A01">
            <w:pPr>
              <w:pStyle w:val="15"/>
              <w:bidi w:val="0"/>
            </w:pPr>
            <w:r>
              <w:rPr>
                <w:lang w:val="en-US" w:eastAsia="zh-CN"/>
              </w:rPr>
              <w:t>度量单位</w:t>
            </w:r>
          </w:p>
        </w:tc>
      </w:tr>
      <w:tr w14:paraId="4E687C5F">
        <w:tblPrEx>
          <w:tblCellMar>
            <w:top w:w="0" w:type="dxa"/>
            <w:left w:w="0" w:type="dxa"/>
            <w:bottom w:w="0" w:type="dxa"/>
            <w:right w:w="0" w:type="dxa"/>
          </w:tblCellMar>
        </w:tblPrEx>
        <w:trPr>
          <w:trHeight w:val="339" w:hRule="atLeast"/>
        </w:trPr>
        <w:tc>
          <w:tcPr>
            <w:tcW w:w="115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3F6E98">
            <w:pPr>
              <w:pStyle w:val="15"/>
              <w:bidi w:val="0"/>
            </w:pPr>
            <w:r>
              <w:rPr>
                <w:lang w:val="en-US" w:eastAsia="zh-CN"/>
              </w:rPr>
              <w:t>产出指标</w:t>
            </w:r>
          </w:p>
        </w:tc>
        <w:tc>
          <w:tcPr>
            <w:tcW w:w="20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D47100">
            <w:pPr>
              <w:pStyle w:val="15"/>
              <w:bidi w:val="0"/>
            </w:pPr>
            <w:r>
              <w:rPr>
                <w:lang w:val="en-US" w:eastAsia="zh-CN"/>
              </w:rPr>
              <w:t>数量指标</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28CD1D">
            <w:pPr>
              <w:pStyle w:val="15"/>
              <w:bidi w:val="0"/>
            </w:pPr>
            <w:r>
              <w:rPr>
                <w:lang w:val="en-US" w:eastAsia="zh-CN"/>
              </w:rPr>
              <w:t>困难救助人数</w:t>
            </w:r>
          </w:p>
        </w:tc>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F3F415">
            <w:pPr>
              <w:pStyle w:val="15"/>
              <w:bidi w:val="0"/>
            </w:pPr>
            <w:r>
              <w:rPr>
                <w:lang w:val="en-US" w:eastAsia="zh-CN"/>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C5573E">
            <w:pPr>
              <w:pStyle w:val="15"/>
              <w:bidi w:val="0"/>
            </w:pPr>
            <w:r>
              <w:rPr>
                <w:lang w:val="en-US" w:eastAsia="zh-CN"/>
              </w:rPr>
              <w:t>1</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3F8EB1">
            <w:pPr>
              <w:pStyle w:val="15"/>
              <w:bidi w:val="0"/>
            </w:pPr>
            <w:r>
              <w:rPr>
                <w:lang w:val="en-US" w:eastAsia="zh-CN"/>
              </w:rPr>
              <w:t>人</w:t>
            </w:r>
          </w:p>
        </w:tc>
      </w:tr>
      <w:tr w14:paraId="7259E747">
        <w:tblPrEx>
          <w:tblCellMar>
            <w:top w:w="0" w:type="dxa"/>
            <w:left w:w="0" w:type="dxa"/>
            <w:bottom w:w="0" w:type="dxa"/>
            <w:right w:w="0" w:type="dxa"/>
          </w:tblCellMar>
        </w:tblPrEx>
        <w:trPr>
          <w:trHeight w:val="339" w:hRule="atLeast"/>
        </w:trPr>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C320E2">
            <w:pPr>
              <w:pStyle w:val="15"/>
              <w:bidi w:val="0"/>
              <w:rPr>
                <w:rFonts w:hint="eastAsia"/>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5CEE4">
            <w:pPr>
              <w:pStyle w:val="15"/>
              <w:bidi w:val="0"/>
            </w:pPr>
            <w:r>
              <w:rPr>
                <w:lang w:val="en-US" w:eastAsia="zh-CN"/>
              </w:rPr>
              <w:t>质量指标</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4A7B4A">
            <w:pPr>
              <w:pStyle w:val="15"/>
              <w:bidi w:val="0"/>
            </w:pPr>
            <w:r>
              <w:rPr>
                <w:lang w:val="en-US" w:eastAsia="zh-CN"/>
              </w:rPr>
              <w:t>救助资金到位率</w:t>
            </w:r>
          </w:p>
        </w:tc>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6294CE">
            <w:pPr>
              <w:pStyle w:val="15"/>
              <w:bidi w:val="0"/>
            </w:pPr>
            <w:r>
              <w:rPr>
                <w:lang w:val="en-US" w:eastAsia="zh-CN"/>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5D7162">
            <w:pPr>
              <w:pStyle w:val="15"/>
              <w:bidi w:val="0"/>
            </w:pPr>
            <w:r>
              <w:rPr>
                <w:lang w:val="en-US" w:eastAsia="zh-CN"/>
              </w:rPr>
              <w:t>100</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5984AC">
            <w:pPr>
              <w:pStyle w:val="15"/>
              <w:bidi w:val="0"/>
            </w:pPr>
            <w:r>
              <w:rPr>
                <w:lang w:val="en-US" w:eastAsia="zh-CN"/>
              </w:rPr>
              <w:t>%</w:t>
            </w:r>
          </w:p>
        </w:tc>
      </w:tr>
      <w:tr w14:paraId="6B104656">
        <w:tblPrEx>
          <w:tblCellMar>
            <w:top w:w="0" w:type="dxa"/>
            <w:left w:w="0" w:type="dxa"/>
            <w:bottom w:w="0" w:type="dxa"/>
            <w:right w:w="0" w:type="dxa"/>
          </w:tblCellMar>
        </w:tblPrEx>
        <w:trPr>
          <w:trHeight w:val="339" w:hRule="atLeast"/>
        </w:trPr>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5A58DD">
            <w:pPr>
              <w:pStyle w:val="15"/>
              <w:bidi w:val="0"/>
              <w:rPr>
                <w:rFonts w:hint="eastAsia"/>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C33C5">
            <w:pPr>
              <w:pStyle w:val="15"/>
              <w:bidi w:val="0"/>
            </w:pPr>
            <w:r>
              <w:rPr>
                <w:lang w:val="en-US" w:eastAsia="zh-CN"/>
              </w:rPr>
              <w:t>时效指标</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FFC43D">
            <w:pPr>
              <w:pStyle w:val="15"/>
              <w:bidi w:val="0"/>
            </w:pPr>
            <w:r>
              <w:rPr>
                <w:lang w:val="en-US" w:eastAsia="zh-CN"/>
              </w:rPr>
              <w:t>救助资金发放时限</w:t>
            </w:r>
          </w:p>
        </w:tc>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AD0E53">
            <w:pPr>
              <w:pStyle w:val="15"/>
              <w:bidi w:val="0"/>
            </w:pPr>
            <w:r>
              <w:rPr>
                <w:lang w:val="en-US" w:eastAsia="zh-CN"/>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99C511">
            <w:pPr>
              <w:pStyle w:val="15"/>
              <w:bidi w:val="0"/>
            </w:pPr>
            <w:r>
              <w:rPr>
                <w:lang w:val="en-US" w:eastAsia="zh-CN"/>
              </w:rPr>
              <w:t>1</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0B360C">
            <w:pPr>
              <w:pStyle w:val="15"/>
              <w:bidi w:val="0"/>
            </w:pPr>
            <w:r>
              <w:rPr>
                <w:lang w:val="en-US" w:eastAsia="zh-CN"/>
              </w:rPr>
              <w:t>月</w:t>
            </w:r>
          </w:p>
        </w:tc>
      </w:tr>
      <w:tr w14:paraId="251BA966">
        <w:tblPrEx>
          <w:tblCellMar>
            <w:top w:w="0" w:type="dxa"/>
            <w:left w:w="0" w:type="dxa"/>
            <w:bottom w:w="0" w:type="dxa"/>
            <w:right w:w="0" w:type="dxa"/>
          </w:tblCellMar>
        </w:tblPrEx>
        <w:trPr>
          <w:trHeight w:val="339" w:hRule="atLeast"/>
        </w:trPr>
        <w:tc>
          <w:tcPr>
            <w:tcW w:w="115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C0E488">
            <w:pPr>
              <w:pStyle w:val="15"/>
              <w:bidi w:val="0"/>
            </w:pPr>
            <w:r>
              <w:rPr>
                <w:lang w:val="en-US" w:eastAsia="zh-CN"/>
              </w:rPr>
              <w:t>效益指标</w:t>
            </w:r>
          </w:p>
        </w:tc>
        <w:tc>
          <w:tcPr>
            <w:tcW w:w="20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70D180">
            <w:pPr>
              <w:pStyle w:val="15"/>
              <w:bidi w:val="0"/>
            </w:pPr>
            <w:r>
              <w:rPr>
                <w:lang w:val="en-US" w:eastAsia="zh-CN"/>
              </w:rPr>
              <w:t>社会效益指标</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EED421">
            <w:pPr>
              <w:pStyle w:val="15"/>
              <w:bidi w:val="0"/>
            </w:pPr>
            <w:r>
              <w:rPr>
                <w:lang w:val="en-US" w:eastAsia="zh-CN"/>
              </w:rPr>
              <w:t>保障辖区社会和谐稳定</w:t>
            </w:r>
          </w:p>
        </w:tc>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BB5675">
            <w:pPr>
              <w:pStyle w:val="15"/>
              <w:bidi w:val="0"/>
            </w:pPr>
            <w:r>
              <w:rPr>
                <w:lang w:val="en-US" w:eastAsia="zh-CN"/>
              </w:rPr>
              <w:t>定性</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1EAA71">
            <w:pPr>
              <w:pStyle w:val="15"/>
              <w:bidi w:val="0"/>
            </w:pPr>
            <w:r>
              <w:rPr>
                <w:lang w:val="en-US" w:eastAsia="zh-CN"/>
              </w:rPr>
              <w:t>有效保障</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94EC76">
            <w:pPr>
              <w:pStyle w:val="15"/>
              <w:bidi w:val="0"/>
            </w:pPr>
          </w:p>
        </w:tc>
      </w:tr>
      <w:tr w14:paraId="1B92A1BA">
        <w:tblPrEx>
          <w:tblCellMar>
            <w:top w:w="0" w:type="dxa"/>
            <w:left w:w="0" w:type="dxa"/>
            <w:bottom w:w="0" w:type="dxa"/>
            <w:right w:w="0" w:type="dxa"/>
          </w:tblCellMar>
        </w:tblPrEx>
        <w:trPr>
          <w:trHeight w:val="452" w:hRule="atLeast"/>
        </w:trPr>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46860B">
            <w:pPr>
              <w:pStyle w:val="15"/>
              <w:bidi w:val="0"/>
            </w:pPr>
          </w:p>
        </w:tc>
        <w:tc>
          <w:tcPr>
            <w:tcW w:w="20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6790CB">
            <w:pPr>
              <w:pStyle w:val="15"/>
              <w:bidi w:val="0"/>
            </w:pPr>
            <w:r>
              <w:rPr>
                <w:lang w:val="en-US" w:eastAsia="zh-CN"/>
              </w:rPr>
              <w:t>服务对象满意度指标</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1DD590">
            <w:pPr>
              <w:pStyle w:val="15"/>
              <w:bidi w:val="0"/>
            </w:pPr>
            <w:r>
              <w:rPr>
                <w:lang w:val="en-US" w:eastAsia="zh-CN"/>
              </w:rPr>
              <w:t>受益群众满意度</w:t>
            </w:r>
          </w:p>
        </w:tc>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9581C8">
            <w:pPr>
              <w:pStyle w:val="15"/>
              <w:bidi w:val="0"/>
            </w:pPr>
            <w:r>
              <w:rPr>
                <w:rFonts w:hint="eastAsia"/>
                <w:lang w:val="en-US" w:eastAsia="zh-CN"/>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B1B339">
            <w:pPr>
              <w:pStyle w:val="15"/>
              <w:bidi w:val="0"/>
            </w:pPr>
            <w:r>
              <w:rPr>
                <w:lang w:val="en-US" w:eastAsia="zh-CN"/>
              </w:rPr>
              <w:t>90</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8DCD8A">
            <w:pPr>
              <w:pStyle w:val="15"/>
              <w:bidi w:val="0"/>
            </w:pPr>
            <w:r>
              <w:rPr>
                <w:lang w:val="en-US" w:eastAsia="zh-CN"/>
              </w:rPr>
              <w:t>%</w:t>
            </w:r>
          </w:p>
        </w:tc>
      </w:tr>
      <w:tr w14:paraId="4934BB23">
        <w:tblPrEx>
          <w:tblCellMar>
            <w:top w:w="0" w:type="dxa"/>
            <w:left w:w="0" w:type="dxa"/>
            <w:bottom w:w="0" w:type="dxa"/>
            <w:right w:w="0" w:type="dxa"/>
          </w:tblCellMar>
        </w:tblPrEx>
        <w:trPr>
          <w:trHeight w:val="339" w:hRule="atLeast"/>
        </w:trPr>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7A0E95">
            <w:pPr>
              <w:pStyle w:val="15"/>
              <w:bidi w:val="0"/>
            </w:pPr>
            <w:r>
              <w:rPr>
                <w:lang w:val="en-US" w:eastAsia="zh-CN"/>
              </w:rPr>
              <w:t>成本指标</w:t>
            </w:r>
          </w:p>
        </w:tc>
        <w:tc>
          <w:tcPr>
            <w:tcW w:w="20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7699EB">
            <w:pPr>
              <w:pStyle w:val="15"/>
              <w:bidi w:val="0"/>
            </w:pPr>
            <w:r>
              <w:rPr>
                <w:lang w:val="en-US" w:eastAsia="zh-CN"/>
              </w:rPr>
              <w:t>经济成本指标</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0E82EB">
            <w:pPr>
              <w:pStyle w:val="15"/>
              <w:bidi w:val="0"/>
            </w:pPr>
            <w:r>
              <w:rPr>
                <w:lang w:val="en-US" w:eastAsia="zh-CN"/>
              </w:rPr>
              <w:t>救助资金投入</w:t>
            </w:r>
          </w:p>
        </w:tc>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2D52D">
            <w:pPr>
              <w:pStyle w:val="15"/>
              <w:bidi w:val="0"/>
            </w:pPr>
            <w:r>
              <w:rPr>
                <w:lang w:val="en-US" w:eastAsia="zh-CN"/>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F1E9CB">
            <w:pPr>
              <w:pStyle w:val="15"/>
              <w:bidi w:val="0"/>
            </w:pPr>
            <w:r>
              <w:rPr>
                <w:lang w:val="en-US" w:eastAsia="zh-CN"/>
              </w:rPr>
              <w:t>10</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042B83">
            <w:pPr>
              <w:pStyle w:val="15"/>
              <w:bidi w:val="0"/>
            </w:pPr>
            <w:r>
              <w:rPr>
                <w:lang w:val="en-US" w:eastAsia="zh-CN"/>
              </w:rPr>
              <w:t>万元</w:t>
            </w:r>
          </w:p>
        </w:tc>
      </w:tr>
    </w:tbl>
    <w:p w14:paraId="53C54EC8">
      <w:pPr>
        <w:bidi w:val="0"/>
        <w:rPr>
          <w:rFonts w:hint="eastAsia"/>
        </w:rPr>
      </w:pPr>
      <w:r>
        <w:rPr>
          <w:rFonts w:hint="eastAsia"/>
          <w:highlight w:val="none"/>
          <w:lang w:val="en-US" w:eastAsia="zh-CN"/>
        </w:rPr>
        <w:t>2、</w:t>
      </w:r>
      <w:r>
        <w:rPr>
          <w:rFonts w:hint="eastAsia"/>
          <w:lang w:val="zh-CN" w:eastAsia="zh-CN"/>
        </w:rPr>
        <w:t>项目自评工作开展情况。</w:t>
      </w:r>
      <w:r>
        <w:rPr>
          <w:rFonts w:hint="eastAsia"/>
        </w:rPr>
        <w:t>绩效标准：优（</w:t>
      </w:r>
      <w:r>
        <w:rPr>
          <w:rFonts w:hint="eastAsia"/>
          <w:lang w:eastAsia="zh-CN"/>
        </w:rPr>
        <w:t>≥</w:t>
      </w:r>
      <w:r>
        <w:rPr>
          <w:rFonts w:hint="eastAsia"/>
        </w:rPr>
        <w:t>90）良（</w:t>
      </w:r>
      <w:r>
        <w:rPr>
          <w:rFonts w:hint="eastAsia"/>
          <w:lang w:eastAsia="zh-CN"/>
        </w:rPr>
        <w:t>≥</w:t>
      </w:r>
      <w:r>
        <w:rPr>
          <w:rFonts w:hint="eastAsia"/>
        </w:rPr>
        <w:t>80，</w:t>
      </w:r>
      <w:r>
        <w:rPr>
          <w:rFonts w:hint="eastAsia"/>
          <w:lang w:eastAsia="zh-CN"/>
        </w:rPr>
        <w:t>&lt;</w:t>
      </w:r>
      <w:r>
        <w:rPr>
          <w:rFonts w:hint="eastAsia"/>
        </w:rPr>
        <w:t>90）中（</w:t>
      </w:r>
      <w:r>
        <w:rPr>
          <w:rFonts w:hint="eastAsia"/>
          <w:lang w:eastAsia="zh-CN"/>
        </w:rPr>
        <w:t>≥</w:t>
      </w:r>
      <w:r>
        <w:rPr>
          <w:rFonts w:hint="eastAsia"/>
        </w:rPr>
        <w:t>60，</w:t>
      </w:r>
      <w:r>
        <w:rPr>
          <w:rFonts w:hint="eastAsia"/>
          <w:lang w:eastAsia="zh-CN"/>
        </w:rPr>
        <w:t>&lt;</w:t>
      </w:r>
      <w:r>
        <w:rPr>
          <w:rFonts w:hint="eastAsia"/>
        </w:rPr>
        <w:t>80），差（</w:t>
      </w:r>
      <w:r>
        <w:rPr>
          <w:rFonts w:hint="eastAsia"/>
          <w:lang w:eastAsia="zh-CN"/>
        </w:rPr>
        <w:t>&lt;</w:t>
      </w:r>
      <w:r>
        <w:rPr>
          <w:rFonts w:hint="eastAsia"/>
        </w:rPr>
        <w:t>60）具体如下：</w:t>
      </w:r>
    </w:p>
    <w:p w14:paraId="43CC0A6D">
      <w:pPr>
        <w:bidi w:val="0"/>
        <w:rPr>
          <w:rFonts w:hint="eastAsia"/>
        </w:rPr>
      </w:pPr>
      <w:r>
        <w:rPr>
          <w:rFonts w:hint="eastAsia"/>
        </w:rPr>
        <w:t>产出指标：完成情况为优。</w:t>
      </w:r>
    </w:p>
    <w:p w14:paraId="7AFBA19E">
      <w:pPr>
        <w:bidi w:val="0"/>
        <w:rPr>
          <w:rFonts w:hint="eastAsia"/>
        </w:rPr>
      </w:pPr>
      <w:r>
        <w:rPr>
          <w:rFonts w:hint="eastAsia"/>
        </w:rPr>
        <w:t>效益指标：完成情况为优。</w:t>
      </w:r>
    </w:p>
    <w:p w14:paraId="44FC0300">
      <w:pPr>
        <w:bidi w:val="0"/>
        <w:rPr>
          <w:rFonts w:hint="eastAsia"/>
        </w:rPr>
      </w:pPr>
      <w:r>
        <w:rPr>
          <w:rFonts w:hint="eastAsia"/>
        </w:rPr>
        <w:t>满意度指标：完成情况为优。</w:t>
      </w:r>
    </w:p>
    <w:p w14:paraId="02A974DF">
      <w:pPr>
        <w:bidi w:val="0"/>
        <w:rPr>
          <w:rFonts w:hint="default"/>
          <w:lang w:val="zh-CN" w:eastAsia="zh-CN"/>
        </w:rPr>
      </w:pPr>
      <w:r>
        <w:rPr>
          <w:rFonts w:hint="eastAsia"/>
          <w:lang w:eastAsia="zh-CN"/>
        </w:rPr>
        <w:t>成本指标：</w:t>
      </w:r>
      <w:r>
        <w:rPr>
          <w:rFonts w:hint="eastAsia"/>
        </w:rPr>
        <w:t>完成情况为优。</w:t>
      </w:r>
    </w:p>
    <w:p w14:paraId="0E58D54D">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outlineLvl w:val="9"/>
        <w:rPr>
          <w:rFonts w:hint="eastAsia" w:ascii="黑体" w:hAnsi="宋体" w:eastAsia="黑体"/>
          <w:highlight w:val="none"/>
          <w:lang w:eastAsia="zh-CN"/>
        </w:rPr>
      </w:pPr>
      <w:r>
        <w:rPr>
          <w:rFonts w:hint="eastAsia" w:ascii="黑体" w:hAnsi="宋体" w:eastAsia="黑体"/>
          <w:highlight w:val="none"/>
        </w:rPr>
        <w:t>二、</w:t>
      </w:r>
      <w:r>
        <w:rPr>
          <w:rFonts w:hint="eastAsia" w:ascii="黑体" w:hAnsi="宋体" w:eastAsia="黑体"/>
          <w:highlight w:val="none"/>
          <w:lang w:eastAsia="zh-CN"/>
        </w:rPr>
        <w:t>评价实施</w:t>
      </w:r>
    </w:p>
    <w:p w14:paraId="21DADAF6">
      <w:pPr>
        <w:bidi w:val="0"/>
        <w:rPr>
          <w:rFonts w:eastAsia="仿宋_GB2312" w:cs="Times New Roman"/>
          <w:szCs w:val="32"/>
        </w:rPr>
      </w:pPr>
      <w:r>
        <w:rPr>
          <w:rFonts w:hint="eastAsia" w:ascii="楷体_GB2312" w:hAnsi="宋体" w:eastAsia="楷体_GB2312"/>
          <w:b/>
          <w:color w:val="auto"/>
          <w:sz w:val="32"/>
          <w:szCs w:val="32"/>
          <w:highlight w:val="none"/>
          <w:u w:val="none"/>
          <w:lang w:val="zh-CN"/>
        </w:rPr>
        <w:t>（一）评价目的。</w:t>
      </w:r>
      <w:r>
        <w:t>了解和掌握</w:t>
      </w:r>
      <w:r>
        <w:rPr>
          <w:rFonts w:hint="eastAsia"/>
          <w:lang w:val="en-US" w:eastAsia="zh-CN"/>
        </w:rPr>
        <w:t>项目</w:t>
      </w:r>
      <w:r>
        <w:t>的具体情况，了解资金使用成效是否达到了预期目标、资金管理是否规范、资金使用是否有效，检验资金支出效率，分析存在问题及原因，督促认真整改，及时总结经验，及时调整和完善工作计划和绩效目标，从整体上提升预算绩效管理工作水平，保障部门更好履职。</w:t>
      </w:r>
    </w:p>
    <w:p w14:paraId="6D6C3AB0">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textAlignment w:val="auto"/>
      </w:pPr>
      <w:r>
        <w:rPr>
          <w:rFonts w:hint="eastAsia" w:ascii="楷体_GB2312" w:hAnsi="宋体" w:eastAsia="楷体_GB2312"/>
          <w:b/>
          <w:color w:val="auto"/>
          <w:sz w:val="32"/>
          <w:szCs w:val="32"/>
          <w:highlight w:val="none"/>
          <w:u w:val="none"/>
          <w:lang w:val="zh-CN"/>
        </w:rPr>
        <w:t>（二）预设问题及评价重点。</w:t>
      </w:r>
      <w:r>
        <w:rPr>
          <w:rFonts w:hint="eastAsia"/>
        </w:rPr>
        <w:t>通过采取审查账目、查阅档案、入户调查等形式，重点评价以下内容：</w:t>
      </w:r>
    </w:p>
    <w:p w14:paraId="27358074">
      <w:pPr>
        <w:bidi w:val="0"/>
        <w:rPr>
          <w:rFonts w:hint="eastAsia"/>
          <w:highlight w:val="none"/>
        </w:rPr>
      </w:pPr>
      <w:r>
        <w:rPr>
          <w:rFonts w:hint="eastAsia"/>
          <w:highlight w:val="none"/>
        </w:rPr>
        <w:t>1.项目实施程序严密性。基本资料是否完整、真实，有无弄虚作假套取财政资金等问题。</w:t>
      </w:r>
    </w:p>
    <w:p w14:paraId="0786289D">
      <w:pPr>
        <w:bidi w:val="0"/>
        <w:rPr>
          <w:rFonts w:hint="eastAsia"/>
          <w:sz w:val="30"/>
          <w:szCs w:val="30"/>
          <w:highlight w:val="none"/>
        </w:rPr>
      </w:pPr>
      <w:r>
        <w:rPr>
          <w:rFonts w:hint="eastAsia"/>
          <w:highlight w:val="none"/>
        </w:rPr>
        <w:t>2.资</w:t>
      </w:r>
      <w:r>
        <w:rPr>
          <w:rFonts w:hint="eastAsia"/>
        </w:rPr>
        <w:t>金拨付和使用的合规性。是否按国库集中支付规定办理资金拨付手续；是否不按时拨付，造成滞留资金积压；资金是否专款专用，是否随意变更项目内容及地点；是否遵守《现金管理条例》规定；是否有挤占、挪用、截留等违纪违规等问题。</w:t>
      </w:r>
    </w:p>
    <w:p w14:paraId="28EE49D9">
      <w:pPr>
        <w:bidi w:val="0"/>
        <w:rPr>
          <w:rFonts w:hint="eastAsia"/>
        </w:rPr>
      </w:pPr>
      <w:r>
        <w:rPr>
          <w:rFonts w:hint="eastAsia"/>
          <w:highlight w:val="none"/>
        </w:rPr>
        <w:t>3.</w:t>
      </w:r>
      <w:r>
        <w:rPr>
          <w:rFonts w:hint="eastAsia"/>
        </w:rPr>
        <w:t>财务管理和会计核算规范性。财务核算是否符合</w:t>
      </w:r>
      <w:r>
        <w:rPr>
          <w:rFonts w:hint="eastAsia"/>
          <w:lang w:eastAsia="zh-CN"/>
        </w:rPr>
        <w:t>《中华人民共和国会计法》</w:t>
      </w:r>
      <w:r>
        <w:rPr>
          <w:rFonts w:hint="eastAsia"/>
        </w:rPr>
        <w:t>《会计基础工作规范》等要求、是否符合基本建设财务管理和会计制度规定。</w:t>
      </w:r>
    </w:p>
    <w:p w14:paraId="05AC3992">
      <w:pPr>
        <w:bidi w:val="0"/>
        <w:rPr>
          <w:rFonts w:hint="eastAsia" w:cs="Times New Roman"/>
          <w:szCs w:val="32"/>
          <w:lang w:eastAsia="zh-CN"/>
        </w:rPr>
      </w:pPr>
      <w:r>
        <w:rPr>
          <w:rFonts w:hint="eastAsia"/>
          <w:highlight w:val="none"/>
        </w:rPr>
        <w:t>4.项目实施单位绩效自评情况。项目实施单位是否严格按照预算绩效管理规定开展绩效自评。</w:t>
      </w:r>
    </w:p>
    <w:p w14:paraId="2E3CA8B5">
      <w:pPr>
        <w:keepNext w:val="0"/>
        <w:keepLines w:val="0"/>
        <w:pageBreakBefore w:val="0"/>
        <w:widowControl w:val="0"/>
        <w:kinsoku/>
        <w:wordWrap/>
        <w:overflowPunct/>
        <w:topLinePunct w:val="0"/>
        <w:autoSpaceDE/>
        <w:autoSpaceDN/>
        <w:bidi w:val="0"/>
        <w:adjustRightInd w:val="0"/>
        <w:snapToGrid w:val="0"/>
        <w:spacing w:line="578" w:lineRule="exact"/>
        <w:ind w:left="0" w:leftChars="0" w:firstLine="643" w:firstLineChars="200"/>
        <w:textAlignment w:val="auto"/>
        <w:outlineLvl w:val="9"/>
        <w:rPr>
          <w:rFonts w:hint="eastAsia" w:cs="Times New Roman"/>
          <w:szCs w:val="32"/>
          <w:lang w:val="zh-CN" w:eastAsia="zh-CN"/>
        </w:rPr>
      </w:pPr>
      <w:r>
        <w:rPr>
          <w:rFonts w:hint="eastAsia" w:ascii="楷体_GB2312" w:hAnsi="宋体" w:eastAsia="楷体_GB2312"/>
          <w:b/>
          <w:color w:val="auto"/>
          <w:sz w:val="32"/>
          <w:szCs w:val="32"/>
          <w:highlight w:val="none"/>
          <w:u w:val="none"/>
          <w:lang w:val="zh-CN"/>
        </w:rPr>
        <w:t>（三）评价选点。</w:t>
      </w:r>
      <w:r>
        <w:rPr>
          <w:rFonts w:hint="eastAsia" w:cs="Times New Roman"/>
          <w:szCs w:val="32"/>
          <w:lang w:val="zh-CN" w:eastAsia="zh-CN"/>
        </w:rPr>
        <w:t>对宝城镇</w:t>
      </w:r>
      <w:r>
        <w:rPr>
          <w:rFonts w:hint="eastAsia" w:ascii="方正仿宋_GBK" w:hAnsi="方正仿宋_GBK" w:eastAsia="方正仿宋_GBK" w:cs="仿宋"/>
          <w:color w:val="000000"/>
          <w:kern w:val="0"/>
          <w:sz w:val="30"/>
          <w:szCs w:val="30"/>
          <w:lang w:val="en-US" w:eastAsia="zh-CN" w:bidi="ar-SA"/>
        </w:rPr>
        <w:t>杨长明一次性困难救助资金</w:t>
      </w:r>
      <w:r>
        <w:rPr>
          <w:rFonts w:hint="eastAsia"/>
          <w:lang w:val="en-US" w:eastAsia="zh-CN"/>
        </w:rPr>
        <w:t>10万元</w:t>
      </w:r>
      <w:r>
        <w:rPr>
          <w:rFonts w:hint="eastAsia" w:cs="Times New Roman"/>
          <w:szCs w:val="32"/>
          <w:lang w:val="en-US" w:eastAsia="zh-CN"/>
        </w:rPr>
        <w:t>支出绩效</w:t>
      </w:r>
      <w:r>
        <w:rPr>
          <w:rFonts w:hint="eastAsia"/>
          <w:lang w:val="en-US" w:eastAsia="zh-CN"/>
        </w:rPr>
        <w:t>进行了收集、整理和测评。</w:t>
      </w:r>
    </w:p>
    <w:p w14:paraId="5F9B7407">
      <w:pPr>
        <w:bidi w:val="0"/>
      </w:pPr>
      <w:r>
        <w:rPr>
          <w:rFonts w:hint="eastAsia" w:ascii="楷体_GB2312" w:hAnsi="宋体" w:eastAsia="楷体_GB2312"/>
          <w:b/>
          <w:color w:val="auto"/>
          <w:sz w:val="32"/>
          <w:szCs w:val="32"/>
          <w:highlight w:val="none"/>
          <w:u w:val="none"/>
          <w:lang w:val="zh-CN"/>
        </w:rPr>
        <w:t>（四）评价方法。</w:t>
      </w:r>
      <w:r>
        <w:rPr>
          <w:rFonts w:hint="eastAsia"/>
        </w:rPr>
        <w:t>根据项目管理实际情况，我们成立评价工作组，对</w:t>
      </w:r>
      <w:r>
        <w:rPr>
          <w:rFonts w:hint="eastAsia"/>
          <w:lang w:val="en-US" w:eastAsia="zh-CN"/>
        </w:rPr>
        <w:t>项目</w:t>
      </w:r>
      <w:r>
        <w:rPr>
          <w:rFonts w:hint="eastAsia"/>
        </w:rPr>
        <w:t>开展实地调研工作，形成了绩效评价工作方案，根据评价指标和评分标准实施具体评价工作。具体工作过程如下：</w:t>
      </w:r>
    </w:p>
    <w:p w14:paraId="0075AA7A">
      <w:pPr>
        <w:bidi w:val="0"/>
        <w:rPr>
          <w:rFonts w:hint="eastAsia"/>
          <w:highlight w:val="none"/>
        </w:rPr>
      </w:pPr>
      <w:r>
        <w:rPr>
          <w:rFonts w:hint="eastAsia"/>
          <w:highlight w:val="none"/>
        </w:rPr>
        <w:t>1.收集与分析资料。收集该项目有关的数据和资料，进行审核与分析。资料主要包括：</w:t>
      </w:r>
    </w:p>
    <w:p w14:paraId="65ED6F9F">
      <w:pPr>
        <w:bidi w:val="0"/>
        <w:rPr>
          <w:rFonts w:hint="eastAsia"/>
          <w:highlight w:val="none"/>
        </w:rPr>
      </w:pPr>
      <w:r>
        <w:rPr>
          <w:rFonts w:hint="eastAsia"/>
          <w:highlight w:val="none"/>
        </w:rPr>
        <w:t>（1）项目情况简介，包括项目实施单位、资金来源、项目基本情况等；</w:t>
      </w:r>
    </w:p>
    <w:p w14:paraId="5FB3718E">
      <w:pPr>
        <w:bidi w:val="0"/>
        <w:rPr>
          <w:rFonts w:hint="eastAsia"/>
          <w:highlight w:val="none"/>
        </w:rPr>
      </w:pPr>
      <w:r>
        <w:rPr>
          <w:rFonts w:hint="eastAsia"/>
          <w:highlight w:val="none"/>
        </w:rPr>
        <w:t>（2）资金拨付材料、项目立项文件、会议纪要等；</w:t>
      </w:r>
    </w:p>
    <w:p w14:paraId="3C31ADC3">
      <w:pPr>
        <w:bidi w:val="0"/>
        <w:rPr>
          <w:rFonts w:hint="eastAsia"/>
          <w:highlight w:val="none"/>
        </w:rPr>
      </w:pPr>
      <w:r>
        <w:rPr>
          <w:rFonts w:hint="eastAsia"/>
          <w:highlight w:val="none"/>
        </w:rPr>
        <w:t>（3）资金管理办法、财务管理制度等；</w:t>
      </w:r>
    </w:p>
    <w:p w14:paraId="69E6668E">
      <w:pPr>
        <w:bidi w:val="0"/>
        <w:rPr>
          <w:rFonts w:hint="eastAsia"/>
          <w:highlight w:val="none"/>
        </w:rPr>
      </w:pPr>
      <w:r>
        <w:rPr>
          <w:rFonts w:hint="eastAsia"/>
          <w:highlight w:val="none"/>
        </w:rPr>
        <w:t>（4）</w:t>
      </w:r>
      <w:r>
        <w:rPr>
          <w:rFonts w:hint="eastAsia"/>
          <w:highlight w:val="none"/>
          <w:lang w:val="en-US" w:eastAsia="zh-CN"/>
        </w:rPr>
        <w:t>项目</w:t>
      </w:r>
      <w:r>
        <w:rPr>
          <w:rFonts w:hint="eastAsia"/>
          <w:highlight w:val="none"/>
        </w:rPr>
        <w:t>清单及台账、合同、支出凭证；</w:t>
      </w:r>
    </w:p>
    <w:p w14:paraId="1EDE0287">
      <w:pPr>
        <w:bidi w:val="0"/>
        <w:rPr>
          <w:rFonts w:hint="eastAsia"/>
          <w:highlight w:val="none"/>
        </w:rPr>
      </w:pPr>
      <w:r>
        <w:rPr>
          <w:rFonts w:hint="eastAsia"/>
          <w:highlight w:val="none"/>
        </w:rPr>
        <w:t>2.撰写实施方案。根据</w:t>
      </w:r>
      <w:r>
        <w:rPr>
          <w:rFonts w:hint="eastAsia"/>
          <w:highlight w:val="none"/>
          <w:lang w:val="en-US" w:eastAsia="zh-CN"/>
        </w:rPr>
        <w:t>《关于开展2025年部门（单位）绩效自评工作的通知》（渠财绩〔2025〕5号）</w:t>
      </w:r>
      <w:r>
        <w:rPr>
          <w:rFonts w:hint="eastAsia"/>
          <w:highlight w:val="none"/>
        </w:rPr>
        <w:t>，形成了该项目的绩效评价实施方案。</w:t>
      </w:r>
    </w:p>
    <w:p w14:paraId="66CECA76">
      <w:pPr>
        <w:bidi w:val="0"/>
        <w:rPr>
          <w:rFonts w:hint="eastAsia"/>
          <w:highlight w:val="none"/>
        </w:rPr>
      </w:pPr>
      <w:r>
        <w:rPr>
          <w:rFonts w:hint="eastAsia"/>
          <w:highlight w:val="none"/>
        </w:rPr>
        <w:t>3.现场评价。工作组对项目业务及财务管理制度、政策文件、年度考核材料等进行查阅，对项目经费使用的会计资料进行了检查，对项目绩效目标的实现程度进行了全面分析。</w:t>
      </w:r>
    </w:p>
    <w:p w14:paraId="103B2454">
      <w:pPr>
        <w:bidi w:val="0"/>
        <w:rPr>
          <w:rFonts w:hint="eastAsia"/>
          <w:highlight w:val="none"/>
        </w:rPr>
      </w:pPr>
      <w:r>
        <w:rPr>
          <w:rFonts w:hint="eastAsia"/>
          <w:highlight w:val="none"/>
        </w:rPr>
        <w:t>4.综合评价。评价组对照绩效评价工作方案设置的评价指标与标准，对项目的绩效情况进行评议，并独立打分，汇总分析后，做出综合性评判。</w:t>
      </w:r>
    </w:p>
    <w:p w14:paraId="3F168357">
      <w:pPr>
        <w:bidi w:val="0"/>
        <w:rPr>
          <w:rFonts w:hint="eastAsia"/>
          <w:highlight w:val="none"/>
        </w:rPr>
      </w:pPr>
      <w:r>
        <w:rPr>
          <w:rFonts w:hint="eastAsia"/>
          <w:highlight w:val="none"/>
        </w:rPr>
        <w:t>5.撰写报告。评价组根据</w:t>
      </w:r>
      <w:r>
        <w:rPr>
          <w:rFonts w:hint="eastAsia"/>
          <w:highlight w:val="none"/>
          <w:lang w:val="en-US" w:eastAsia="zh-CN"/>
        </w:rPr>
        <w:t>《关于开展2025年部门（单位）绩效自评工作的通知》（渠财绩〔2025〕5号）</w:t>
      </w:r>
      <w:r>
        <w:rPr>
          <w:rFonts w:hint="eastAsia"/>
          <w:highlight w:val="none"/>
        </w:rPr>
        <w:t>文件规定的报告格式及内容撰写绩效评价报告。</w:t>
      </w:r>
    </w:p>
    <w:p w14:paraId="7A312233">
      <w:pPr>
        <w:bidi w:val="0"/>
        <w:rPr>
          <w:rFonts w:hint="eastAsia" w:eastAsia="仿宋_GB2312" w:cs="Times New Roman"/>
          <w:bCs/>
          <w:lang w:eastAsia="zh-CN"/>
        </w:rPr>
      </w:pPr>
      <w:r>
        <w:rPr>
          <w:rFonts w:hint="eastAsia" w:ascii="楷体_GB2312" w:hAnsi="宋体" w:eastAsia="楷体_GB2312"/>
          <w:b/>
          <w:color w:val="auto"/>
          <w:sz w:val="32"/>
          <w:szCs w:val="32"/>
          <w:highlight w:val="none"/>
          <w:u w:val="none"/>
          <w:lang w:val="zh-CN"/>
        </w:rPr>
        <w:t>（五）评价组织。</w:t>
      </w:r>
      <w:r>
        <w:t>我</w:t>
      </w:r>
      <w:r>
        <w:rPr>
          <w:rFonts w:hint="eastAsia"/>
          <w:lang w:eastAsia="zh-CN"/>
        </w:rPr>
        <w:t>单位</w:t>
      </w:r>
      <w:r>
        <w:t>成立了以</w:t>
      </w:r>
      <w:r>
        <w:rPr>
          <w:rFonts w:hint="eastAsia"/>
          <w:lang w:eastAsia="zh-CN"/>
        </w:rPr>
        <w:t>镇</w:t>
      </w:r>
      <w:r>
        <w:t>长为组长、分管领导为副组长，相关股室负责人为成员的自评领导小组。通过查阅资料和实地走访对项目完成情况和满意度进行自评。</w:t>
      </w:r>
    </w:p>
    <w:p w14:paraId="4A50E2DF">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ascii="仿宋_GB2312" w:hAnsi="宋体"/>
          <w:color w:val="auto"/>
          <w:sz w:val="32"/>
          <w:szCs w:val="32"/>
          <w:highlight w:val="none"/>
          <w:u w:val="none"/>
          <w:lang w:val="zh-CN"/>
        </w:rPr>
      </w:pPr>
      <w:r>
        <w:rPr>
          <w:rFonts w:hint="eastAsia" w:ascii="黑体" w:hAnsi="宋体" w:eastAsia="黑体"/>
          <w:color w:val="auto"/>
          <w:sz w:val="32"/>
          <w:szCs w:val="32"/>
          <w:highlight w:val="none"/>
          <w:u w:val="none"/>
        </w:rPr>
        <w:t>三、</w:t>
      </w:r>
      <w:r>
        <w:rPr>
          <w:rFonts w:hint="eastAsia" w:ascii="黑体" w:hAnsi="宋体" w:eastAsia="黑体"/>
          <w:color w:val="auto"/>
          <w:sz w:val="32"/>
          <w:szCs w:val="32"/>
          <w:highlight w:val="none"/>
          <w:u w:val="none"/>
          <w:lang w:eastAsia="zh-CN"/>
        </w:rPr>
        <w:t>绩效分析</w:t>
      </w:r>
      <w:r>
        <w:rPr>
          <w:rFonts w:hint="eastAsia" w:ascii="仿宋_GB2312" w:hAnsi="宋体"/>
          <w:color w:val="auto"/>
          <w:sz w:val="32"/>
          <w:szCs w:val="32"/>
          <w:highlight w:val="none"/>
          <w:u w:val="none"/>
          <w:lang w:val="zh-CN"/>
        </w:rPr>
        <w:tab/>
      </w:r>
    </w:p>
    <w:p w14:paraId="767EE5C5">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宋体" w:eastAsia="楷体_GB2312" w:cs="Times New Roman"/>
          <w:b/>
          <w:color w:val="auto"/>
          <w:sz w:val="32"/>
          <w:szCs w:val="32"/>
          <w:highlight w:val="none"/>
          <w:u w:val="none"/>
          <w:lang w:val="en-US" w:eastAsia="zh-CN"/>
        </w:rPr>
      </w:pPr>
      <w:r>
        <w:rPr>
          <w:rFonts w:hint="eastAsia" w:ascii="楷体_GB2312" w:hAnsi="宋体" w:eastAsia="楷体_GB2312" w:cs="Times New Roman"/>
          <w:b/>
          <w:color w:val="auto"/>
          <w:sz w:val="32"/>
          <w:szCs w:val="32"/>
          <w:highlight w:val="none"/>
          <w:u w:val="none"/>
          <w:lang w:val="zh-CN"/>
        </w:rPr>
        <w:t>（一）</w:t>
      </w:r>
      <w:r>
        <w:rPr>
          <w:rFonts w:hint="eastAsia" w:ascii="楷体_GB2312" w:hAnsi="宋体" w:eastAsia="楷体_GB2312" w:cs="Times New Roman"/>
          <w:b/>
          <w:color w:val="auto"/>
          <w:sz w:val="32"/>
          <w:szCs w:val="32"/>
          <w:highlight w:val="none"/>
          <w:u w:val="none"/>
          <w:lang w:val="en-US" w:eastAsia="zh-CN"/>
        </w:rPr>
        <w:t>通用指标</w:t>
      </w:r>
      <w:r>
        <w:rPr>
          <w:rFonts w:hint="default" w:ascii="Times New Roman" w:hAnsi="Times New Roman" w:eastAsia="楷体_GB2312" w:cs="Times New Roman"/>
          <w:b/>
          <w:bCs/>
          <w:color w:val="000000"/>
          <w:kern w:val="0"/>
          <w:szCs w:val="32"/>
          <w:highlight w:val="none"/>
          <w:shd w:val="clear" w:color="auto" w:fill="FFFFFF"/>
          <w:lang w:val="zh-CN"/>
        </w:rPr>
        <w:t>绩效分析</w:t>
      </w:r>
      <w:r>
        <w:rPr>
          <w:rFonts w:hint="eastAsia"/>
          <w:lang w:val="en-US" w:eastAsia="zh-CN"/>
        </w:rPr>
        <w:t>（得50分）</w:t>
      </w:r>
      <w:r>
        <w:rPr>
          <w:rFonts w:hint="default" w:ascii="Times New Roman" w:hAnsi="Times New Roman" w:eastAsia="楷体_GB2312" w:cs="Times New Roman"/>
          <w:b/>
          <w:bCs/>
          <w:color w:val="000000"/>
          <w:kern w:val="0"/>
          <w:szCs w:val="32"/>
          <w:highlight w:val="none"/>
          <w:shd w:val="clear" w:color="auto" w:fill="FFFFFF"/>
          <w:lang w:val="zh-CN"/>
        </w:rPr>
        <w:t>。</w:t>
      </w:r>
    </w:p>
    <w:p w14:paraId="4324F081">
      <w:pPr>
        <w:bidi w:val="0"/>
        <w:rPr>
          <w:rFonts w:hint="default"/>
          <w:lang w:val="en-US" w:eastAsia="zh-CN"/>
        </w:rPr>
      </w:pPr>
      <w:r>
        <w:rPr>
          <w:rFonts w:hint="eastAsia"/>
          <w:lang w:val="en-US" w:eastAsia="zh-CN"/>
        </w:rPr>
        <w:t>1.</w:t>
      </w:r>
      <w:r>
        <w:rPr>
          <w:rFonts w:hint="eastAsia"/>
          <w:lang w:eastAsia="zh-CN"/>
        </w:rPr>
        <w:t>项目决策</w:t>
      </w:r>
      <w:r>
        <w:rPr>
          <w:rFonts w:hint="eastAsia"/>
          <w:lang w:val="en-US" w:eastAsia="zh-CN"/>
        </w:rPr>
        <w:t>（得17分）</w:t>
      </w:r>
      <w:r>
        <w:rPr>
          <w:rFonts w:hint="eastAsia"/>
          <w:lang w:eastAsia="zh-CN"/>
        </w:rPr>
        <w:t>。</w:t>
      </w:r>
      <w:r>
        <w:t>项目决策程序严密，项目规划论证符合中省要求，项目绩效目标设置科学合理，项目资金与项目总体规划、相关行业事业发展相匹配，聚焦重大任务、重点领域、重点环节和重点项目。</w:t>
      </w:r>
    </w:p>
    <w:p w14:paraId="53BDD2F8">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default" w:eastAsia="仿宋_GB2312"/>
          <w:highlight w:val="none"/>
          <w:lang w:val="en-US" w:eastAsia="zh-CN"/>
        </w:rPr>
      </w:pPr>
      <w:r>
        <w:rPr>
          <w:rFonts w:hint="eastAsia" w:ascii="楷体_GB2312" w:hAnsi="楷体_GB2312" w:eastAsia="楷体_GB2312" w:cs="楷体_GB2312"/>
          <w:color w:val="auto"/>
          <w:szCs w:val="32"/>
          <w:highlight w:val="none"/>
          <w:lang w:val="en-US" w:eastAsia="zh-CN"/>
        </w:rPr>
        <w:t>2.</w:t>
      </w:r>
      <w:r>
        <w:rPr>
          <w:rFonts w:hint="eastAsia" w:ascii="楷体_GB2312" w:hAnsi="楷体_GB2312" w:eastAsia="楷体_GB2312" w:cs="楷体_GB2312"/>
          <w:color w:val="auto"/>
          <w:szCs w:val="32"/>
          <w:highlight w:val="none"/>
          <w:lang w:eastAsia="zh-CN"/>
        </w:rPr>
        <w:t>项目管理</w:t>
      </w:r>
      <w:r>
        <w:rPr>
          <w:rFonts w:hint="eastAsia"/>
          <w:lang w:val="en-US" w:eastAsia="zh-CN"/>
        </w:rPr>
        <w:t>（得16分）</w:t>
      </w:r>
      <w:r>
        <w:rPr>
          <w:rFonts w:hint="eastAsia" w:ascii="楷体_GB2312" w:hAnsi="楷体_GB2312" w:eastAsia="楷体_GB2312" w:cs="楷体_GB2312"/>
          <w:color w:val="auto"/>
          <w:szCs w:val="32"/>
          <w:highlight w:val="none"/>
          <w:lang w:eastAsia="zh-CN"/>
        </w:rPr>
        <w:t>。</w:t>
      </w:r>
      <w:r>
        <w:rPr>
          <w:highlight w:val="none"/>
        </w:rPr>
        <w:t>项目制度办法体系健全、要素完备，项目资金分配因素选取、权重设置、区域分布，项目管理、审批符合管理要求，管资金、项目、政策管绩效，项目绩效监管按要求开展，对下指导有力有效。</w:t>
      </w:r>
    </w:p>
    <w:p w14:paraId="4BB0834F">
      <w:pPr>
        <w:bidi w:val="0"/>
        <w:rPr>
          <w:highlight w:val="none"/>
        </w:rPr>
      </w:pPr>
      <w:r>
        <w:rPr>
          <w:rFonts w:hint="eastAsia" w:ascii="楷体_GB2312" w:hAnsi="楷体_GB2312" w:eastAsia="楷体_GB2312" w:cs="楷体_GB2312"/>
          <w:color w:val="auto"/>
          <w:szCs w:val="32"/>
          <w:highlight w:val="none"/>
          <w:lang w:val="en-US" w:eastAsia="zh-CN"/>
        </w:rPr>
        <w:t>3.项目实施</w:t>
      </w:r>
      <w:r>
        <w:rPr>
          <w:rFonts w:hint="eastAsia"/>
          <w:lang w:val="en-US" w:eastAsia="zh-CN"/>
        </w:rPr>
        <w:t>（得9分）</w:t>
      </w:r>
      <w:r>
        <w:rPr>
          <w:rFonts w:hint="eastAsia" w:ascii="楷体_GB2312" w:hAnsi="楷体_GB2312" w:eastAsia="楷体_GB2312" w:cs="楷体_GB2312"/>
          <w:color w:val="auto"/>
          <w:szCs w:val="32"/>
          <w:highlight w:val="none"/>
          <w:lang w:val="en-US" w:eastAsia="zh-CN"/>
        </w:rPr>
        <w:t>。</w:t>
      </w:r>
      <w:r>
        <w:rPr>
          <w:highlight w:val="none"/>
        </w:rPr>
        <w:t>项目资金财政拨付、单位执行和地方配套到位，资金使用拨付、项目实施符合规定。</w:t>
      </w:r>
    </w:p>
    <w:p w14:paraId="51A062B8">
      <w:pPr>
        <w:bidi w:val="0"/>
        <w:rPr>
          <w:rFonts w:hint="eastAsia"/>
          <w:highlight w:val="none"/>
          <w:lang w:eastAsia="zh-CN"/>
        </w:rPr>
      </w:pPr>
      <w:r>
        <w:rPr>
          <w:rFonts w:hint="eastAsia" w:ascii="楷体_GB2312" w:hAnsi="楷体_GB2312" w:eastAsia="楷体_GB2312" w:cs="楷体_GB2312"/>
          <w:color w:val="auto"/>
          <w:szCs w:val="32"/>
          <w:highlight w:val="none"/>
          <w:lang w:val="en-US" w:eastAsia="zh-CN"/>
        </w:rPr>
        <w:t>4.项目结果</w:t>
      </w:r>
      <w:r>
        <w:rPr>
          <w:rFonts w:hint="eastAsia"/>
          <w:lang w:val="en-US" w:eastAsia="zh-CN"/>
        </w:rPr>
        <w:t>（得8分）</w:t>
      </w:r>
      <w:r>
        <w:rPr>
          <w:rFonts w:hint="eastAsia" w:ascii="楷体_GB2312" w:hAnsi="楷体_GB2312" w:eastAsia="楷体_GB2312" w:cs="楷体_GB2312"/>
          <w:color w:val="auto"/>
          <w:szCs w:val="32"/>
          <w:highlight w:val="none"/>
          <w:lang w:val="en-US" w:eastAsia="zh-CN"/>
        </w:rPr>
        <w:t>。</w:t>
      </w:r>
      <w:r>
        <w:rPr>
          <w:highlight w:val="none"/>
        </w:rPr>
        <w:t>项目完成预期目标，实施结果与绩效目标相匹配，反映目标实现程度，项目实际完成时间与计划完成时间一致。</w:t>
      </w:r>
    </w:p>
    <w:p w14:paraId="3098D942">
      <w:pPr>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outlineLvl w:val="9"/>
        <w:rPr>
          <w:rFonts w:hint="eastAsia" w:ascii="楷体_GB2312" w:hAnsi="楷体_GB2312" w:eastAsia="楷体_GB2312" w:cs="楷体_GB2312"/>
          <w:color w:val="auto"/>
          <w:szCs w:val="32"/>
          <w:lang w:val="zh-CN" w:eastAsia="zh-CN"/>
        </w:rPr>
      </w:pPr>
      <w:r>
        <w:rPr>
          <w:rFonts w:hint="eastAsia" w:ascii="楷体_GB2312" w:hAnsi="宋体" w:eastAsia="楷体_GB2312" w:cs="Times New Roman"/>
          <w:b/>
          <w:color w:val="auto"/>
          <w:sz w:val="32"/>
          <w:szCs w:val="32"/>
          <w:highlight w:val="none"/>
          <w:u w:val="none"/>
          <w:lang w:val="zh-CN"/>
        </w:rPr>
        <w:t>（二）</w:t>
      </w:r>
      <w:r>
        <w:rPr>
          <w:rFonts w:hint="eastAsia" w:ascii="楷体_GB2312" w:hAnsi="宋体" w:eastAsia="楷体_GB2312" w:cs="Times New Roman"/>
          <w:b/>
          <w:color w:val="auto"/>
          <w:sz w:val="32"/>
          <w:szCs w:val="32"/>
          <w:highlight w:val="none"/>
          <w:u w:val="none"/>
          <w:lang w:val="en-US" w:eastAsia="zh-CN"/>
        </w:rPr>
        <w:t>专用指标</w:t>
      </w:r>
      <w:r>
        <w:rPr>
          <w:rFonts w:hint="default" w:ascii="Times New Roman" w:hAnsi="Times New Roman" w:eastAsia="楷体_GB2312" w:cs="Times New Roman"/>
          <w:b/>
          <w:bCs/>
          <w:color w:val="000000"/>
          <w:kern w:val="0"/>
          <w:szCs w:val="32"/>
          <w:highlight w:val="none"/>
          <w:shd w:val="clear" w:color="auto" w:fill="FFFFFF"/>
          <w:lang w:val="zh-CN"/>
        </w:rPr>
        <w:t>绩效分析</w:t>
      </w:r>
      <w:r>
        <w:rPr>
          <w:rFonts w:hint="eastAsia"/>
          <w:lang w:val="en-US" w:eastAsia="zh-CN"/>
        </w:rPr>
        <w:t>（得30分）</w:t>
      </w:r>
      <w:r>
        <w:rPr>
          <w:rFonts w:hint="default" w:ascii="Times New Roman" w:hAnsi="Times New Roman" w:eastAsia="楷体_GB2312" w:cs="Times New Roman"/>
          <w:b/>
          <w:bCs/>
          <w:color w:val="000000"/>
          <w:kern w:val="0"/>
          <w:szCs w:val="32"/>
          <w:highlight w:val="none"/>
          <w:shd w:val="clear" w:color="auto" w:fill="FFFFFF"/>
          <w:lang w:val="zh-CN"/>
        </w:rPr>
        <w:t>。</w:t>
      </w:r>
    </w:p>
    <w:p w14:paraId="5DA6B40E">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highlight w:val="none"/>
          <w:lang w:eastAsia="zh-CN"/>
        </w:rPr>
      </w:pPr>
      <w:r>
        <w:rPr>
          <w:rFonts w:hint="eastAsia" w:ascii="楷体_GB2312" w:hAnsi="楷体_GB2312" w:eastAsia="楷体_GB2312" w:cs="楷体_GB2312"/>
          <w:color w:val="auto"/>
          <w:szCs w:val="32"/>
          <w:lang w:val="en-US" w:eastAsia="zh-CN"/>
        </w:rPr>
        <w:t>1.产业发展</w:t>
      </w:r>
      <w:r>
        <w:rPr>
          <w:rFonts w:hint="eastAsia"/>
          <w:lang w:val="en-US" w:eastAsia="zh-CN"/>
        </w:rPr>
        <w:t>（得0分）</w:t>
      </w:r>
      <w:r>
        <w:rPr>
          <w:rFonts w:hint="eastAsia" w:ascii="楷体_GB2312" w:hAnsi="楷体_GB2312" w:eastAsia="楷体_GB2312" w:cs="楷体_GB2312"/>
          <w:color w:val="auto"/>
          <w:szCs w:val="32"/>
          <w:lang w:val="en-US" w:eastAsia="zh-CN"/>
        </w:rPr>
        <w:t>。</w:t>
      </w:r>
      <w:r>
        <w:rPr>
          <w:rFonts w:hint="eastAsia" w:cs="Times New Roman"/>
          <w:color w:val="auto"/>
          <w:szCs w:val="32"/>
          <w:highlight w:val="none"/>
          <w:lang w:eastAsia="zh-CN"/>
        </w:rPr>
        <w:t>该项目不涉及。</w:t>
      </w:r>
    </w:p>
    <w:p w14:paraId="72A22BC7">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highlight w:val="none"/>
          <w:lang w:eastAsia="zh-CN"/>
        </w:rPr>
      </w:pPr>
      <w:r>
        <w:rPr>
          <w:rFonts w:hint="eastAsia" w:ascii="楷体_GB2312" w:hAnsi="楷体_GB2312" w:eastAsia="楷体_GB2312" w:cs="楷体_GB2312"/>
          <w:color w:val="auto"/>
          <w:szCs w:val="32"/>
          <w:lang w:val="en-US" w:eastAsia="zh-CN"/>
        </w:rPr>
        <w:t>2.</w:t>
      </w:r>
      <w:r>
        <w:rPr>
          <w:rFonts w:hint="eastAsia" w:ascii="楷体_GB2312" w:hAnsi="楷体_GB2312" w:eastAsia="楷体_GB2312" w:cs="楷体_GB2312"/>
          <w:color w:val="auto"/>
          <w:szCs w:val="32"/>
          <w:lang w:val="zh-CN" w:eastAsia="zh-CN"/>
        </w:rPr>
        <w:t>民生保障</w:t>
      </w:r>
      <w:r>
        <w:rPr>
          <w:rFonts w:hint="eastAsia"/>
          <w:lang w:val="en-US" w:eastAsia="zh-CN"/>
        </w:rPr>
        <w:t>（得30分）</w:t>
      </w:r>
      <w:r>
        <w:rPr>
          <w:rFonts w:hint="eastAsia" w:ascii="楷体_GB2312" w:hAnsi="楷体_GB2312" w:eastAsia="楷体_GB2312" w:cs="楷体_GB2312"/>
          <w:color w:val="auto"/>
          <w:szCs w:val="32"/>
          <w:lang w:val="zh-CN" w:eastAsia="zh-CN"/>
        </w:rPr>
        <w:t>。</w:t>
      </w:r>
    </w:p>
    <w:p w14:paraId="78520F88">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highlight w:val="none"/>
          <w:lang w:eastAsia="zh-CN"/>
        </w:rPr>
      </w:pPr>
      <w:r>
        <w:rPr>
          <w:rFonts w:hint="eastAsia" w:ascii="Times New Roman" w:hAnsi="Times New Roman" w:cs="Times New Roman"/>
          <w:color w:val="auto"/>
          <w:szCs w:val="32"/>
          <w:lang w:eastAsia="zh-CN"/>
        </w:rPr>
        <w:t>资金实际支持对象合管理要求，符合支持对象范围</w:t>
      </w:r>
      <w:r>
        <w:rPr>
          <w:rFonts w:hint="eastAsia" w:cs="Times New Roman"/>
          <w:color w:val="auto"/>
          <w:szCs w:val="32"/>
          <w:lang w:eastAsia="zh-CN"/>
        </w:rPr>
        <w:t>；资金实际补贴标准符合资金管理办法规定的补助标准，及时按标准兑现；资金涉及相关受益群体、支持对象的满意度</w:t>
      </w:r>
      <w:r>
        <w:rPr>
          <w:rFonts w:hint="eastAsia" w:cs="Times New Roman"/>
          <w:color w:val="auto"/>
          <w:szCs w:val="32"/>
          <w:lang w:val="en-US" w:eastAsia="zh-CN"/>
        </w:rPr>
        <w:t>95%</w:t>
      </w:r>
      <w:r>
        <w:rPr>
          <w:rFonts w:hint="eastAsia" w:cs="Times New Roman"/>
          <w:color w:val="auto"/>
          <w:szCs w:val="32"/>
          <w:lang w:eastAsia="zh-CN"/>
        </w:rPr>
        <w:t>。</w:t>
      </w:r>
    </w:p>
    <w:p w14:paraId="5DA6A6D2">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highlight w:val="none"/>
          <w:lang w:eastAsia="zh-CN"/>
        </w:rPr>
      </w:pPr>
      <w:r>
        <w:rPr>
          <w:rFonts w:hint="eastAsia" w:ascii="楷体_GB2312" w:hAnsi="楷体_GB2312" w:eastAsia="楷体_GB2312" w:cs="楷体_GB2312"/>
          <w:color w:val="auto"/>
          <w:szCs w:val="32"/>
          <w:lang w:val="en-US" w:eastAsia="zh-CN"/>
        </w:rPr>
        <w:t>3.基础设施</w:t>
      </w:r>
      <w:r>
        <w:rPr>
          <w:rFonts w:hint="eastAsia"/>
          <w:lang w:val="en-US" w:eastAsia="zh-CN"/>
        </w:rPr>
        <w:t>（得0分）</w:t>
      </w:r>
      <w:r>
        <w:rPr>
          <w:rFonts w:hint="eastAsia" w:ascii="楷体_GB2312" w:hAnsi="楷体_GB2312" w:eastAsia="楷体_GB2312" w:cs="楷体_GB2312"/>
          <w:color w:val="auto"/>
          <w:szCs w:val="32"/>
          <w:lang w:val="en-US" w:eastAsia="zh-CN"/>
        </w:rPr>
        <w:t>。</w:t>
      </w:r>
      <w:r>
        <w:rPr>
          <w:rFonts w:hint="eastAsia" w:cs="Times New Roman"/>
          <w:color w:val="auto"/>
          <w:szCs w:val="32"/>
          <w:highlight w:val="none"/>
          <w:lang w:eastAsia="zh-CN"/>
        </w:rPr>
        <w:t>该项目不涉及。</w:t>
      </w:r>
    </w:p>
    <w:p w14:paraId="1B8BD1C9">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ascii="楷体_GB2312" w:hAnsi="楷体_GB2312" w:eastAsia="楷体_GB2312" w:cs="楷体_GB2312"/>
          <w:color w:val="auto"/>
          <w:szCs w:val="32"/>
          <w:lang w:val="zh-CN" w:eastAsia="zh-CN"/>
        </w:rPr>
      </w:pPr>
      <w:r>
        <w:rPr>
          <w:rFonts w:hint="eastAsia" w:ascii="楷体_GB2312" w:hAnsi="楷体_GB2312" w:eastAsia="楷体_GB2312" w:cs="楷体_GB2312"/>
          <w:color w:val="auto"/>
          <w:szCs w:val="32"/>
          <w:lang w:val="en-US" w:eastAsia="zh-CN"/>
        </w:rPr>
        <w:t>4.</w:t>
      </w:r>
      <w:r>
        <w:rPr>
          <w:rFonts w:hint="eastAsia" w:ascii="楷体_GB2312" w:hAnsi="楷体_GB2312" w:eastAsia="楷体_GB2312" w:cs="楷体_GB2312"/>
          <w:color w:val="auto"/>
          <w:szCs w:val="32"/>
          <w:lang w:val="zh-CN" w:eastAsia="zh-CN"/>
        </w:rPr>
        <w:t>行政运转</w:t>
      </w:r>
      <w:r>
        <w:rPr>
          <w:rFonts w:hint="eastAsia"/>
          <w:lang w:val="en-US" w:eastAsia="zh-CN"/>
        </w:rPr>
        <w:t>（得0分）</w:t>
      </w:r>
      <w:r>
        <w:rPr>
          <w:rFonts w:hint="eastAsia" w:ascii="楷体_GB2312" w:hAnsi="楷体_GB2312" w:eastAsia="楷体_GB2312" w:cs="楷体_GB2312"/>
          <w:color w:val="auto"/>
          <w:szCs w:val="32"/>
          <w:lang w:val="zh-CN" w:eastAsia="zh-CN"/>
        </w:rPr>
        <w:t>。</w:t>
      </w:r>
      <w:r>
        <w:rPr>
          <w:rFonts w:hint="eastAsia" w:cs="Times New Roman"/>
          <w:color w:val="auto"/>
          <w:szCs w:val="32"/>
          <w:highlight w:val="none"/>
          <w:lang w:eastAsia="zh-CN"/>
        </w:rPr>
        <w:t>该项目不涉及。</w:t>
      </w:r>
    </w:p>
    <w:p w14:paraId="72B8E50F">
      <w:pPr>
        <w:keepNext w:val="0"/>
        <w:keepLines w:val="0"/>
        <w:pageBreakBefore w:val="0"/>
        <w:widowControl w:val="0"/>
        <w:kinsoku/>
        <w:wordWrap/>
        <w:overflowPunct/>
        <w:topLinePunct w:val="0"/>
        <w:autoSpaceDE/>
        <w:autoSpaceDN/>
        <w:bidi w:val="0"/>
        <w:adjustRightInd/>
        <w:snapToGrid/>
        <w:spacing w:line="578" w:lineRule="exact"/>
        <w:ind w:left="640" w:leftChars="200" w:firstLine="0" w:firstLineChars="0"/>
        <w:textAlignment w:val="auto"/>
        <w:outlineLvl w:val="9"/>
        <w:rPr>
          <w:rFonts w:hint="default" w:ascii="Times New Roman" w:hAnsi="Times New Roman" w:eastAsia="楷体_GB2312" w:cs="Times New Roman"/>
          <w:b/>
          <w:bCs/>
          <w:color w:val="000000"/>
          <w:kern w:val="0"/>
          <w:szCs w:val="32"/>
          <w:highlight w:val="none"/>
          <w:shd w:val="clear" w:color="auto" w:fill="FFFFFF"/>
          <w:lang w:val="zh-CN"/>
        </w:rPr>
      </w:pPr>
      <w:r>
        <w:rPr>
          <w:rFonts w:hint="eastAsia" w:ascii="楷体_GB2312" w:hAnsi="宋体" w:eastAsia="楷体_GB2312" w:cs="Times New Roman"/>
          <w:b/>
          <w:color w:val="auto"/>
          <w:sz w:val="32"/>
          <w:szCs w:val="32"/>
          <w:highlight w:val="none"/>
          <w:u w:val="none"/>
          <w:lang w:val="zh-CN"/>
        </w:rPr>
        <w:t>（三）</w:t>
      </w:r>
      <w:r>
        <w:rPr>
          <w:rFonts w:hint="eastAsia" w:ascii="楷体_GB2312" w:hAnsi="宋体" w:eastAsia="楷体_GB2312" w:cs="Times New Roman"/>
          <w:b/>
          <w:color w:val="auto"/>
          <w:sz w:val="32"/>
          <w:szCs w:val="32"/>
          <w:highlight w:val="none"/>
          <w:u w:val="none"/>
          <w:lang w:val="en-US" w:eastAsia="zh-CN"/>
        </w:rPr>
        <w:t>个性指标绩效分析</w:t>
      </w:r>
      <w:r>
        <w:rPr>
          <w:rFonts w:hint="eastAsia"/>
          <w:lang w:val="en-US" w:eastAsia="zh-CN"/>
        </w:rPr>
        <w:t>（得16分）</w:t>
      </w:r>
      <w:r>
        <w:rPr>
          <w:rFonts w:hint="default" w:ascii="Times New Roman" w:hAnsi="Times New Roman" w:eastAsia="楷体_GB2312" w:cs="Times New Roman"/>
          <w:b/>
          <w:bCs/>
          <w:color w:val="000000"/>
          <w:kern w:val="0"/>
          <w:szCs w:val="32"/>
          <w:highlight w:val="none"/>
          <w:shd w:val="clear" w:color="auto" w:fill="FFFFFF"/>
          <w:lang w:val="zh-CN"/>
        </w:rPr>
        <w:t>。</w:t>
      </w:r>
    </w:p>
    <w:p w14:paraId="54D4F8BE">
      <w:pPr>
        <w:pStyle w:val="2"/>
        <w:tabs>
          <w:tab w:val="left" w:pos="2160"/>
        </w:tabs>
        <w:spacing w:line="600" w:lineRule="exact"/>
      </w:pPr>
      <w:r>
        <w:rPr>
          <w:rFonts w:hint="eastAsia"/>
          <w:lang w:eastAsia="zh-CN"/>
        </w:rPr>
        <w:t>救助资金及时进行拨付</w:t>
      </w:r>
      <w:r>
        <w:rPr>
          <w:rFonts w:hint="eastAsia"/>
        </w:rPr>
        <w:t>（得6分）。被救助人生产生活条件得到</w:t>
      </w:r>
      <w:r>
        <w:rPr>
          <w:rFonts w:hint="eastAsia"/>
          <w:lang w:eastAsia="zh-CN"/>
        </w:rPr>
        <w:t>明显</w:t>
      </w:r>
      <w:r>
        <w:rPr>
          <w:rFonts w:hint="eastAsia"/>
        </w:rPr>
        <w:t>改善（得6分）。收益对象满意度</w:t>
      </w:r>
      <w:r>
        <w:rPr>
          <w:rFonts w:hint="eastAsia"/>
          <w:lang w:val="en-US" w:eastAsia="zh-CN"/>
        </w:rPr>
        <w:t>100%</w:t>
      </w:r>
      <w:r>
        <w:rPr>
          <w:rFonts w:hint="eastAsia"/>
        </w:rPr>
        <w:t>（得</w:t>
      </w:r>
      <w:r>
        <w:rPr>
          <w:rFonts w:hint="eastAsia"/>
          <w:lang w:val="en-US" w:eastAsia="zh-CN"/>
        </w:rPr>
        <w:t>4</w:t>
      </w:r>
      <w:r>
        <w:rPr>
          <w:rFonts w:hint="eastAsia"/>
        </w:rPr>
        <w:t>分）。</w:t>
      </w:r>
    </w:p>
    <w:p w14:paraId="21031B0B">
      <w:pPr>
        <w:pStyle w:val="2"/>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olor w:val="auto"/>
          <w:sz w:val="32"/>
          <w:szCs w:val="32"/>
          <w:highlight w:val="none"/>
          <w:u w:val="none"/>
        </w:rPr>
      </w:pPr>
      <w:r>
        <w:rPr>
          <w:rFonts w:hint="eastAsia" w:ascii="黑体" w:hAnsi="宋体" w:eastAsia="黑体"/>
          <w:color w:val="auto"/>
          <w:sz w:val="32"/>
          <w:szCs w:val="32"/>
          <w:highlight w:val="none"/>
          <w:u w:val="none"/>
          <w:lang w:eastAsia="zh-CN"/>
        </w:rPr>
        <w:t>四</w:t>
      </w:r>
      <w:r>
        <w:rPr>
          <w:rFonts w:hint="eastAsia" w:ascii="黑体" w:hAnsi="宋体" w:eastAsia="黑体"/>
          <w:color w:val="auto"/>
          <w:sz w:val="32"/>
          <w:szCs w:val="32"/>
          <w:highlight w:val="none"/>
          <w:u w:val="none"/>
        </w:rPr>
        <w:t>、评价结论</w:t>
      </w:r>
    </w:p>
    <w:p w14:paraId="6FEA691B">
      <w:pPr>
        <w:bidi w:val="0"/>
        <w:rPr>
          <w:highlight w:val="none"/>
        </w:rPr>
      </w:pPr>
      <w:r>
        <w:rPr>
          <w:highlight w:val="none"/>
        </w:rPr>
        <w:t>通过汇总、整理、分析</w:t>
      </w:r>
      <w:r>
        <w:rPr>
          <w:rFonts w:hint="eastAsia"/>
          <w:highlight w:val="none"/>
          <w:lang w:eastAsia="zh-CN"/>
        </w:rPr>
        <w:t>该</w:t>
      </w:r>
      <w:r>
        <w:rPr>
          <w:highlight w:val="none"/>
        </w:rPr>
        <w:t>项目支出绩效评价指标体系，</w:t>
      </w:r>
      <w:r>
        <w:rPr>
          <w:rFonts w:hint="eastAsia"/>
          <w:highlight w:val="none"/>
          <w:lang w:eastAsia="zh-CN"/>
        </w:rPr>
        <w:t>该项目</w:t>
      </w:r>
      <w:r>
        <w:rPr>
          <w:highlight w:val="none"/>
        </w:rPr>
        <w:t>绩效目标基本实现，自评得分为</w:t>
      </w:r>
      <w:r>
        <w:rPr>
          <w:rFonts w:hint="eastAsia"/>
          <w:highlight w:val="none"/>
          <w:lang w:val="en-US" w:eastAsia="zh-CN"/>
        </w:rPr>
        <w:t>96</w:t>
      </w:r>
      <w:r>
        <w:rPr>
          <w:highlight w:val="none"/>
        </w:rPr>
        <w:t>分。</w:t>
      </w:r>
    </w:p>
    <w:p w14:paraId="22EF9E90">
      <w:pPr>
        <w:pStyle w:val="2"/>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sz w:val="32"/>
          <w:szCs w:val="32"/>
          <w:highlight w:val="none"/>
          <w:u w:val="none"/>
          <w:lang w:eastAsia="zh-CN"/>
        </w:rPr>
      </w:pPr>
      <w:r>
        <w:rPr>
          <w:rFonts w:hint="eastAsia" w:ascii="黑体" w:hAnsi="宋体" w:eastAsia="黑体" w:cs="Times New Roman"/>
          <w:color w:val="auto"/>
          <w:sz w:val="32"/>
          <w:szCs w:val="32"/>
          <w:highlight w:val="none"/>
          <w:u w:val="none"/>
          <w:lang w:eastAsia="zh-CN"/>
        </w:rPr>
        <w:t>五、存在主要问题</w:t>
      </w:r>
    </w:p>
    <w:p w14:paraId="75B02A2D">
      <w:pPr>
        <w:pStyle w:val="2"/>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lang w:val="zh-CN"/>
        </w:rPr>
      </w:pPr>
      <w:r>
        <w:rPr>
          <w:rFonts w:hint="eastAsia"/>
          <w:lang w:val="zh-CN"/>
        </w:rPr>
        <w:t>无</w:t>
      </w:r>
    </w:p>
    <w:p w14:paraId="101C73DD">
      <w:pPr>
        <w:pStyle w:val="2"/>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kern w:val="0"/>
          <w:position w:val="3"/>
          <w:sz w:val="32"/>
          <w:szCs w:val="32"/>
          <w:highlight w:val="none"/>
          <w:u w:val="none"/>
          <w:lang w:val="zh-CN" w:eastAsia="zh-CN" w:bidi="ar-SA"/>
        </w:rPr>
      </w:pPr>
      <w:r>
        <w:rPr>
          <w:rFonts w:hint="eastAsia" w:ascii="黑体" w:hAnsi="宋体" w:eastAsia="黑体" w:cs="Times New Roman"/>
          <w:color w:val="auto"/>
          <w:kern w:val="0"/>
          <w:position w:val="3"/>
          <w:sz w:val="32"/>
          <w:szCs w:val="32"/>
          <w:highlight w:val="none"/>
          <w:u w:val="none"/>
          <w:lang w:val="zh-CN" w:eastAsia="zh-CN" w:bidi="ar-SA"/>
        </w:rPr>
        <w:t>六、改进建议</w:t>
      </w:r>
    </w:p>
    <w:p w14:paraId="11B15C08">
      <w:pPr>
        <w:keepNext w:val="0"/>
        <w:keepLines w:val="0"/>
        <w:pageBreakBefore w:val="0"/>
        <w:kinsoku/>
        <w:wordWrap/>
        <w:overflowPunct/>
        <w:topLinePunct w:val="0"/>
        <w:autoSpaceDE/>
        <w:autoSpaceDN/>
        <w:bidi w:val="0"/>
        <w:adjustRightInd/>
        <w:snapToGrid w:val="0"/>
        <w:spacing w:line="578" w:lineRule="exact"/>
        <w:ind w:left="0" w:leftChars="0" w:firstLine="640" w:firstLineChars="200"/>
        <w:textAlignment w:val="auto"/>
        <w:outlineLvl w:val="9"/>
        <w:rPr>
          <w:rFonts w:hint="eastAsia" w:ascii="Times New Roman" w:hAnsi="Times New Roman" w:cs="Times New Roman"/>
          <w:color w:val="000000"/>
          <w:kern w:val="0"/>
          <w:szCs w:val="32"/>
          <w:highlight w:val="none"/>
          <w:shd w:val="clear" w:color="auto" w:fill="FFFFFF"/>
          <w:lang w:val="zh-CN" w:eastAsia="zh-CN"/>
        </w:rPr>
      </w:pPr>
      <w:r>
        <w:rPr>
          <w:rFonts w:hint="eastAsia" w:ascii="Times New Roman" w:hAnsi="Times New Roman" w:cs="Times New Roman"/>
          <w:color w:val="000000"/>
          <w:kern w:val="0"/>
          <w:szCs w:val="32"/>
          <w:highlight w:val="none"/>
          <w:shd w:val="clear" w:color="auto" w:fill="FFFFFF"/>
          <w:lang w:val="zh-CN" w:eastAsia="zh-CN"/>
        </w:rPr>
        <w:t>村（社区）干部普遍年龄偏大，基础疾病多，下</w:t>
      </w:r>
      <w:r>
        <w:rPr>
          <w:rFonts w:hint="eastAsia" w:cs="Times New Roman"/>
          <w:color w:val="000000"/>
          <w:kern w:val="0"/>
          <w:szCs w:val="32"/>
          <w:highlight w:val="none"/>
          <w:shd w:val="clear" w:color="auto" w:fill="FFFFFF"/>
          <w:lang w:val="zh-CN" w:eastAsia="zh-CN"/>
        </w:rPr>
        <w:t>一</w:t>
      </w:r>
      <w:r>
        <w:rPr>
          <w:rFonts w:hint="eastAsia" w:ascii="Times New Roman" w:hAnsi="Times New Roman" w:cs="Times New Roman"/>
          <w:color w:val="000000"/>
          <w:kern w:val="0"/>
          <w:szCs w:val="32"/>
          <w:highlight w:val="none"/>
          <w:shd w:val="clear" w:color="auto" w:fill="FFFFFF"/>
          <w:lang w:val="zh-CN" w:eastAsia="zh-CN"/>
        </w:rPr>
        <w:t>步将为每位村（社区）干部购买意外保险。</w:t>
      </w:r>
    </w:p>
    <w:p w14:paraId="2692EED6">
      <w:pPr>
        <w:keepNext w:val="0"/>
        <w:keepLines w:val="0"/>
        <w:pageBreakBefore w:val="0"/>
        <w:kinsoku/>
        <w:wordWrap/>
        <w:overflowPunct/>
        <w:topLinePunct w:val="0"/>
        <w:autoSpaceDE/>
        <w:autoSpaceDN/>
        <w:bidi w:val="0"/>
        <w:adjustRightInd/>
        <w:snapToGrid w:val="0"/>
        <w:spacing w:line="578" w:lineRule="exact"/>
        <w:ind w:left="0" w:leftChars="0" w:firstLine="640" w:firstLineChars="200"/>
        <w:textAlignment w:val="auto"/>
        <w:outlineLvl w:val="9"/>
        <w:rPr>
          <w:rFonts w:hint="eastAsia" w:ascii="Times New Roman" w:hAnsi="Times New Roman" w:cs="Times New Roman"/>
          <w:color w:val="000000"/>
          <w:kern w:val="0"/>
          <w:szCs w:val="32"/>
          <w:highlight w:val="none"/>
          <w:shd w:val="clear" w:color="auto" w:fill="FFFFFF"/>
          <w:lang w:val="zh-CN" w:eastAsia="zh-CN"/>
        </w:rPr>
      </w:pPr>
    </w:p>
    <w:p w14:paraId="26687142">
      <w:pPr>
        <w:keepNext w:val="0"/>
        <w:keepLines w:val="0"/>
        <w:pageBreakBefore w:val="0"/>
        <w:kinsoku/>
        <w:wordWrap/>
        <w:overflowPunct/>
        <w:topLinePunct w:val="0"/>
        <w:autoSpaceDE/>
        <w:autoSpaceDN/>
        <w:bidi w:val="0"/>
        <w:adjustRightInd/>
        <w:snapToGrid w:val="0"/>
        <w:spacing w:line="578" w:lineRule="exact"/>
        <w:ind w:firstLine="640" w:firstLineChars="200"/>
        <w:textAlignment w:val="auto"/>
        <w:outlineLvl w:val="9"/>
        <w:rPr>
          <w:rFonts w:hint="eastAsia" w:ascii="Times New Roman" w:hAnsi="Times New Roman" w:cs="Times New Roman"/>
          <w:color w:val="000000"/>
          <w:kern w:val="0"/>
          <w:szCs w:val="32"/>
          <w:highlight w:val="none"/>
          <w:shd w:val="clear" w:color="auto" w:fill="FFFFFF"/>
          <w:lang w:val="en-US" w:eastAsia="zh-CN"/>
        </w:rPr>
      </w:pPr>
      <w:r>
        <w:rPr>
          <w:rFonts w:hint="eastAsia" w:ascii="Times New Roman" w:hAnsi="Times New Roman" w:cs="Times New Roman"/>
          <w:color w:val="000000"/>
          <w:kern w:val="0"/>
          <w:szCs w:val="32"/>
          <w:highlight w:val="none"/>
          <w:shd w:val="clear" w:color="auto" w:fill="FFFFFF"/>
          <w:lang w:val="en-US" w:eastAsia="zh-CN"/>
        </w:rPr>
        <w:t>附表：专项预算项目绩效目标完成情况自评表</w:t>
      </w:r>
    </w:p>
    <w:p w14:paraId="055BF494">
      <w:pPr>
        <w:pStyle w:val="2"/>
        <w:ind w:firstLine="1600" w:firstLineChars="500"/>
        <w:rPr>
          <w:rFonts w:hint="default"/>
          <w:lang w:val="en-US" w:eastAsia="zh-CN"/>
        </w:rPr>
      </w:pPr>
      <w:r>
        <w:rPr>
          <w:rFonts w:hint="eastAsia"/>
          <w:lang w:val="en-US" w:eastAsia="zh-CN"/>
        </w:rPr>
        <w:t>专项预算绩效自评打分表</w:t>
      </w:r>
    </w:p>
    <w:p w14:paraId="31979A94">
      <w:pPr>
        <w:rPr>
          <w:rFonts w:hint="default"/>
          <w:lang w:val="en-US" w:eastAsia="zh-CN"/>
        </w:rPr>
      </w:pPr>
      <w:r>
        <w:rPr>
          <w:rFonts w:hint="default"/>
          <w:lang w:val="en-US" w:eastAsia="zh-CN"/>
        </w:rPr>
        <w:br w:type="page"/>
      </w:r>
    </w:p>
    <w:p w14:paraId="265D1B59">
      <w:pPr>
        <w:rPr>
          <w:rFonts w:hint="eastAsia"/>
          <w:lang w:eastAsia="zh-CN"/>
        </w:rPr>
      </w:pPr>
      <w:r>
        <w:rPr>
          <w:rFonts w:hint="eastAsia"/>
          <w:lang w:eastAsia="zh-CN"/>
        </w:rPr>
        <w:pict>
          <v:shape id="_x0000_s1074" o:spid="_x0000_s1074" o:spt="75" alt="" type="#_x0000_t75" style="position:absolute;left:0pt;margin-left:-5.5pt;margin-top:6.75pt;height:671.7pt;width:424.2pt;mso-wrap-distance-bottom:0pt;mso-wrap-distance-top:0pt;z-index:251680768;mso-width-relative:page;mso-height-relative:page;" o:ole="t" filled="f" o:preferrelative="t" stroked="f" coordsize="21600,21600">
            <v:path/>
            <v:fill on="f" focussize="0,0"/>
            <v:stroke on="f"/>
            <v:imagedata r:id="rId103" o:title=""/>
            <o:lock v:ext="edit" aspectratio="f"/>
            <w10:wrap type="topAndBottom"/>
          </v:shape>
          <o:OLEObject Type="Embed" ProgID="Office12.Excel.Template" ShapeID="_x0000_s1074" DrawAspect="Content" ObjectID="_1468075773" r:id="rId102">
            <o:LockedField>false</o:LockedField>
          </o:OLEObject>
        </w:pict>
      </w:r>
      <w:r>
        <w:rPr>
          <w:rFonts w:hint="eastAsia"/>
          <w:lang w:eastAsia="zh-CN"/>
        </w:rPr>
        <w:br w:type="page"/>
      </w:r>
    </w:p>
    <w:p w14:paraId="536F14CB">
      <w:pPr>
        <w:rPr>
          <w:rFonts w:hint="eastAsia"/>
          <w:lang w:eastAsia="zh-CN"/>
        </w:rPr>
      </w:pPr>
      <w:bookmarkStart w:id="52" w:name="_GoBack"/>
      <w:r>
        <w:rPr>
          <w:rFonts w:hint="eastAsia"/>
          <w:lang w:eastAsia="zh-CN"/>
        </w:rPr>
        <w:pict>
          <v:shape id="_x0000_s1075" o:spid="_x0000_s1075" o:spt="75" alt="" type="#_x0000_t75" style="position:absolute;left:0pt;margin-left:-13.75pt;margin-top:12pt;height:587.8pt;width:440.2pt;mso-wrap-distance-bottom:0pt;mso-wrap-distance-top:0pt;z-index:251681792;mso-width-relative:page;mso-height-relative:page;" o:ole="t" filled="f" o:preferrelative="t" stroked="f" coordsize="21600,21600">
            <v:path/>
            <v:fill on="f" focussize="0,0"/>
            <v:stroke on="f"/>
            <v:imagedata r:id="rId105" o:title=""/>
            <o:lock v:ext="edit" aspectratio="f"/>
            <w10:wrap type="topAndBottom"/>
          </v:shape>
          <o:OLEObject Type="Embed" ProgID="Office12.Excel.Template" ShapeID="_x0000_s1075" DrawAspect="Content" ObjectID="_1468075774" r:id="rId104">
            <o:LockedField>false</o:LockedField>
          </o:OLEObject>
        </w:pict>
      </w:r>
      <w:bookmarkEnd w:id="52"/>
      <w:r>
        <w:rPr>
          <w:rFonts w:hint="eastAsia"/>
          <w:lang w:eastAsia="zh-CN"/>
        </w:rPr>
        <w:br w:type="page"/>
      </w:r>
    </w:p>
    <w:p w14:paraId="7F650611">
      <w:pPr>
        <w:pStyle w:val="12"/>
        <w:bidi w:val="0"/>
        <w:rPr>
          <w:rFonts w:hint="eastAsia"/>
        </w:rPr>
      </w:pPr>
      <w:r>
        <w:rPr>
          <w:rFonts w:hint="eastAsia"/>
          <w:lang w:eastAsia="zh-CN"/>
        </w:rPr>
        <w:t>宝城镇</w:t>
      </w:r>
      <w:r>
        <w:rPr>
          <w:rFonts w:hint="eastAsia"/>
        </w:rPr>
        <w:t>项目支出绩效自评报告</w:t>
      </w:r>
    </w:p>
    <w:p w14:paraId="70A4191B">
      <w:pPr>
        <w:pStyle w:val="13"/>
        <w:bidi w:val="0"/>
        <w:rPr>
          <w:rFonts w:hint="eastAsia"/>
          <w:lang w:val="en-US" w:eastAsia="zh-CN"/>
        </w:rPr>
      </w:pPr>
      <w:r>
        <w:rPr>
          <w:rFonts w:hint="eastAsia"/>
          <w:lang w:val="en-US" w:eastAsia="zh-CN"/>
        </w:rPr>
        <w:t>（</w:t>
      </w:r>
      <w:r>
        <w:rPr>
          <w:rFonts w:hint="eastAsia" w:ascii="方正仿宋_GBK" w:hAnsi="方正仿宋_GBK" w:eastAsia="方正仿宋_GBK" w:cs="仿宋"/>
          <w:color w:val="000000"/>
          <w:kern w:val="0"/>
          <w:sz w:val="30"/>
          <w:szCs w:val="30"/>
          <w:lang w:val="en-US" w:eastAsia="zh-CN" w:bidi="ar-SA"/>
        </w:rPr>
        <w:t>2024年抗旱资金</w:t>
      </w:r>
      <w:r>
        <w:rPr>
          <w:rFonts w:hint="eastAsia" w:ascii="方正仿宋_GBK" w:hAnsi="方正仿宋_GBK" w:eastAsia="方正仿宋_GBK" w:cs="仿宋"/>
          <w:color w:val="000000"/>
          <w:kern w:val="0"/>
          <w:sz w:val="30"/>
          <w:szCs w:val="30"/>
          <w:lang w:val="zh-CN" w:eastAsia="zh-CN" w:bidi="ar-SA"/>
        </w:rPr>
        <w:t>项目</w:t>
      </w:r>
      <w:r>
        <w:rPr>
          <w:rFonts w:hint="eastAsia"/>
          <w:lang w:val="en-US" w:eastAsia="zh-CN"/>
        </w:rPr>
        <w:t>）</w:t>
      </w:r>
    </w:p>
    <w:p w14:paraId="15558220">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ascii="黑体" w:hAnsi="宋体" w:eastAsia="黑体"/>
          <w:highlight w:val="none"/>
          <w:lang w:val="zh-CN"/>
        </w:rPr>
      </w:pPr>
      <w:r>
        <w:rPr>
          <w:rFonts w:hint="eastAsia" w:ascii="黑体" w:hAnsi="宋体" w:eastAsia="黑体"/>
          <w:highlight w:val="none"/>
        </w:rPr>
        <w:t>一、</w:t>
      </w:r>
      <w:r>
        <w:rPr>
          <w:rFonts w:hint="eastAsia" w:ascii="黑体" w:hAnsi="宋体" w:eastAsia="黑体"/>
          <w:highlight w:val="none"/>
          <w:lang w:val="zh-CN"/>
        </w:rPr>
        <w:t>项目概况</w:t>
      </w:r>
    </w:p>
    <w:p w14:paraId="5C7CBF4C">
      <w:pPr>
        <w:keepNext w:val="0"/>
        <w:keepLines w:val="0"/>
        <w:pageBreakBefore w:val="0"/>
        <w:kinsoku/>
        <w:wordWrap/>
        <w:overflowPunct/>
        <w:topLinePunct w:val="0"/>
        <w:autoSpaceDE/>
        <w:autoSpaceDN/>
        <w:bidi w:val="0"/>
        <w:adjustRightInd w:val="0"/>
        <w:snapToGrid w:val="0"/>
        <w:spacing w:line="578" w:lineRule="exact"/>
        <w:ind w:left="0" w:leftChars="0" w:firstLine="643" w:firstLineChars="200"/>
        <w:textAlignment w:val="auto"/>
        <w:rPr>
          <w:rFonts w:hint="eastAsia"/>
          <w:lang w:val="zh-CN"/>
        </w:rPr>
      </w:pPr>
      <w:r>
        <w:rPr>
          <w:rFonts w:hint="eastAsia" w:ascii="楷体_GB2312" w:hAnsi="宋体" w:eastAsia="楷体_GB2312"/>
          <w:b/>
          <w:color w:val="auto"/>
          <w:sz w:val="32"/>
          <w:szCs w:val="32"/>
          <w:highlight w:val="none"/>
          <w:u w:val="none"/>
          <w:lang w:val="zh-CN"/>
        </w:rPr>
        <w:t>（一）设立背景及基本情况。</w:t>
      </w:r>
      <w:r>
        <w:rPr>
          <w:rStyle w:val="14"/>
          <w:rFonts w:hint="eastAsia"/>
          <w:lang w:val="en-US" w:eastAsia="zh-CN"/>
        </w:rPr>
        <w:t>为服务广大人民群众，有效开展抗旱救灾工作。按照县财政提出的预算安排，财政部门分配下达资金，组织实施项目执行跟踪监督，并按照“谁分配、谁管理、谁评价”的原则，组织开展项目绩效自评。</w:t>
      </w:r>
    </w:p>
    <w:p w14:paraId="0B1C72B3">
      <w:pPr>
        <w:ind w:firstLine="643"/>
        <w:rPr>
          <w:rStyle w:val="14"/>
          <w:lang w:val="zh-CN"/>
        </w:rPr>
      </w:pPr>
      <w:r>
        <w:rPr>
          <w:rFonts w:hint="eastAsia" w:ascii="楷体_GB2312" w:hAnsi="宋体" w:eastAsia="楷体_GB2312"/>
          <w:b/>
          <w:color w:val="auto"/>
          <w:sz w:val="32"/>
          <w:szCs w:val="32"/>
          <w:highlight w:val="none"/>
          <w:u w:val="none"/>
          <w:lang w:val="zh-CN"/>
        </w:rPr>
        <w:t>（</w:t>
      </w:r>
      <w:r>
        <w:rPr>
          <w:rFonts w:hint="eastAsia" w:ascii="楷体_GB2312" w:hAnsi="宋体" w:eastAsia="楷体_GB2312" w:cs="Times New Roman"/>
          <w:b/>
          <w:color w:val="auto"/>
          <w:sz w:val="32"/>
          <w:szCs w:val="32"/>
          <w:highlight w:val="none"/>
          <w:u w:val="none"/>
          <w:lang w:val="zh-CN"/>
        </w:rPr>
        <w:t>二）</w:t>
      </w:r>
      <w:r>
        <w:rPr>
          <w:rFonts w:hint="default" w:ascii="楷体_GB2312" w:hAnsi="宋体" w:eastAsia="楷体_GB2312" w:cs="Times New Roman"/>
          <w:b/>
          <w:color w:val="auto"/>
          <w:sz w:val="32"/>
          <w:szCs w:val="32"/>
          <w:highlight w:val="none"/>
          <w:u w:val="none"/>
          <w:lang w:val="en-US" w:eastAsia="zh-CN"/>
        </w:rPr>
        <w:t>实施目的及支持方向</w:t>
      </w:r>
      <w:r>
        <w:rPr>
          <w:rFonts w:hint="eastAsia" w:ascii="楷体_GB2312" w:hAnsi="宋体" w:eastAsia="楷体_GB2312" w:cs="Times New Roman"/>
          <w:b/>
          <w:color w:val="auto"/>
          <w:sz w:val="32"/>
          <w:szCs w:val="32"/>
          <w:highlight w:val="none"/>
          <w:u w:val="none"/>
          <w:lang w:val="en-US" w:eastAsia="zh-CN"/>
        </w:rPr>
        <w:t>。</w:t>
      </w:r>
      <w:r>
        <w:rPr>
          <w:rStyle w:val="14"/>
          <w:rFonts w:hint="eastAsia"/>
        </w:rPr>
        <w:t>我镇严格按照财务管理制度，健全组织，建立完善工作机制。</w:t>
      </w:r>
      <w:r>
        <w:rPr>
          <w:rStyle w:val="14"/>
          <w:rFonts w:hint="eastAsia"/>
          <w:lang w:val="zh-CN"/>
        </w:rPr>
        <w:t>对照项目资金管理办法，财务处理及时、会计核算规范。在规定的时间内完成任务。保障该项目的正常实施。</w:t>
      </w:r>
    </w:p>
    <w:p w14:paraId="5157D598">
      <w:pPr>
        <w:bidi w:val="0"/>
        <w:rPr>
          <w:rStyle w:val="14"/>
          <w:rFonts w:hint="eastAsia"/>
          <w:lang w:val="zh-CN"/>
        </w:rPr>
      </w:pPr>
      <w:bookmarkStart w:id="48" w:name="_Toc20084"/>
      <w:bookmarkStart w:id="49" w:name="_Toc16868"/>
      <w:r>
        <w:rPr>
          <w:rStyle w:val="16"/>
          <w:rFonts w:hint="eastAsia"/>
          <w:lang w:val="zh-CN" w:eastAsia="zh-CN"/>
        </w:rPr>
        <w:t>（三）</w:t>
      </w:r>
      <w:r>
        <w:rPr>
          <w:rStyle w:val="16"/>
          <w:rFonts w:hint="default"/>
          <w:lang w:val="en-US" w:eastAsia="zh-CN"/>
        </w:rPr>
        <w:t>预算安排及分配管理</w:t>
      </w:r>
      <w:r>
        <w:rPr>
          <w:rStyle w:val="16"/>
          <w:rFonts w:hint="eastAsia"/>
          <w:lang w:val="zh-CN" w:eastAsia="zh-CN"/>
        </w:rPr>
        <w:t>。</w:t>
      </w:r>
      <w:bookmarkEnd w:id="48"/>
      <w:bookmarkEnd w:id="49"/>
      <w:r>
        <w:rPr>
          <w:rFonts w:hint="eastAsia"/>
          <w:lang w:val="zh-CN"/>
        </w:rPr>
        <w:t>根据渠财农</w:t>
      </w:r>
      <w:r>
        <w:rPr>
          <w:rFonts w:hint="eastAsia"/>
          <w:lang w:val="en-US" w:eastAsia="zh-CN"/>
        </w:rPr>
        <w:t>〔2024〕79号及达市财农〔2024〕37号文件精神，安排宝城镇抗旱资金1万元</w:t>
      </w:r>
      <w:r>
        <w:rPr>
          <w:rStyle w:val="14"/>
          <w:rFonts w:hint="eastAsia"/>
          <w:lang w:val="en-US" w:eastAsia="zh-CN"/>
        </w:rPr>
        <w:t>。</w:t>
      </w:r>
    </w:p>
    <w:p w14:paraId="3C68326C">
      <w:pPr>
        <w:keepNext w:val="0"/>
        <w:keepLines w:val="0"/>
        <w:pageBreakBefore w:val="0"/>
        <w:kinsoku/>
        <w:wordWrap/>
        <w:overflowPunct/>
        <w:topLinePunct w:val="0"/>
        <w:autoSpaceDE/>
        <w:autoSpaceDN/>
        <w:bidi w:val="0"/>
        <w:adjustRightInd w:val="0"/>
        <w:snapToGrid w:val="0"/>
        <w:spacing w:line="578" w:lineRule="exact"/>
        <w:ind w:left="0" w:leftChars="0" w:firstLine="643" w:firstLineChars="200"/>
        <w:textAlignment w:val="auto"/>
        <w:rPr>
          <w:rFonts w:hint="eastAsia" w:ascii="楷体_GB2312" w:hAnsi="宋体" w:eastAsia="楷体_GB2312" w:cs="Times New Roman"/>
          <w:b/>
          <w:color w:val="auto"/>
          <w:sz w:val="32"/>
          <w:szCs w:val="32"/>
          <w:highlight w:val="none"/>
          <w:u w:val="none"/>
          <w:lang w:val="zh-CN" w:eastAsia="zh-CN"/>
        </w:rPr>
      </w:pPr>
      <w:r>
        <w:rPr>
          <w:rFonts w:hint="eastAsia" w:ascii="楷体_GB2312" w:hAnsi="宋体" w:eastAsia="楷体_GB2312" w:cs="Times New Roman"/>
          <w:b/>
          <w:color w:val="auto"/>
          <w:sz w:val="32"/>
          <w:szCs w:val="32"/>
          <w:highlight w:val="none"/>
          <w:u w:val="none"/>
          <w:lang w:val="zh-CN" w:eastAsia="zh-CN"/>
        </w:rPr>
        <w:t>（四）项目绩效目标设置。</w:t>
      </w:r>
    </w:p>
    <w:p w14:paraId="409A298F">
      <w:pPr>
        <w:pStyle w:val="2"/>
        <w:bidi w:val="0"/>
        <w:rPr>
          <w:rFonts w:hint="eastAsia"/>
          <w:lang w:val="zh-CN" w:eastAsia="zh-CN"/>
        </w:rPr>
      </w:pPr>
      <w:r>
        <w:rPr>
          <w:rFonts w:hint="eastAsia"/>
          <w:lang w:val="en-US" w:eastAsia="zh-CN"/>
        </w:rPr>
        <w:t>1、</w:t>
      </w:r>
      <w:r>
        <w:rPr>
          <w:rFonts w:hint="eastAsia"/>
          <w:lang w:val="zh-CN" w:eastAsia="zh-CN"/>
        </w:rPr>
        <w:t>项目绩效目标设置情况如下：</w:t>
      </w:r>
    </w:p>
    <w:tbl>
      <w:tblPr>
        <w:tblStyle w:val="10"/>
        <w:tblW w:w="4997" w:type="pct"/>
        <w:tblInd w:w="0" w:type="dxa"/>
        <w:shd w:val="clear" w:color="auto" w:fill="auto"/>
        <w:tblLayout w:type="autofit"/>
        <w:tblCellMar>
          <w:top w:w="0" w:type="dxa"/>
          <w:left w:w="0" w:type="dxa"/>
          <w:bottom w:w="0" w:type="dxa"/>
          <w:right w:w="0" w:type="dxa"/>
        </w:tblCellMar>
      </w:tblPr>
      <w:tblGrid>
        <w:gridCol w:w="1388"/>
        <w:gridCol w:w="1658"/>
        <w:gridCol w:w="2197"/>
        <w:gridCol w:w="1118"/>
        <w:gridCol w:w="850"/>
        <w:gridCol w:w="1120"/>
      </w:tblGrid>
      <w:tr w14:paraId="2C256BB4">
        <w:tblPrEx>
          <w:shd w:val="clear" w:color="auto" w:fill="auto"/>
          <w:tblCellMar>
            <w:top w:w="0" w:type="dxa"/>
            <w:left w:w="0" w:type="dxa"/>
            <w:bottom w:w="0" w:type="dxa"/>
            <w:right w:w="0" w:type="dxa"/>
          </w:tblCellMar>
        </w:tblPrEx>
        <w:trPr>
          <w:trHeight w:val="452" w:hRule="atLeast"/>
        </w:trPr>
        <w:tc>
          <w:tcPr>
            <w:tcW w:w="13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2EBBC3">
            <w:pPr>
              <w:pStyle w:val="15"/>
              <w:bidi w:val="0"/>
            </w:pPr>
            <w:r>
              <w:rPr>
                <w:lang w:val="en-US" w:eastAsia="zh-CN"/>
              </w:rPr>
              <w:t>一级指标</w:t>
            </w:r>
          </w:p>
        </w:tc>
        <w:tc>
          <w:tcPr>
            <w:tcW w:w="1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32FD03">
            <w:pPr>
              <w:pStyle w:val="15"/>
              <w:bidi w:val="0"/>
            </w:pPr>
            <w:r>
              <w:rPr>
                <w:lang w:val="en-US" w:eastAsia="zh-CN"/>
              </w:rPr>
              <w:t>二级指标</w:t>
            </w:r>
          </w:p>
        </w:tc>
        <w:tc>
          <w:tcPr>
            <w:tcW w:w="21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E57EAC">
            <w:pPr>
              <w:pStyle w:val="15"/>
              <w:bidi w:val="0"/>
            </w:pPr>
            <w:r>
              <w:rPr>
                <w:lang w:val="en-US" w:eastAsia="zh-CN"/>
              </w:rPr>
              <w:t>三级指标</w:t>
            </w:r>
          </w:p>
        </w:tc>
        <w:tc>
          <w:tcPr>
            <w:tcW w:w="11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73649B">
            <w:pPr>
              <w:pStyle w:val="15"/>
              <w:bidi w:val="0"/>
            </w:pPr>
            <w:r>
              <w:rPr>
                <w:lang w:val="en-US" w:eastAsia="zh-CN"/>
              </w:rPr>
              <w:t>指标性质</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4ED808">
            <w:pPr>
              <w:pStyle w:val="15"/>
              <w:bidi w:val="0"/>
            </w:pPr>
            <w:r>
              <w:rPr>
                <w:lang w:val="en-US" w:eastAsia="zh-CN"/>
              </w:rPr>
              <w:t>指标值</w:t>
            </w: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BAEF42">
            <w:pPr>
              <w:pStyle w:val="15"/>
              <w:bidi w:val="0"/>
            </w:pPr>
            <w:r>
              <w:rPr>
                <w:lang w:val="en-US" w:eastAsia="zh-CN"/>
              </w:rPr>
              <w:t>度量单位</w:t>
            </w:r>
          </w:p>
        </w:tc>
      </w:tr>
      <w:tr w14:paraId="354760DC">
        <w:tblPrEx>
          <w:tblCellMar>
            <w:top w:w="0" w:type="dxa"/>
            <w:left w:w="0" w:type="dxa"/>
            <w:bottom w:w="0" w:type="dxa"/>
            <w:right w:w="0" w:type="dxa"/>
          </w:tblCellMar>
        </w:tblPrEx>
        <w:trPr>
          <w:trHeight w:val="339" w:hRule="atLeast"/>
        </w:trPr>
        <w:tc>
          <w:tcPr>
            <w:tcW w:w="138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711700">
            <w:pPr>
              <w:pStyle w:val="15"/>
              <w:bidi w:val="0"/>
            </w:pPr>
            <w:r>
              <w:rPr>
                <w:lang w:val="en-US" w:eastAsia="zh-CN"/>
              </w:rPr>
              <w:t>产出指标</w:t>
            </w:r>
          </w:p>
        </w:tc>
        <w:tc>
          <w:tcPr>
            <w:tcW w:w="1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D3F8B1">
            <w:pPr>
              <w:pStyle w:val="15"/>
              <w:bidi w:val="0"/>
            </w:pPr>
            <w:r>
              <w:rPr>
                <w:lang w:val="en-US" w:eastAsia="zh-CN"/>
              </w:rPr>
              <w:t>数量指标</w:t>
            </w:r>
          </w:p>
        </w:tc>
        <w:tc>
          <w:tcPr>
            <w:tcW w:w="21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4C4F11">
            <w:pPr>
              <w:pStyle w:val="15"/>
              <w:bidi w:val="0"/>
            </w:pPr>
            <w:r>
              <w:rPr>
                <w:lang w:val="en-US" w:eastAsia="zh-CN"/>
              </w:rPr>
              <w:t>高温抗旱涉及村社区数量</w:t>
            </w:r>
          </w:p>
        </w:tc>
        <w:tc>
          <w:tcPr>
            <w:tcW w:w="11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8D7A91">
            <w:pPr>
              <w:pStyle w:val="15"/>
              <w:bidi w:val="0"/>
            </w:pPr>
            <w:r>
              <w:rPr>
                <w:lang w:val="en-US" w:eastAsia="zh-CN"/>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4A5BD3">
            <w:pPr>
              <w:pStyle w:val="15"/>
              <w:bidi w:val="0"/>
            </w:pPr>
            <w:r>
              <w:rPr>
                <w:lang w:val="en-US" w:eastAsia="zh-CN"/>
              </w:rPr>
              <w:t>9</w:t>
            </w: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E1BC15">
            <w:pPr>
              <w:pStyle w:val="15"/>
              <w:bidi w:val="0"/>
            </w:pPr>
            <w:r>
              <w:rPr>
                <w:lang w:val="en-US" w:eastAsia="zh-CN"/>
              </w:rPr>
              <w:t>个</w:t>
            </w:r>
          </w:p>
        </w:tc>
      </w:tr>
      <w:tr w14:paraId="7972F79B">
        <w:tblPrEx>
          <w:tblCellMar>
            <w:top w:w="0" w:type="dxa"/>
            <w:left w:w="0" w:type="dxa"/>
            <w:bottom w:w="0" w:type="dxa"/>
            <w:right w:w="0" w:type="dxa"/>
          </w:tblCellMar>
        </w:tblPrEx>
        <w:trPr>
          <w:trHeight w:val="339" w:hRule="atLeast"/>
        </w:trPr>
        <w:tc>
          <w:tcPr>
            <w:tcW w:w="138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E9C6D6">
            <w:pPr>
              <w:pStyle w:val="15"/>
              <w:bidi w:val="0"/>
              <w:rPr>
                <w:rFonts w:hint="eastAsia"/>
              </w:rPr>
            </w:pPr>
          </w:p>
        </w:tc>
        <w:tc>
          <w:tcPr>
            <w:tcW w:w="1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6ADA71">
            <w:pPr>
              <w:pStyle w:val="15"/>
              <w:bidi w:val="0"/>
            </w:pPr>
            <w:r>
              <w:rPr>
                <w:lang w:val="en-US" w:eastAsia="zh-CN"/>
              </w:rPr>
              <w:t>质量指标</w:t>
            </w:r>
          </w:p>
        </w:tc>
        <w:tc>
          <w:tcPr>
            <w:tcW w:w="21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CBDF46">
            <w:pPr>
              <w:pStyle w:val="15"/>
              <w:bidi w:val="0"/>
            </w:pPr>
            <w:r>
              <w:rPr>
                <w:lang w:val="en-US" w:eastAsia="zh-CN"/>
              </w:rPr>
              <w:t>党员干部抗旱参与率</w:t>
            </w:r>
          </w:p>
        </w:tc>
        <w:tc>
          <w:tcPr>
            <w:tcW w:w="11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4AD81B">
            <w:pPr>
              <w:pStyle w:val="15"/>
              <w:bidi w:val="0"/>
            </w:pPr>
            <w:r>
              <w:rPr>
                <w:rFonts w:hint="eastAsia"/>
                <w:lang w:val="en-US" w:eastAsia="zh-CN"/>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A32E81">
            <w:pPr>
              <w:pStyle w:val="15"/>
              <w:bidi w:val="0"/>
            </w:pPr>
            <w:r>
              <w:rPr>
                <w:lang w:val="en-US" w:eastAsia="zh-CN"/>
              </w:rPr>
              <w:t>90</w:t>
            </w: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D60DF2">
            <w:pPr>
              <w:pStyle w:val="15"/>
              <w:bidi w:val="0"/>
            </w:pPr>
            <w:r>
              <w:rPr>
                <w:lang w:val="en-US" w:eastAsia="zh-CN"/>
              </w:rPr>
              <w:t>%</w:t>
            </w:r>
          </w:p>
        </w:tc>
      </w:tr>
      <w:tr w14:paraId="20D66BA2">
        <w:tblPrEx>
          <w:tblCellMar>
            <w:top w:w="0" w:type="dxa"/>
            <w:left w:w="0" w:type="dxa"/>
            <w:bottom w:w="0" w:type="dxa"/>
            <w:right w:w="0" w:type="dxa"/>
          </w:tblCellMar>
        </w:tblPrEx>
        <w:trPr>
          <w:trHeight w:val="339" w:hRule="atLeast"/>
        </w:trPr>
        <w:tc>
          <w:tcPr>
            <w:tcW w:w="138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5BF244">
            <w:pPr>
              <w:pStyle w:val="15"/>
              <w:bidi w:val="0"/>
              <w:rPr>
                <w:rFonts w:hint="eastAsia"/>
              </w:rPr>
            </w:pPr>
          </w:p>
        </w:tc>
        <w:tc>
          <w:tcPr>
            <w:tcW w:w="1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C87314">
            <w:pPr>
              <w:pStyle w:val="15"/>
              <w:bidi w:val="0"/>
            </w:pPr>
            <w:r>
              <w:rPr>
                <w:lang w:val="en-US" w:eastAsia="zh-CN"/>
              </w:rPr>
              <w:t>时效指标</w:t>
            </w:r>
          </w:p>
        </w:tc>
        <w:tc>
          <w:tcPr>
            <w:tcW w:w="21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BB2349">
            <w:pPr>
              <w:pStyle w:val="15"/>
              <w:bidi w:val="0"/>
            </w:pPr>
            <w:r>
              <w:rPr>
                <w:lang w:val="en-US" w:eastAsia="zh-CN"/>
              </w:rPr>
              <w:t>抗旱工作开展时限</w:t>
            </w:r>
          </w:p>
        </w:tc>
        <w:tc>
          <w:tcPr>
            <w:tcW w:w="11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EE392D">
            <w:pPr>
              <w:pStyle w:val="15"/>
              <w:bidi w:val="0"/>
            </w:pPr>
            <w:r>
              <w:rPr>
                <w:rFonts w:hint="eastAsia"/>
                <w:lang w:val="en-US" w:eastAsia="zh-CN"/>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F11C66">
            <w:pPr>
              <w:pStyle w:val="15"/>
              <w:bidi w:val="0"/>
            </w:pPr>
            <w:r>
              <w:rPr>
                <w:lang w:val="en-US" w:eastAsia="zh-CN"/>
              </w:rPr>
              <w:t>2</w:t>
            </w: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87FC60">
            <w:pPr>
              <w:pStyle w:val="15"/>
              <w:bidi w:val="0"/>
              <w:rPr>
                <w:rFonts w:hint="eastAsia"/>
              </w:rPr>
            </w:pPr>
            <w:r>
              <w:rPr>
                <w:lang w:val="en-US" w:eastAsia="zh-CN"/>
              </w:rPr>
              <w:t>月</w:t>
            </w:r>
          </w:p>
        </w:tc>
      </w:tr>
      <w:tr w14:paraId="108115C4">
        <w:tblPrEx>
          <w:tblCellMar>
            <w:top w:w="0" w:type="dxa"/>
            <w:left w:w="0" w:type="dxa"/>
            <w:bottom w:w="0" w:type="dxa"/>
            <w:right w:w="0" w:type="dxa"/>
          </w:tblCellMar>
        </w:tblPrEx>
        <w:trPr>
          <w:trHeight w:val="339" w:hRule="atLeast"/>
        </w:trPr>
        <w:tc>
          <w:tcPr>
            <w:tcW w:w="138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56B4AE">
            <w:pPr>
              <w:pStyle w:val="15"/>
              <w:bidi w:val="0"/>
            </w:pPr>
            <w:r>
              <w:rPr>
                <w:lang w:val="en-US" w:eastAsia="zh-CN"/>
              </w:rPr>
              <w:t>效益指标</w:t>
            </w:r>
          </w:p>
        </w:tc>
        <w:tc>
          <w:tcPr>
            <w:tcW w:w="1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6EDC3F">
            <w:pPr>
              <w:pStyle w:val="15"/>
              <w:bidi w:val="0"/>
            </w:pPr>
            <w:r>
              <w:rPr>
                <w:lang w:val="en-US" w:eastAsia="zh-CN"/>
              </w:rPr>
              <w:t>经济效益指标</w:t>
            </w:r>
          </w:p>
        </w:tc>
        <w:tc>
          <w:tcPr>
            <w:tcW w:w="21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7A6131">
            <w:pPr>
              <w:pStyle w:val="15"/>
              <w:bidi w:val="0"/>
            </w:pPr>
            <w:r>
              <w:rPr>
                <w:lang w:val="en-US" w:eastAsia="zh-CN"/>
              </w:rPr>
              <w:t>资金使用无重大违纪违规问题</w:t>
            </w:r>
          </w:p>
        </w:tc>
        <w:tc>
          <w:tcPr>
            <w:tcW w:w="11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D457E5">
            <w:pPr>
              <w:pStyle w:val="15"/>
              <w:bidi w:val="0"/>
            </w:pPr>
            <w:r>
              <w:rPr>
                <w:lang w:val="en-US" w:eastAsia="zh-CN"/>
              </w:rPr>
              <w:t>定性</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CB8B7E">
            <w:pPr>
              <w:pStyle w:val="15"/>
              <w:bidi w:val="0"/>
            </w:pPr>
            <w:r>
              <w:rPr>
                <w:lang w:val="en-US" w:eastAsia="zh-CN"/>
              </w:rPr>
              <w:t>无</w:t>
            </w: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C5B2B6">
            <w:pPr>
              <w:pStyle w:val="15"/>
              <w:bidi w:val="0"/>
              <w:rPr>
                <w:rFonts w:hint="eastAsia"/>
              </w:rPr>
            </w:pPr>
          </w:p>
        </w:tc>
      </w:tr>
      <w:tr w14:paraId="148FC424">
        <w:tblPrEx>
          <w:tblCellMar>
            <w:top w:w="0" w:type="dxa"/>
            <w:left w:w="0" w:type="dxa"/>
            <w:bottom w:w="0" w:type="dxa"/>
            <w:right w:w="0" w:type="dxa"/>
          </w:tblCellMar>
        </w:tblPrEx>
        <w:trPr>
          <w:trHeight w:val="339" w:hRule="atLeast"/>
        </w:trPr>
        <w:tc>
          <w:tcPr>
            <w:tcW w:w="138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5DEFAE">
            <w:pPr>
              <w:pStyle w:val="15"/>
              <w:bidi w:val="0"/>
              <w:rPr>
                <w:rFonts w:hint="eastAsia"/>
              </w:rPr>
            </w:pPr>
          </w:p>
        </w:tc>
        <w:tc>
          <w:tcPr>
            <w:tcW w:w="1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E0BEA3">
            <w:pPr>
              <w:pStyle w:val="15"/>
              <w:bidi w:val="0"/>
            </w:pPr>
            <w:r>
              <w:rPr>
                <w:lang w:val="en-US" w:eastAsia="zh-CN"/>
              </w:rPr>
              <w:t>满意度指标</w:t>
            </w:r>
          </w:p>
        </w:tc>
        <w:tc>
          <w:tcPr>
            <w:tcW w:w="21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2D6D1E">
            <w:pPr>
              <w:pStyle w:val="15"/>
              <w:bidi w:val="0"/>
            </w:pPr>
            <w:r>
              <w:rPr>
                <w:lang w:val="en-US" w:eastAsia="zh-CN"/>
              </w:rPr>
              <w:t>受灾群众满意度</w:t>
            </w:r>
          </w:p>
        </w:tc>
        <w:tc>
          <w:tcPr>
            <w:tcW w:w="11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0EE965">
            <w:pPr>
              <w:pStyle w:val="15"/>
              <w:bidi w:val="0"/>
            </w:pPr>
            <w:r>
              <w:rPr>
                <w:rFonts w:hint="eastAsia"/>
                <w:lang w:val="en-US" w:eastAsia="zh-CN"/>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4769EC">
            <w:pPr>
              <w:pStyle w:val="15"/>
              <w:bidi w:val="0"/>
            </w:pPr>
            <w:r>
              <w:rPr>
                <w:lang w:val="en-US" w:eastAsia="zh-CN"/>
              </w:rPr>
              <w:t>90</w:t>
            </w: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0DA95A">
            <w:pPr>
              <w:pStyle w:val="15"/>
              <w:bidi w:val="0"/>
            </w:pPr>
            <w:r>
              <w:rPr>
                <w:lang w:val="en-US" w:eastAsia="zh-CN"/>
              </w:rPr>
              <w:t>%</w:t>
            </w:r>
          </w:p>
        </w:tc>
      </w:tr>
      <w:tr w14:paraId="5E4EBDBD">
        <w:tblPrEx>
          <w:tblCellMar>
            <w:top w:w="0" w:type="dxa"/>
            <w:left w:w="0" w:type="dxa"/>
            <w:bottom w:w="0" w:type="dxa"/>
            <w:right w:w="0" w:type="dxa"/>
          </w:tblCellMar>
        </w:tblPrEx>
        <w:trPr>
          <w:trHeight w:val="339" w:hRule="atLeast"/>
        </w:trPr>
        <w:tc>
          <w:tcPr>
            <w:tcW w:w="13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17654D">
            <w:pPr>
              <w:pStyle w:val="15"/>
              <w:bidi w:val="0"/>
            </w:pPr>
            <w:r>
              <w:rPr>
                <w:lang w:val="en-US" w:eastAsia="zh-CN"/>
              </w:rPr>
              <w:t>成本指标</w:t>
            </w:r>
          </w:p>
        </w:tc>
        <w:tc>
          <w:tcPr>
            <w:tcW w:w="1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EABC9E">
            <w:pPr>
              <w:pStyle w:val="15"/>
              <w:bidi w:val="0"/>
            </w:pPr>
            <w:r>
              <w:rPr>
                <w:lang w:val="en-US" w:eastAsia="zh-CN"/>
              </w:rPr>
              <w:t>经济成本指标</w:t>
            </w:r>
          </w:p>
        </w:tc>
        <w:tc>
          <w:tcPr>
            <w:tcW w:w="21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30A942">
            <w:pPr>
              <w:pStyle w:val="15"/>
              <w:bidi w:val="0"/>
            </w:pPr>
            <w:r>
              <w:rPr>
                <w:lang w:val="en-US" w:eastAsia="zh-CN"/>
              </w:rPr>
              <w:t>项目资金投入</w:t>
            </w:r>
          </w:p>
        </w:tc>
        <w:tc>
          <w:tcPr>
            <w:tcW w:w="11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A57BC8">
            <w:pPr>
              <w:pStyle w:val="15"/>
              <w:bidi w:val="0"/>
            </w:pPr>
            <w:r>
              <w:rPr>
                <w:lang w:val="en-US" w:eastAsia="zh-CN"/>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0B8D64">
            <w:pPr>
              <w:pStyle w:val="15"/>
              <w:bidi w:val="0"/>
            </w:pPr>
            <w:r>
              <w:rPr>
                <w:lang w:val="en-US" w:eastAsia="zh-CN"/>
              </w:rPr>
              <w:t>1</w:t>
            </w: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A4B311">
            <w:pPr>
              <w:pStyle w:val="15"/>
              <w:bidi w:val="0"/>
            </w:pPr>
            <w:r>
              <w:rPr>
                <w:lang w:val="en-US" w:eastAsia="zh-CN"/>
              </w:rPr>
              <w:t>万元</w:t>
            </w:r>
          </w:p>
        </w:tc>
      </w:tr>
    </w:tbl>
    <w:p w14:paraId="0B2340DA">
      <w:pPr>
        <w:bidi w:val="0"/>
        <w:rPr>
          <w:rFonts w:hint="eastAsia"/>
        </w:rPr>
      </w:pPr>
      <w:r>
        <w:rPr>
          <w:rFonts w:hint="eastAsia"/>
          <w:highlight w:val="none"/>
          <w:lang w:val="en-US" w:eastAsia="zh-CN"/>
        </w:rPr>
        <w:t>2、</w:t>
      </w:r>
      <w:r>
        <w:rPr>
          <w:rFonts w:hint="eastAsia"/>
          <w:lang w:val="zh-CN" w:eastAsia="zh-CN"/>
        </w:rPr>
        <w:t>项目自评工作开展情况。</w:t>
      </w:r>
      <w:r>
        <w:rPr>
          <w:rFonts w:hint="eastAsia"/>
        </w:rPr>
        <w:t>绩效标准：优（</w:t>
      </w:r>
      <w:r>
        <w:rPr>
          <w:rFonts w:hint="eastAsia"/>
          <w:lang w:eastAsia="zh-CN"/>
        </w:rPr>
        <w:t>≥</w:t>
      </w:r>
      <w:r>
        <w:rPr>
          <w:rFonts w:hint="eastAsia"/>
        </w:rPr>
        <w:t>90）良（</w:t>
      </w:r>
      <w:r>
        <w:rPr>
          <w:rFonts w:hint="eastAsia"/>
          <w:lang w:eastAsia="zh-CN"/>
        </w:rPr>
        <w:t>≥</w:t>
      </w:r>
      <w:r>
        <w:rPr>
          <w:rFonts w:hint="eastAsia"/>
        </w:rPr>
        <w:t>80，</w:t>
      </w:r>
      <w:r>
        <w:rPr>
          <w:rFonts w:hint="eastAsia"/>
          <w:lang w:eastAsia="zh-CN"/>
        </w:rPr>
        <w:t>&lt;</w:t>
      </w:r>
      <w:r>
        <w:rPr>
          <w:rFonts w:hint="eastAsia"/>
        </w:rPr>
        <w:t>90）中（</w:t>
      </w:r>
      <w:r>
        <w:rPr>
          <w:rFonts w:hint="eastAsia"/>
          <w:lang w:eastAsia="zh-CN"/>
        </w:rPr>
        <w:t>≥</w:t>
      </w:r>
      <w:r>
        <w:rPr>
          <w:rFonts w:hint="eastAsia"/>
        </w:rPr>
        <w:t>60，</w:t>
      </w:r>
      <w:r>
        <w:rPr>
          <w:rFonts w:hint="eastAsia"/>
          <w:lang w:eastAsia="zh-CN"/>
        </w:rPr>
        <w:t>&lt;</w:t>
      </w:r>
      <w:r>
        <w:rPr>
          <w:rFonts w:hint="eastAsia"/>
        </w:rPr>
        <w:t>80），差（</w:t>
      </w:r>
      <w:r>
        <w:rPr>
          <w:rFonts w:hint="eastAsia"/>
          <w:lang w:eastAsia="zh-CN"/>
        </w:rPr>
        <w:t>&lt;</w:t>
      </w:r>
      <w:r>
        <w:rPr>
          <w:rFonts w:hint="eastAsia"/>
        </w:rPr>
        <w:t>60）具体如下：</w:t>
      </w:r>
    </w:p>
    <w:p w14:paraId="48491253">
      <w:pPr>
        <w:bidi w:val="0"/>
        <w:rPr>
          <w:rFonts w:hint="eastAsia"/>
        </w:rPr>
      </w:pPr>
      <w:r>
        <w:rPr>
          <w:rFonts w:hint="eastAsia"/>
        </w:rPr>
        <w:t>产出指标：完成情况为优。</w:t>
      </w:r>
    </w:p>
    <w:p w14:paraId="0D916736">
      <w:pPr>
        <w:bidi w:val="0"/>
        <w:rPr>
          <w:rFonts w:hint="eastAsia"/>
        </w:rPr>
      </w:pPr>
      <w:r>
        <w:rPr>
          <w:rFonts w:hint="eastAsia"/>
        </w:rPr>
        <w:t>效益指标：完成情况为优。</w:t>
      </w:r>
    </w:p>
    <w:p w14:paraId="44579C11">
      <w:pPr>
        <w:bidi w:val="0"/>
        <w:rPr>
          <w:rFonts w:hint="eastAsia"/>
        </w:rPr>
      </w:pPr>
      <w:r>
        <w:rPr>
          <w:rFonts w:hint="eastAsia"/>
        </w:rPr>
        <w:t>满意度指标：完成情况为优。</w:t>
      </w:r>
    </w:p>
    <w:p w14:paraId="17FF8ACF">
      <w:pPr>
        <w:bidi w:val="0"/>
        <w:rPr>
          <w:rFonts w:hint="default"/>
          <w:lang w:val="zh-CN" w:eastAsia="zh-CN"/>
        </w:rPr>
      </w:pPr>
      <w:r>
        <w:rPr>
          <w:rFonts w:hint="eastAsia"/>
          <w:lang w:eastAsia="zh-CN"/>
        </w:rPr>
        <w:t>成本指标：</w:t>
      </w:r>
      <w:r>
        <w:rPr>
          <w:rFonts w:hint="eastAsia"/>
        </w:rPr>
        <w:t>完成情况为优。</w:t>
      </w:r>
    </w:p>
    <w:p w14:paraId="6FF7ECDD">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outlineLvl w:val="9"/>
        <w:rPr>
          <w:rFonts w:hint="eastAsia" w:ascii="黑体" w:hAnsi="宋体" w:eastAsia="黑体"/>
          <w:highlight w:val="none"/>
          <w:lang w:eastAsia="zh-CN"/>
        </w:rPr>
      </w:pPr>
      <w:r>
        <w:rPr>
          <w:rFonts w:hint="eastAsia" w:ascii="黑体" w:hAnsi="宋体" w:eastAsia="黑体"/>
          <w:highlight w:val="none"/>
        </w:rPr>
        <w:t>二、</w:t>
      </w:r>
      <w:r>
        <w:rPr>
          <w:rFonts w:hint="eastAsia" w:ascii="黑体" w:hAnsi="宋体" w:eastAsia="黑体"/>
          <w:highlight w:val="none"/>
          <w:lang w:eastAsia="zh-CN"/>
        </w:rPr>
        <w:t>评价实施</w:t>
      </w:r>
    </w:p>
    <w:p w14:paraId="47406145">
      <w:pPr>
        <w:bidi w:val="0"/>
        <w:rPr>
          <w:rFonts w:eastAsia="仿宋_GB2312" w:cs="Times New Roman"/>
          <w:szCs w:val="32"/>
        </w:rPr>
      </w:pPr>
      <w:r>
        <w:rPr>
          <w:rFonts w:hint="eastAsia" w:ascii="楷体_GB2312" w:hAnsi="宋体" w:eastAsia="楷体_GB2312"/>
          <w:b/>
          <w:color w:val="auto"/>
          <w:sz w:val="32"/>
          <w:szCs w:val="32"/>
          <w:highlight w:val="none"/>
          <w:u w:val="none"/>
          <w:lang w:val="zh-CN"/>
        </w:rPr>
        <w:t>（一）评价目的。</w:t>
      </w:r>
      <w:r>
        <w:t>了解和掌握</w:t>
      </w:r>
      <w:r>
        <w:rPr>
          <w:rFonts w:hint="eastAsia"/>
          <w:lang w:val="en-US" w:eastAsia="zh-CN"/>
        </w:rPr>
        <w:t>项目</w:t>
      </w:r>
      <w:r>
        <w:t>的具体情况，了解资金使用成效是否达到了预期目标、资金管理是否规范、资金使用是否有效，检验资金支出效率，分析存在问题及原因，督促认真整改，及时总结经验，及时调整和完善工作计划和绩效目标，从整体上提升预算绩效管理工作水平，保障部门更好履职。</w:t>
      </w:r>
    </w:p>
    <w:p w14:paraId="0B527FDC">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pPr>
      <w:bookmarkStart w:id="50" w:name="_Toc25586"/>
      <w:bookmarkStart w:id="51" w:name="_Toc2230"/>
      <w:r>
        <w:rPr>
          <w:rStyle w:val="16"/>
          <w:rFonts w:hint="eastAsia"/>
          <w:lang w:val="zh-CN"/>
        </w:rPr>
        <w:t>（二）预设问题及评价重点。</w:t>
      </w:r>
      <w:bookmarkEnd w:id="50"/>
      <w:bookmarkEnd w:id="51"/>
      <w:r>
        <w:rPr>
          <w:rFonts w:hint="eastAsia"/>
        </w:rPr>
        <w:t>通过采取审查账目、查阅档案、入户调查等形式，重点评价以下内容：</w:t>
      </w:r>
    </w:p>
    <w:p w14:paraId="45023A85">
      <w:pPr>
        <w:bidi w:val="0"/>
        <w:rPr>
          <w:rFonts w:hint="eastAsia"/>
          <w:highlight w:val="none"/>
        </w:rPr>
      </w:pPr>
      <w:r>
        <w:rPr>
          <w:rFonts w:hint="eastAsia"/>
          <w:highlight w:val="none"/>
        </w:rPr>
        <w:t>1.项目实施程序严密性。基本资料是否完整、真实，有无弄虚作假套取财政资金等问题。</w:t>
      </w:r>
    </w:p>
    <w:p w14:paraId="649C132B">
      <w:pPr>
        <w:bidi w:val="0"/>
        <w:rPr>
          <w:rFonts w:hint="eastAsia"/>
          <w:sz w:val="30"/>
          <w:szCs w:val="30"/>
          <w:highlight w:val="none"/>
        </w:rPr>
      </w:pPr>
      <w:r>
        <w:rPr>
          <w:rFonts w:hint="eastAsia"/>
          <w:highlight w:val="none"/>
        </w:rPr>
        <w:t>2.资</w:t>
      </w:r>
      <w:r>
        <w:rPr>
          <w:rFonts w:hint="eastAsia"/>
        </w:rPr>
        <w:t>金拨付和使用的合规性。是否按国库集中支付规定办理资金拨付手续；是否不按时拨付，造成滞留资金积压；资金是否专款专用，是否随意变更项目内容及地点；是否遵守《现金管理条例》规定；是否有挤占、挪用、截留等违纪违规等问题。</w:t>
      </w:r>
    </w:p>
    <w:p w14:paraId="0C48240A">
      <w:pPr>
        <w:bidi w:val="0"/>
        <w:rPr>
          <w:rFonts w:hint="eastAsia"/>
        </w:rPr>
      </w:pPr>
      <w:r>
        <w:rPr>
          <w:rFonts w:hint="eastAsia"/>
          <w:highlight w:val="none"/>
        </w:rPr>
        <w:t>3.</w:t>
      </w:r>
      <w:r>
        <w:rPr>
          <w:rFonts w:hint="eastAsia"/>
        </w:rPr>
        <w:t>财务管理和会计核算规范性。财务核算是否符合</w:t>
      </w:r>
      <w:r>
        <w:rPr>
          <w:rFonts w:hint="eastAsia"/>
          <w:lang w:eastAsia="zh-CN"/>
        </w:rPr>
        <w:t>《中华人民共和国会计法》</w:t>
      </w:r>
      <w:r>
        <w:rPr>
          <w:rFonts w:hint="eastAsia"/>
        </w:rPr>
        <w:t>《会计基础工作规范》等要求、是否符合基本建设财务管理和会计制度规定。</w:t>
      </w:r>
    </w:p>
    <w:p w14:paraId="0222E0AD">
      <w:pPr>
        <w:bidi w:val="0"/>
        <w:rPr>
          <w:rFonts w:hint="eastAsia"/>
          <w:highlight w:val="none"/>
        </w:rPr>
      </w:pPr>
      <w:r>
        <w:rPr>
          <w:rFonts w:hint="eastAsia"/>
          <w:highlight w:val="none"/>
        </w:rPr>
        <w:t>4.项目实施单位绩效自评情况。项目实施单位是否严格按照预算绩效管理规定开展绩效自评。</w:t>
      </w:r>
    </w:p>
    <w:p w14:paraId="1844CA0E">
      <w:pPr>
        <w:keepNext w:val="0"/>
        <w:keepLines w:val="0"/>
        <w:pageBreakBefore w:val="0"/>
        <w:widowControl w:val="0"/>
        <w:kinsoku/>
        <w:wordWrap/>
        <w:overflowPunct/>
        <w:topLinePunct w:val="0"/>
        <w:autoSpaceDE/>
        <w:autoSpaceDN/>
        <w:bidi w:val="0"/>
        <w:adjustRightInd w:val="0"/>
        <w:snapToGrid w:val="0"/>
        <w:spacing w:line="578" w:lineRule="exact"/>
        <w:ind w:left="0" w:leftChars="0" w:firstLine="643" w:firstLineChars="200"/>
        <w:textAlignment w:val="auto"/>
        <w:outlineLvl w:val="9"/>
        <w:rPr>
          <w:rFonts w:hint="default" w:cs="Times New Roman"/>
          <w:szCs w:val="32"/>
          <w:lang w:val="en-US" w:eastAsia="zh-CN"/>
        </w:rPr>
      </w:pPr>
      <w:r>
        <w:rPr>
          <w:rFonts w:hint="eastAsia" w:ascii="楷体_GB2312" w:hAnsi="宋体" w:eastAsia="楷体_GB2312"/>
          <w:b/>
          <w:color w:val="auto"/>
          <w:sz w:val="32"/>
          <w:szCs w:val="32"/>
          <w:highlight w:val="none"/>
          <w:u w:val="none"/>
          <w:lang w:val="zh-CN"/>
        </w:rPr>
        <w:t>（三）评价选点。</w:t>
      </w:r>
      <w:r>
        <w:rPr>
          <w:rFonts w:hint="eastAsia" w:cs="Times New Roman"/>
          <w:szCs w:val="32"/>
          <w:lang w:val="zh-CN" w:eastAsia="zh-CN"/>
        </w:rPr>
        <w:t>对宝城镇</w:t>
      </w:r>
      <w:r>
        <w:rPr>
          <w:rFonts w:hint="eastAsia" w:ascii="方正仿宋_GBK" w:hAnsi="方正仿宋_GBK" w:eastAsia="方正仿宋_GBK" w:cs="仿宋"/>
          <w:color w:val="000000"/>
          <w:kern w:val="0"/>
          <w:sz w:val="30"/>
          <w:szCs w:val="30"/>
          <w:lang w:val="en-US" w:eastAsia="zh-CN" w:bidi="ar-SA"/>
        </w:rPr>
        <w:t>2024年抗旱资金</w:t>
      </w:r>
      <w:r>
        <w:rPr>
          <w:rFonts w:hint="eastAsia" w:cs="Times New Roman"/>
          <w:szCs w:val="32"/>
          <w:lang w:val="en-US" w:eastAsia="zh-CN"/>
        </w:rPr>
        <w:t>1万元支出绩效</w:t>
      </w:r>
      <w:r>
        <w:rPr>
          <w:rFonts w:hint="eastAsia"/>
          <w:lang w:val="en-US" w:eastAsia="zh-CN"/>
        </w:rPr>
        <w:t>进行了收集、整理和测评。</w:t>
      </w:r>
    </w:p>
    <w:p w14:paraId="30E87B71">
      <w:pPr>
        <w:bidi w:val="0"/>
      </w:pPr>
      <w:r>
        <w:rPr>
          <w:rFonts w:hint="eastAsia" w:ascii="楷体_GB2312" w:hAnsi="宋体" w:eastAsia="楷体_GB2312"/>
          <w:b/>
          <w:color w:val="auto"/>
          <w:sz w:val="32"/>
          <w:szCs w:val="32"/>
          <w:highlight w:val="none"/>
          <w:u w:val="none"/>
          <w:lang w:val="zh-CN"/>
        </w:rPr>
        <w:t>（四）评价方法。</w:t>
      </w:r>
      <w:r>
        <w:rPr>
          <w:rFonts w:hint="eastAsia"/>
        </w:rPr>
        <w:t>根据项目管理实际情况，我们成立评价工作组，对</w:t>
      </w:r>
      <w:r>
        <w:rPr>
          <w:rFonts w:hint="eastAsia"/>
          <w:lang w:val="en-US" w:eastAsia="zh-CN"/>
        </w:rPr>
        <w:t>项目</w:t>
      </w:r>
      <w:r>
        <w:rPr>
          <w:rFonts w:hint="eastAsia"/>
        </w:rPr>
        <w:t>开展实地调研工作，形成了绩效评价工作方案，根据评价指标和评分标准实施具体评价工作。具体工作过程如下：</w:t>
      </w:r>
    </w:p>
    <w:p w14:paraId="3A2F5235">
      <w:pPr>
        <w:bidi w:val="0"/>
        <w:rPr>
          <w:rFonts w:hint="eastAsia"/>
          <w:highlight w:val="none"/>
        </w:rPr>
      </w:pPr>
      <w:r>
        <w:rPr>
          <w:rFonts w:hint="eastAsia"/>
          <w:highlight w:val="none"/>
        </w:rPr>
        <w:t>1.收集与分析资料。收集该项目有关的数据和资料，进行审核与分析。资料主要包括：</w:t>
      </w:r>
    </w:p>
    <w:p w14:paraId="0254E8F5">
      <w:pPr>
        <w:bidi w:val="0"/>
        <w:rPr>
          <w:rFonts w:hint="eastAsia"/>
          <w:highlight w:val="none"/>
        </w:rPr>
      </w:pPr>
      <w:r>
        <w:rPr>
          <w:rFonts w:hint="eastAsia"/>
          <w:highlight w:val="none"/>
        </w:rPr>
        <w:t>（1）项目情况简介，包括项目实施单位、资金来源、项目基本情况等；</w:t>
      </w:r>
    </w:p>
    <w:p w14:paraId="7BDF7AD1">
      <w:pPr>
        <w:bidi w:val="0"/>
        <w:rPr>
          <w:rFonts w:hint="eastAsia"/>
          <w:highlight w:val="none"/>
        </w:rPr>
      </w:pPr>
      <w:r>
        <w:rPr>
          <w:rFonts w:hint="eastAsia"/>
          <w:highlight w:val="none"/>
        </w:rPr>
        <w:t>（2）资金拨付材料、项目立项文件、会议纪要等；</w:t>
      </w:r>
    </w:p>
    <w:p w14:paraId="5957A3BB">
      <w:pPr>
        <w:bidi w:val="0"/>
        <w:rPr>
          <w:rFonts w:hint="eastAsia"/>
          <w:highlight w:val="none"/>
        </w:rPr>
      </w:pPr>
      <w:r>
        <w:rPr>
          <w:rFonts w:hint="eastAsia"/>
          <w:highlight w:val="none"/>
        </w:rPr>
        <w:t>（3）资金管理办法、财务管理制度等；</w:t>
      </w:r>
    </w:p>
    <w:p w14:paraId="20C0EC1A">
      <w:pPr>
        <w:bidi w:val="0"/>
        <w:rPr>
          <w:rFonts w:hint="eastAsia"/>
          <w:highlight w:val="none"/>
        </w:rPr>
      </w:pPr>
      <w:r>
        <w:rPr>
          <w:rFonts w:hint="eastAsia"/>
          <w:highlight w:val="none"/>
        </w:rPr>
        <w:t>（4）</w:t>
      </w:r>
      <w:r>
        <w:rPr>
          <w:rFonts w:hint="eastAsia"/>
          <w:highlight w:val="none"/>
          <w:lang w:val="en-US" w:eastAsia="zh-CN"/>
        </w:rPr>
        <w:t>项目</w:t>
      </w:r>
      <w:r>
        <w:rPr>
          <w:rFonts w:hint="eastAsia"/>
          <w:highlight w:val="none"/>
        </w:rPr>
        <w:t>清单及台账、合同、支出凭证；</w:t>
      </w:r>
    </w:p>
    <w:p w14:paraId="39122815">
      <w:pPr>
        <w:bidi w:val="0"/>
        <w:rPr>
          <w:rFonts w:hint="eastAsia"/>
          <w:highlight w:val="none"/>
        </w:rPr>
      </w:pPr>
      <w:r>
        <w:rPr>
          <w:rFonts w:hint="eastAsia"/>
          <w:highlight w:val="none"/>
        </w:rPr>
        <w:t>2.撰写实施方案。根据</w:t>
      </w:r>
      <w:r>
        <w:rPr>
          <w:rFonts w:hint="eastAsia"/>
          <w:highlight w:val="none"/>
          <w:lang w:val="en-US" w:eastAsia="zh-CN"/>
        </w:rPr>
        <w:t>《关于开展2025年部门（单位）绩效自评工作的通知》（渠财绩〔2025〕5号）</w:t>
      </w:r>
      <w:r>
        <w:rPr>
          <w:rFonts w:hint="eastAsia"/>
          <w:highlight w:val="none"/>
        </w:rPr>
        <w:t>，形成了该项目的绩效评价实施方案。</w:t>
      </w:r>
    </w:p>
    <w:p w14:paraId="1E59B593">
      <w:pPr>
        <w:bidi w:val="0"/>
        <w:rPr>
          <w:rFonts w:hint="eastAsia"/>
          <w:highlight w:val="none"/>
        </w:rPr>
      </w:pPr>
      <w:r>
        <w:rPr>
          <w:rFonts w:hint="eastAsia"/>
          <w:highlight w:val="none"/>
        </w:rPr>
        <w:t>3.现场评价。工作组对项目业务及财务管理制度、政策文件、年度考核材料等进行查阅，对项目经费使用的会计资料进行了检查，对项目绩效目标的实现程度进行了全面分析。</w:t>
      </w:r>
    </w:p>
    <w:p w14:paraId="65EF6894">
      <w:pPr>
        <w:bidi w:val="0"/>
        <w:rPr>
          <w:rFonts w:hint="eastAsia"/>
          <w:highlight w:val="none"/>
        </w:rPr>
      </w:pPr>
      <w:r>
        <w:rPr>
          <w:rFonts w:hint="eastAsia"/>
          <w:highlight w:val="none"/>
        </w:rPr>
        <w:t>4.综合评价。评价组对照绩效评价工作方案设置的评价指标与标准，对项目的绩效情况进行评议，并独立打分，汇总分析后，做出综合性评判。</w:t>
      </w:r>
    </w:p>
    <w:p w14:paraId="318CC2D2">
      <w:pPr>
        <w:bidi w:val="0"/>
        <w:rPr>
          <w:rFonts w:hint="eastAsia"/>
          <w:highlight w:val="none"/>
        </w:rPr>
      </w:pPr>
      <w:r>
        <w:rPr>
          <w:rFonts w:hint="eastAsia"/>
          <w:highlight w:val="none"/>
        </w:rPr>
        <w:t>5.撰写报告。评价组根据</w:t>
      </w:r>
      <w:r>
        <w:rPr>
          <w:rFonts w:hint="eastAsia"/>
          <w:highlight w:val="none"/>
          <w:lang w:val="en-US" w:eastAsia="zh-CN"/>
        </w:rPr>
        <w:t>《关于开展2025年部门（单位）绩效自评工作的通知》（渠财绩〔2025〕5号）</w:t>
      </w:r>
      <w:r>
        <w:rPr>
          <w:rFonts w:hint="eastAsia"/>
          <w:highlight w:val="none"/>
        </w:rPr>
        <w:t>文件规定的报告格式及内容撰写绩效评价报告。</w:t>
      </w:r>
    </w:p>
    <w:p w14:paraId="2FFF3F2D">
      <w:pPr>
        <w:bidi w:val="0"/>
        <w:rPr>
          <w:rFonts w:hint="eastAsia" w:eastAsia="仿宋_GB2312" w:cs="Times New Roman"/>
          <w:bCs/>
          <w:lang w:eastAsia="zh-CN"/>
        </w:rPr>
      </w:pPr>
      <w:r>
        <w:rPr>
          <w:rFonts w:hint="eastAsia" w:ascii="楷体_GB2312" w:hAnsi="宋体" w:eastAsia="楷体_GB2312"/>
          <w:b/>
          <w:color w:val="auto"/>
          <w:sz w:val="32"/>
          <w:szCs w:val="32"/>
          <w:highlight w:val="none"/>
          <w:u w:val="none"/>
          <w:lang w:val="zh-CN"/>
        </w:rPr>
        <w:t>（五）评价组织。</w:t>
      </w:r>
      <w:r>
        <w:t>我</w:t>
      </w:r>
      <w:r>
        <w:rPr>
          <w:rFonts w:hint="eastAsia"/>
          <w:lang w:eastAsia="zh-CN"/>
        </w:rPr>
        <w:t>单位</w:t>
      </w:r>
      <w:r>
        <w:t>成立了以</w:t>
      </w:r>
      <w:r>
        <w:rPr>
          <w:rFonts w:hint="eastAsia"/>
          <w:lang w:eastAsia="zh-CN"/>
        </w:rPr>
        <w:t>镇</w:t>
      </w:r>
      <w:r>
        <w:t>长为组长、分管领导为副组长，相关股室负责人为成员的自评领导小组。通过查阅资料和实地走访对项目完成情况和满意度进行自评。</w:t>
      </w:r>
    </w:p>
    <w:p w14:paraId="7653CAFB">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eastAsia="仿宋_GB2312" w:cs="Times New Roman"/>
          <w:szCs w:val="32"/>
          <w:lang w:val="en-US" w:eastAsia="zh-CN"/>
        </w:rPr>
      </w:pPr>
      <w:r>
        <w:rPr>
          <w:rFonts w:hint="eastAsia" w:ascii="黑体" w:hAnsi="宋体" w:eastAsia="黑体"/>
          <w:color w:val="auto"/>
          <w:sz w:val="32"/>
          <w:szCs w:val="32"/>
          <w:highlight w:val="none"/>
          <w:u w:val="none"/>
        </w:rPr>
        <w:t>三、</w:t>
      </w:r>
      <w:r>
        <w:rPr>
          <w:rFonts w:hint="eastAsia" w:ascii="黑体" w:hAnsi="宋体" w:eastAsia="黑体"/>
          <w:color w:val="auto"/>
          <w:sz w:val="32"/>
          <w:szCs w:val="32"/>
          <w:highlight w:val="none"/>
          <w:u w:val="none"/>
          <w:lang w:eastAsia="zh-CN"/>
        </w:rPr>
        <w:t>绩效分析</w:t>
      </w:r>
    </w:p>
    <w:p w14:paraId="4B2B3E86">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宋体" w:eastAsia="楷体_GB2312" w:cs="Times New Roman"/>
          <w:b/>
          <w:color w:val="auto"/>
          <w:sz w:val="32"/>
          <w:szCs w:val="32"/>
          <w:highlight w:val="none"/>
          <w:u w:val="none"/>
          <w:lang w:val="en-US" w:eastAsia="zh-CN"/>
        </w:rPr>
      </w:pPr>
      <w:r>
        <w:rPr>
          <w:rFonts w:hint="eastAsia" w:ascii="楷体_GB2312" w:hAnsi="宋体" w:eastAsia="楷体_GB2312" w:cs="Times New Roman"/>
          <w:b/>
          <w:color w:val="auto"/>
          <w:sz w:val="32"/>
          <w:szCs w:val="32"/>
          <w:highlight w:val="none"/>
          <w:u w:val="none"/>
          <w:lang w:val="zh-CN"/>
        </w:rPr>
        <w:t>（一）</w:t>
      </w:r>
      <w:r>
        <w:rPr>
          <w:rFonts w:hint="eastAsia" w:ascii="楷体_GB2312" w:hAnsi="宋体" w:eastAsia="楷体_GB2312" w:cs="Times New Roman"/>
          <w:b/>
          <w:color w:val="auto"/>
          <w:sz w:val="32"/>
          <w:szCs w:val="32"/>
          <w:highlight w:val="none"/>
          <w:u w:val="none"/>
          <w:lang w:val="en-US" w:eastAsia="zh-CN"/>
        </w:rPr>
        <w:t>通用指标</w:t>
      </w:r>
      <w:r>
        <w:rPr>
          <w:rFonts w:hint="default" w:ascii="Times New Roman" w:hAnsi="Times New Roman" w:eastAsia="楷体_GB2312" w:cs="Times New Roman"/>
          <w:b/>
          <w:bCs/>
          <w:color w:val="000000"/>
          <w:kern w:val="0"/>
          <w:szCs w:val="32"/>
          <w:highlight w:val="none"/>
          <w:shd w:val="clear" w:color="auto" w:fill="FFFFFF"/>
          <w:lang w:val="zh-CN"/>
        </w:rPr>
        <w:t>绩效分析</w:t>
      </w:r>
      <w:r>
        <w:rPr>
          <w:rFonts w:hint="eastAsia"/>
          <w:lang w:val="en-US" w:eastAsia="zh-CN"/>
        </w:rPr>
        <w:t>（得50分）</w:t>
      </w:r>
      <w:r>
        <w:rPr>
          <w:rFonts w:hint="default" w:ascii="Times New Roman" w:hAnsi="Times New Roman" w:eastAsia="楷体_GB2312" w:cs="Times New Roman"/>
          <w:b/>
          <w:bCs/>
          <w:color w:val="000000"/>
          <w:kern w:val="0"/>
          <w:szCs w:val="32"/>
          <w:highlight w:val="none"/>
          <w:shd w:val="clear" w:color="auto" w:fill="FFFFFF"/>
          <w:lang w:val="zh-CN"/>
        </w:rPr>
        <w:t>。</w:t>
      </w:r>
    </w:p>
    <w:p w14:paraId="2C202D56">
      <w:pPr>
        <w:bidi w:val="0"/>
        <w:rPr>
          <w:rFonts w:hint="default"/>
          <w:lang w:val="en-US" w:eastAsia="zh-CN"/>
        </w:rPr>
      </w:pPr>
      <w:r>
        <w:rPr>
          <w:rFonts w:hint="eastAsia"/>
          <w:lang w:val="en-US" w:eastAsia="zh-CN"/>
        </w:rPr>
        <w:t>1.</w:t>
      </w:r>
      <w:r>
        <w:rPr>
          <w:rFonts w:hint="eastAsia"/>
          <w:lang w:eastAsia="zh-CN"/>
        </w:rPr>
        <w:t>项目决策</w:t>
      </w:r>
      <w:r>
        <w:rPr>
          <w:rFonts w:hint="eastAsia"/>
          <w:lang w:val="en-US" w:eastAsia="zh-CN"/>
        </w:rPr>
        <w:t>（得17分）</w:t>
      </w:r>
      <w:r>
        <w:rPr>
          <w:rFonts w:hint="eastAsia"/>
          <w:lang w:eastAsia="zh-CN"/>
        </w:rPr>
        <w:t>。</w:t>
      </w:r>
      <w:r>
        <w:t>项目决策程序严密，项目规划论证符合中省要求，项目绩效目标设置科学合理，项目资金与项目总体规划、相关行业事业发展相匹配，聚焦重大任务、重点领域、重点环节和重点项目。</w:t>
      </w:r>
    </w:p>
    <w:p w14:paraId="1715AE7D">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default" w:eastAsia="仿宋_GB2312"/>
          <w:highlight w:val="none"/>
          <w:lang w:val="en-US" w:eastAsia="zh-CN"/>
        </w:rPr>
      </w:pPr>
      <w:r>
        <w:rPr>
          <w:rFonts w:hint="eastAsia" w:ascii="楷体_GB2312" w:hAnsi="楷体_GB2312" w:eastAsia="楷体_GB2312" w:cs="楷体_GB2312"/>
          <w:color w:val="auto"/>
          <w:szCs w:val="32"/>
          <w:highlight w:val="none"/>
          <w:lang w:val="en-US" w:eastAsia="zh-CN"/>
        </w:rPr>
        <w:t>2.</w:t>
      </w:r>
      <w:r>
        <w:rPr>
          <w:rFonts w:hint="eastAsia" w:ascii="楷体_GB2312" w:hAnsi="楷体_GB2312" w:eastAsia="楷体_GB2312" w:cs="楷体_GB2312"/>
          <w:color w:val="auto"/>
          <w:szCs w:val="32"/>
          <w:highlight w:val="none"/>
          <w:lang w:eastAsia="zh-CN"/>
        </w:rPr>
        <w:t>项目管理</w:t>
      </w:r>
      <w:r>
        <w:rPr>
          <w:rFonts w:hint="eastAsia"/>
          <w:lang w:val="en-US" w:eastAsia="zh-CN"/>
        </w:rPr>
        <w:t>（得16分）</w:t>
      </w:r>
      <w:r>
        <w:rPr>
          <w:rFonts w:hint="eastAsia" w:ascii="楷体_GB2312" w:hAnsi="楷体_GB2312" w:eastAsia="楷体_GB2312" w:cs="楷体_GB2312"/>
          <w:color w:val="auto"/>
          <w:szCs w:val="32"/>
          <w:highlight w:val="none"/>
          <w:lang w:eastAsia="zh-CN"/>
        </w:rPr>
        <w:t>。</w:t>
      </w:r>
      <w:r>
        <w:rPr>
          <w:highlight w:val="none"/>
        </w:rPr>
        <w:t>项目制度办法体系健全、要素完备，项目资金分配因素选取、权重设置、区域分布，项目管理、审批符合管理要求，管资金、项目、政策管绩效，项目绩效监管按要求开展，对下指导有力有效。</w:t>
      </w:r>
    </w:p>
    <w:p w14:paraId="49475888">
      <w:pPr>
        <w:bidi w:val="0"/>
        <w:rPr>
          <w:highlight w:val="none"/>
        </w:rPr>
      </w:pPr>
      <w:r>
        <w:rPr>
          <w:rFonts w:hint="eastAsia" w:ascii="楷体_GB2312" w:hAnsi="楷体_GB2312" w:eastAsia="楷体_GB2312" w:cs="楷体_GB2312"/>
          <w:color w:val="auto"/>
          <w:szCs w:val="32"/>
          <w:highlight w:val="none"/>
          <w:lang w:val="en-US" w:eastAsia="zh-CN"/>
        </w:rPr>
        <w:t>3.项目实施</w:t>
      </w:r>
      <w:r>
        <w:rPr>
          <w:rFonts w:hint="eastAsia"/>
          <w:lang w:val="en-US" w:eastAsia="zh-CN"/>
        </w:rPr>
        <w:t>（得9分）</w:t>
      </w:r>
      <w:r>
        <w:rPr>
          <w:rFonts w:hint="eastAsia" w:ascii="楷体_GB2312" w:hAnsi="楷体_GB2312" w:eastAsia="楷体_GB2312" w:cs="楷体_GB2312"/>
          <w:color w:val="auto"/>
          <w:szCs w:val="32"/>
          <w:highlight w:val="none"/>
          <w:lang w:val="en-US" w:eastAsia="zh-CN"/>
        </w:rPr>
        <w:t>。</w:t>
      </w:r>
      <w:r>
        <w:rPr>
          <w:highlight w:val="none"/>
        </w:rPr>
        <w:t>项目资金财政拨付、单位执行和地方配套到位，资金使用拨付、项目实施符合规定。</w:t>
      </w:r>
    </w:p>
    <w:p w14:paraId="2D1A1C1D">
      <w:pPr>
        <w:bidi w:val="0"/>
        <w:rPr>
          <w:rFonts w:hint="eastAsia"/>
          <w:highlight w:val="none"/>
          <w:lang w:eastAsia="zh-CN"/>
        </w:rPr>
      </w:pPr>
      <w:r>
        <w:rPr>
          <w:rFonts w:hint="eastAsia" w:ascii="楷体_GB2312" w:hAnsi="楷体_GB2312" w:eastAsia="楷体_GB2312" w:cs="楷体_GB2312"/>
          <w:color w:val="auto"/>
          <w:szCs w:val="32"/>
          <w:highlight w:val="none"/>
          <w:lang w:val="en-US" w:eastAsia="zh-CN"/>
        </w:rPr>
        <w:t>4.项目结果</w:t>
      </w:r>
      <w:r>
        <w:rPr>
          <w:rFonts w:hint="eastAsia"/>
          <w:lang w:val="en-US" w:eastAsia="zh-CN"/>
        </w:rPr>
        <w:t>（得8分）</w:t>
      </w:r>
      <w:r>
        <w:rPr>
          <w:rFonts w:hint="eastAsia" w:ascii="楷体_GB2312" w:hAnsi="楷体_GB2312" w:eastAsia="楷体_GB2312" w:cs="楷体_GB2312"/>
          <w:color w:val="auto"/>
          <w:szCs w:val="32"/>
          <w:highlight w:val="none"/>
          <w:lang w:val="en-US" w:eastAsia="zh-CN"/>
        </w:rPr>
        <w:t>。</w:t>
      </w:r>
      <w:r>
        <w:rPr>
          <w:highlight w:val="none"/>
        </w:rPr>
        <w:t>项目完成预期目标，实施结果与绩效目标相匹配，反映目标实现程度，项目实际完成时间与计划完成时间一致。</w:t>
      </w:r>
    </w:p>
    <w:p w14:paraId="08073D38">
      <w:pPr>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outlineLvl w:val="9"/>
        <w:rPr>
          <w:rFonts w:hint="eastAsia" w:ascii="楷体_GB2312" w:hAnsi="楷体_GB2312" w:eastAsia="楷体_GB2312" w:cs="楷体_GB2312"/>
          <w:color w:val="auto"/>
          <w:szCs w:val="32"/>
          <w:lang w:val="zh-CN" w:eastAsia="zh-CN"/>
        </w:rPr>
      </w:pPr>
      <w:r>
        <w:rPr>
          <w:rFonts w:hint="eastAsia" w:ascii="楷体_GB2312" w:hAnsi="宋体" w:eastAsia="楷体_GB2312" w:cs="Times New Roman"/>
          <w:b/>
          <w:color w:val="auto"/>
          <w:sz w:val="32"/>
          <w:szCs w:val="32"/>
          <w:highlight w:val="none"/>
          <w:u w:val="none"/>
          <w:lang w:val="zh-CN"/>
        </w:rPr>
        <w:t>（二）</w:t>
      </w:r>
      <w:r>
        <w:rPr>
          <w:rFonts w:hint="eastAsia" w:ascii="楷体_GB2312" w:hAnsi="宋体" w:eastAsia="楷体_GB2312" w:cs="Times New Roman"/>
          <w:b/>
          <w:color w:val="auto"/>
          <w:sz w:val="32"/>
          <w:szCs w:val="32"/>
          <w:highlight w:val="none"/>
          <w:u w:val="none"/>
          <w:lang w:val="en-US" w:eastAsia="zh-CN"/>
        </w:rPr>
        <w:t>专用指标</w:t>
      </w:r>
      <w:r>
        <w:rPr>
          <w:rFonts w:hint="default" w:ascii="Times New Roman" w:hAnsi="Times New Roman" w:eastAsia="楷体_GB2312" w:cs="Times New Roman"/>
          <w:b/>
          <w:bCs/>
          <w:color w:val="000000"/>
          <w:kern w:val="0"/>
          <w:szCs w:val="32"/>
          <w:highlight w:val="none"/>
          <w:shd w:val="clear" w:color="auto" w:fill="FFFFFF"/>
          <w:lang w:val="zh-CN"/>
        </w:rPr>
        <w:t>绩效分析</w:t>
      </w:r>
      <w:r>
        <w:rPr>
          <w:rFonts w:hint="eastAsia"/>
          <w:lang w:val="en-US" w:eastAsia="zh-CN"/>
        </w:rPr>
        <w:t>（得30分）</w:t>
      </w:r>
      <w:r>
        <w:rPr>
          <w:rFonts w:hint="default" w:ascii="Times New Roman" w:hAnsi="Times New Roman" w:eastAsia="楷体_GB2312" w:cs="Times New Roman"/>
          <w:b/>
          <w:bCs/>
          <w:color w:val="000000"/>
          <w:kern w:val="0"/>
          <w:szCs w:val="32"/>
          <w:highlight w:val="none"/>
          <w:shd w:val="clear" w:color="auto" w:fill="FFFFFF"/>
          <w:lang w:val="zh-CN"/>
        </w:rPr>
        <w:t>。</w:t>
      </w:r>
    </w:p>
    <w:p w14:paraId="72253CD5">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highlight w:val="none"/>
          <w:lang w:eastAsia="zh-CN"/>
        </w:rPr>
      </w:pPr>
      <w:r>
        <w:rPr>
          <w:rFonts w:hint="eastAsia" w:ascii="楷体_GB2312" w:hAnsi="楷体_GB2312" w:eastAsia="楷体_GB2312" w:cs="楷体_GB2312"/>
          <w:color w:val="auto"/>
          <w:szCs w:val="32"/>
          <w:lang w:val="en-US" w:eastAsia="zh-CN"/>
        </w:rPr>
        <w:t>1.产业发展</w:t>
      </w:r>
      <w:r>
        <w:rPr>
          <w:rFonts w:hint="eastAsia"/>
          <w:lang w:val="en-US" w:eastAsia="zh-CN"/>
        </w:rPr>
        <w:t>（得0分）</w:t>
      </w:r>
      <w:r>
        <w:rPr>
          <w:rFonts w:hint="eastAsia" w:ascii="楷体_GB2312" w:hAnsi="楷体_GB2312" w:eastAsia="楷体_GB2312" w:cs="楷体_GB2312"/>
          <w:color w:val="auto"/>
          <w:szCs w:val="32"/>
          <w:lang w:val="en-US" w:eastAsia="zh-CN"/>
        </w:rPr>
        <w:t>。</w:t>
      </w:r>
      <w:r>
        <w:rPr>
          <w:rFonts w:hint="eastAsia" w:cs="Times New Roman"/>
          <w:color w:val="auto"/>
          <w:szCs w:val="32"/>
          <w:highlight w:val="none"/>
          <w:lang w:eastAsia="zh-CN"/>
        </w:rPr>
        <w:t>该项目不涉及。</w:t>
      </w:r>
    </w:p>
    <w:p w14:paraId="7898A0C3">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highlight w:val="none"/>
          <w:lang w:eastAsia="zh-CN"/>
        </w:rPr>
      </w:pPr>
      <w:r>
        <w:rPr>
          <w:rFonts w:hint="eastAsia" w:ascii="楷体_GB2312" w:hAnsi="楷体_GB2312" w:eastAsia="楷体_GB2312" w:cs="楷体_GB2312"/>
          <w:color w:val="auto"/>
          <w:szCs w:val="32"/>
          <w:lang w:val="en-US" w:eastAsia="zh-CN"/>
        </w:rPr>
        <w:t>2.</w:t>
      </w:r>
      <w:r>
        <w:rPr>
          <w:rFonts w:hint="eastAsia" w:ascii="楷体_GB2312" w:hAnsi="楷体_GB2312" w:eastAsia="楷体_GB2312" w:cs="楷体_GB2312"/>
          <w:color w:val="auto"/>
          <w:szCs w:val="32"/>
          <w:lang w:val="zh-CN" w:eastAsia="zh-CN"/>
        </w:rPr>
        <w:t>民生保障</w:t>
      </w:r>
      <w:r>
        <w:rPr>
          <w:rFonts w:hint="eastAsia"/>
          <w:lang w:val="en-US" w:eastAsia="zh-CN"/>
        </w:rPr>
        <w:t>（得0分）</w:t>
      </w:r>
      <w:r>
        <w:rPr>
          <w:rFonts w:hint="eastAsia" w:ascii="楷体_GB2312" w:hAnsi="楷体_GB2312" w:eastAsia="楷体_GB2312" w:cs="楷体_GB2312"/>
          <w:color w:val="auto"/>
          <w:szCs w:val="32"/>
          <w:lang w:val="zh-CN" w:eastAsia="zh-CN"/>
        </w:rPr>
        <w:t>。</w:t>
      </w:r>
      <w:r>
        <w:rPr>
          <w:rFonts w:hint="eastAsia" w:cs="Times New Roman"/>
          <w:color w:val="auto"/>
          <w:szCs w:val="32"/>
          <w:highlight w:val="none"/>
          <w:lang w:eastAsia="zh-CN"/>
        </w:rPr>
        <w:t>该项目不涉及。</w:t>
      </w:r>
    </w:p>
    <w:p w14:paraId="1E9A94BA">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highlight w:val="none"/>
          <w:lang w:eastAsia="zh-CN"/>
        </w:rPr>
      </w:pPr>
      <w:r>
        <w:rPr>
          <w:rFonts w:hint="eastAsia" w:ascii="楷体_GB2312" w:hAnsi="楷体_GB2312" w:eastAsia="楷体_GB2312" w:cs="楷体_GB2312"/>
          <w:color w:val="auto"/>
          <w:szCs w:val="32"/>
          <w:lang w:val="en-US" w:eastAsia="zh-CN"/>
        </w:rPr>
        <w:t>3.基础设施</w:t>
      </w:r>
      <w:r>
        <w:rPr>
          <w:rFonts w:hint="eastAsia"/>
          <w:lang w:val="en-US" w:eastAsia="zh-CN"/>
        </w:rPr>
        <w:t>（得0分）</w:t>
      </w:r>
      <w:r>
        <w:rPr>
          <w:rFonts w:hint="eastAsia" w:ascii="楷体_GB2312" w:hAnsi="楷体_GB2312" w:eastAsia="楷体_GB2312" w:cs="楷体_GB2312"/>
          <w:color w:val="auto"/>
          <w:szCs w:val="32"/>
          <w:lang w:val="en-US" w:eastAsia="zh-CN"/>
        </w:rPr>
        <w:t>。</w:t>
      </w:r>
      <w:r>
        <w:rPr>
          <w:rFonts w:hint="eastAsia" w:cs="Times New Roman"/>
          <w:color w:val="auto"/>
          <w:szCs w:val="32"/>
          <w:highlight w:val="none"/>
          <w:lang w:eastAsia="zh-CN"/>
        </w:rPr>
        <w:t>该项目不涉及。</w:t>
      </w:r>
    </w:p>
    <w:p w14:paraId="19B5C127">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楷体_GB2312" w:eastAsia="楷体_GB2312" w:cs="楷体_GB2312"/>
          <w:color w:val="auto"/>
          <w:szCs w:val="32"/>
          <w:lang w:val="zh-CN" w:eastAsia="zh-CN"/>
        </w:rPr>
      </w:pPr>
      <w:r>
        <w:rPr>
          <w:rFonts w:hint="eastAsia" w:ascii="楷体_GB2312" w:hAnsi="楷体_GB2312" w:eastAsia="楷体_GB2312" w:cs="楷体_GB2312"/>
          <w:color w:val="auto"/>
          <w:szCs w:val="32"/>
          <w:lang w:val="en-US" w:eastAsia="zh-CN"/>
        </w:rPr>
        <w:t>4.</w:t>
      </w:r>
      <w:r>
        <w:rPr>
          <w:rFonts w:hint="eastAsia" w:ascii="楷体_GB2312" w:hAnsi="楷体_GB2312" w:eastAsia="楷体_GB2312" w:cs="楷体_GB2312"/>
          <w:color w:val="auto"/>
          <w:szCs w:val="32"/>
          <w:lang w:val="zh-CN" w:eastAsia="zh-CN"/>
        </w:rPr>
        <w:t>行政运转</w:t>
      </w:r>
      <w:r>
        <w:rPr>
          <w:rFonts w:hint="eastAsia"/>
          <w:lang w:val="en-US" w:eastAsia="zh-CN"/>
        </w:rPr>
        <w:t>（得30分）</w:t>
      </w:r>
      <w:r>
        <w:rPr>
          <w:rFonts w:hint="eastAsia" w:ascii="楷体_GB2312" w:hAnsi="楷体_GB2312" w:eastAsia="楷体_GB2312" w:cs="楷体_GB2312"/>
          <w:color w:val="auto"/>
          <w:szCs w:val="32"/>
          <w:lang w:val="zh-CN" w:eastAsia="zh-CN"/>
        </w:rPr>
        <w:t>。</w:t>
      </w:r>
    </w:p>
    <w:p w14:paraId="20455E25">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cs="Times New Roman"/>
          <w:color w:val="auto"/>
          <w:szCs w:val="32"/>
          <w:lang w:val="zh-CN" w:eastAsia="zh-CN"/>
        </w:rPr>
      </w:pPr>
      <w:r>
        <w:rPr>
          <w:rFonts w:hint="eastAsia" w:cs="Times New Roman"/>
          <w:color w:val="auto"/>
          <w:szCs w:val="32"/>
          <w:lang w:val="zh-CN" w:eastAsia="zh-CN"/>
        </w:rPr>
        <w:t>用途合规性：严格按规定用途、适用范围进行本地区专项资金分配</w:t>
      </w:r>
      <w:r>
        <w:rPr>
          <w:rFonts w:hint="eastAsia"/>
          <w:lang w:val="en-US" w:eastAsia="zh-CN"/>
        </w:rPr>
        <w:t>（得10分）</w:t>
      </w:r>
      <w:r>
        <w:rPr>
          <w:rFonts w:hint="eastAsia" w:cs="Times New Roman"/>
          <w:color w:val="auto"/>
          <w:szCs w:val="32"/>
          <w:lang w:val="zh-CN" w:eastAsia="zh-CN"/>
        </w:rPr>
        <w:t>。</w:t>
      </w:r>
    </w:p>
    <w:p w14:paraId="5FCA134D">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cs="Times New Roman"/>
          <w:color w:val="auto"/>
          <w:szCs w:val="32"/>
          <w:lang w:val="zh-CN" w:eastAsia="zh-CN"/>
        </w:rPr>
      </w:pPr>
      <w:r>
        <w:rPr>
          <w:rFonts w:hint="eastAsia" w:cs="Times New Roman"/>
          <w:color w:val="auto"/>
          <w:szCs w:val="32"/>
          <w:lang w:val="zh-CN" w:eastAsia="zh-CN"/>
        </w:rPr>
        <w:t>程序合规性：资金管理程序符合专项资金管理要求</w:t>
      </w:r>
      <w:r>
        <w:rPr>
          <w:rFonts w:hint="eastAsia"/>
          <w:lang w:val="en-US" w:eastAsia="zh-CN"/>
        </w:rPr>
        <w:t>（得10分）</w:t>
      </w:r>
      <w:r>
        <w:rPr>
          <w:rFonts w:hint="eastAsia" w:cs="Times New Roman"/>
          <w:color w:val="auto"/>
          <w:szCs w:val="32"/>
          <w:lang w:val="zh-CN" w:eastAsia="zh-CN"/>
        </w:rPr>
        <w:t>。</w:t>
      </w:r>
    </w:p>
    <w:p w14:paraId="19E3BC3C">
      <w:pPr>
        <w:pStyle w:val="2"/>
        <w:rPr>
          <w:rFonts w:hint="eastAsia" w:cs="Times New Roman"/>
          <w:color w:val="auto"/>
          <w:szCs w:val="32"/>
          <w:lang w:val="zh-CN" w:eastAsia="zh-CN"/>
        </w:rPr>
      </w:pPr>
      <w:r>
        <w:rPr>
          <w:rFonts w:hint="eastAsia"/>
          <w:lang w:val="zh-CN" w:eastAsia="zh-CN"/>
        </w:rPr>
        <w:t>标准合规性：资金分配标准符合专项资金管理要求</w:t>
      </w:r>
      <w:r>
        <w:rPr>
          <w:rFonts w:hint="eastAsia"/>
          <w:lang w:val="en-US" w:eastAsia="zh-CN"/>
        </w:rPr>
        <w:t>（得10分）</w:t>
      </w:r>
      <w:r>
        <w:rPr>
          <w:rFonts w:hint="eastAsia"/>
          <w:lang w:val="zh-CN" w:eastAsia="zh-CN"/>
        </w:rPr>
        <w:t>。</w:t>
      </w:r>
    </w:p>
    <w:p w14:paraId="7E148C44">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default" w:ascii="Times New Roman" w:hAnsi="Times New Roman" w:eastAsia="楷体_GB2312" w:cs="Times New Roman"/>
          <w:b/>
          <w:bCs/>
          <w:color w:val="000000"/>
          <w:kern w:val="0"/>
          <w:szCs w:val="32"/>
          <w:highlight w:val="none"/>
          <w:shd w:val="clear" w:color="auto" w:fill="FFFFFF"/>
          <w:lang w:val="zh-CN"/>
        </w:rPr>
      </w:pPr>
      <w:r>
        <w:rPr>
          <w:rFonts w:hint="eastAsia" w:ascii="楷体_GB2312" w:hAnsi="宋体" w:eastAsia="楷体_GB2312" w:cs="Times New Roman"/>
          <w:b/>
          <w:color w:val="auto"/>
          <w:sz w:val="32"/>
          <w:szCs w:val="32"/>
          <w:highlight w:val="none"/>
          <w:u w:val="none"/>
          <w:lang w:val="zh-CN"/>
        </w:rPr>
        <w:t>（三）</w:t>
      </w:r>
      <w:r>
        <w:rPr>
          <w:rFonts w:hint="eastAsia" w:ascii="楷体_GB2312" w:hAnsi="宋体" w:eastAsia="楷体_GB2312" w:cs="Times New Roman"/>
          <w:b/>
          <w:color w:val="auto"/>
          <w:sz w:val="32"/>
          <w:szCs w:val="32"/>
          <w:highlight w:val="none"/>
          <w:u w:val="none"/>
          <w:lang w:val="en-US" w:eastAsia="zh-CN"/>
        </w:rPr>
        <w:t>个性指标绩效分析</w:t>
      </w:r>
      <w:r>
        <w:rPr>
          <w:rFonts w:hint="eastAsia"/>
          <w:lang w:val="en-US" w:eastAsia="zh-CN"/>
        </w:rPr>
        <w:t>（得16分）</w:t>
      </w:r>
      <w:r>
        <w:rPr>
          <w:rFonts w:hint="default" w:ascii="Times New Roman" w:hAnsi="Times New Roman" w:eastAsia="楷体_GB2312" w:cs="Times New Roman"/>
          <w:b/>
          <w:bCs/>
          <w:color w:val="000000"/>
          <w:kern w:val="0"/>
          <w:szCs w:val="32"/>
          <w:highlight w:val="none"/>
          <w:shd w:val="clear" w:color="auto" w:fill="FFFFFF"/>
          <w:lang w:val="zh-CN"/>
        </w:rPr>
        <w:t>。</w:t>
      </w:r>
    </w:p>
    <w:p w14:paraId="712EB780">
      <w:pPr>
        <w:pStyle w:val="2"/>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default"/>
          <w:lang w:val="en-US" w:eastAsia="zh-CN"/>
        </w:rPr>
      </w:pPr>
      <w:r>
        <w:rPr>
          <w:rFonts w:hint="eastAsia"/>
          <w:lang w:val="en-US" w:eastAsia="zh-CN"/>
        </w:rPr>
        <w:t>宝城镇按照上级要求及时开展防汛抗旱工作（得6分）；开展工作作用发挥明显（得6分）；群众满意度95%（得4分）。</w:t>
      </w:r>
    </w:p>
    <w:p w14:paraId="1510C243">
      <w:pPr>
        <w:pStyle w:val="2"/>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olor w:val="auto"/>
          <w:sz w:val="32"/>
          <w:szCs w:val="32"/>
          <w:highlight w:val="none"/>
          <w:u w:val="none"/>
        </w:rPr>
      </w:pPr>
      <w:r>
        <w:rPr>
          <w:rFonts w:hint="eastAsia" w:ascii="黑体" w:hAnsi="宋体" w:eastAsia="黑体"/>
          <w:color w:val="auto"/>
          <w:sz w:val="32"/>
          <w:szCs w:val="32"/>
          <w:highlight w:val="none"/>
          <w:u w:val="none"/>
          <w:lang w:eastAsia="zh-CN"/>
        </w:rPr>
        <w:t>四</w:t>
      </w:r>
      <w:r>
        <w:rPr>
          <w:rFonts w:hint="eastAsia" w:ascii="黑体" w:hAnsi="宋体" w:eastAsia="黑体"/>
          <w:color w:val="auto"/>
          <w:sz w:val="32"/>
          <w:szCs w:val="32"/>
          <w:highlight w:val="none"/>
          <w:u w:val="none"/>
        </w:rPr>
        <w:t>、评价结论</w:t>
      </w:r>
    </w:p>
    <w:p w14:paraId="305305AB">
      <w:pPr>
        <w:bidi w:val="0"/>
        <w:rPr>
          <w:highlight w:val="none"/>
        </w:rPr>
      </w:pPr>
      <w:r>
        <w:rPr>
          <w:highlight w:val="none"/>
        </w:rPr>
        <w:t>通过汇总、整理、分析</w:t>
      </w:r>
      <w:r>
        <w:rPr>
          <w:rFonts w:hint="eastAsia"/>
          <w:highlight w:val="none"/>
          <w:lang w:eastAsia="zh-CN"/>
        </w:rPr>
        <w:t>该</w:t>
      </w:r>
      <w:r>
        <w:rPr>
          <w:highlight w:val="none"/>
        </w:rPr>
        <w:t>项目支出绩效评价指标体系，</w:t>
      </w:r>
      <w:r>
        <w:rPr>
          <w:rFonts w:hint="eastAsia"/>
          <w:highlight w:val="none"/>
          <w:lang w:eastAsia="zh-CN"/>
        </w:rPr>
        <w:t>该项目</w:t>
      </w:r>
      <w:r>
        <w:rPr>
          <w:highlight w:val="none"/>
        </w:rPr>
        <w:t>绩效目标基本实现，自评得分为</w:t>
      </w:r>
      <w:r>
        <w:rPr>
          <w:rFonts w:hint="eastAsia"/>
          <w:highlight w:val="none"/>
          <w:lang w:val="en-US" w:eastAsia="zh-CN"/>
        </w:rPr>
        <w:t>96</w:t>
      </w:r>
      <w:r>
        <w:rPr>
          <w:highlight w:val="none"/>
        </w:rPr>
        <w:t>分。</w:t>
      </w:r>
    </w:p>
    <w:p w14:paraId="7E721D5F">
      <w:pPr>
        <w:pStyle w:val="2"/>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sz w:val="32"/>
          <w:szCs w:val="32"/>
          <w:highlight w:val="none"/>
          <w:u w:val="none"/>
          <w:lang w:eastAsia="zh-CN"/>
        </w:rPr>
      </w:pPr>
      <w:r>
        <w:rPr>
          <w:rFonts w:hint="eastAsia" w:ascii="黑体" w:hAnsi="宋体" w:eastAsia="黑体" w:cs="Times New Roman"/>
          <w:color w:val="auto"/>
          <w:sz w:val="32"/>
          <w:szCs w:val="32"/>
          <w:highlight w:val="none"/>
          <w:u w:val="none"/>
          <w:lang w:eastAsia="zh-CN"/>
        </w:rPr>
        <w:t>五、存在主要问题</w:t>
      </w:r>
    </w:p>
    <w:p w14:paraId="033A5FD7">
      <w:pPr>
        <w:pStyle w:val="2"/>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cs="Times New Roman"/>
          <w:lang w:val="en-US" w:eastAsia="zh-CN"/>
        </w:rPr>
      </w:pPr>
      <w:r>
        <w:rPr>
          <w:rFonts w:hint="eastAsia" w:cs="Times New Roman"/>
          <w:lang w:val="en-US" w:eastAsia="zh-CN"/>
        </w:rPr>
        <w:t>由于缺乏相关设备设施，抗旱救灾工作效率不高。</w:t>
      </w:r>
    </w:p>
    <w:p w14:paraId="79FD5DB9">
      <w:pPr>
        <w:pStyle w:val="2"/>
        <w:keepNext w:val="0"/>
        <w:keepLines w:val="0"/>
        <w:pageBreakBefore w:val="0"/>
        <w:widowControl w:val="0"/>
        <w:numPr>
          <w:ilvl w:val="0"/>
          <w:numId w:val="0"/>
        </w:numPr>
        <w:tabs>
          <w:tab w:val="left" w:pos="2160"/>
        </w:tabs>
        <w:kinsoku/>
        <w:wordWrap/>
        <w:overflowPunct/>
        <w:topLinePunct w:val="0"/>
        <w:autoSpaceDE/>
        <w:autoSpaceDN/>
        <w:bidi w:val="0"/>
        <w:adjustRightInd/>
        <w:snapToGrid/>
        <w:spacing w:line="600" w:lineRule="exact"/>
        <w:ind w:firstLine="602" w:firstLineChars="200"/>
        <w:textAlignment w:val="auto"/>
        <w:rPr>
          <w:rFonts w:hint="eastAsia" w:ascii="宋体" w:hAnsi="宋体" w:eastAsia="宋体" w:cs="宋体"/>
          <w:color w:val="auto"/>
          <w:kern w:val="0"/>
          <w:position w:val="3"/>
          <w:sz w:val="30"/>
          <w:szCs w:val="30"/>
          <w:highlight w:val="none"/>
          <w:u w:val="none"/>
          <w:lang w:val="zh-CN" w:eastAsia="zh-CN" w:bidi="ar-SA"/>
        </w:rPr>
      </w:pPr>
      <w:r>
        <w:rPr>
          <w:rFonts w:hint="eastAsia" w:ascii="宋体" w:hAnsi="宋体" w:eastAsia="宋体" w:cs="宋体"/>
          <w:b/>
          <w:bCs/>
          <w:color w:val="auto"/>
          <w:kern w:val="0"/>
          <w:position w:val="3"/>
          <w:sz w:val="30"/>
          <w:szCs w:val="30"/>
          <w:highlight w:val="none"/>
          <w:u w:val="none"/>
          <w:lang w:val="zh-CN" w:eastAsia="zh-CN" w:bidi="ar-SA"/>
        </w:rPr>
        <w:t>六、改进建议</w:t>
      </w:r>
    </w:p>
    <w:p w14:paraId="793C7789">
      <w:pPr>
        <w:pStyle w:val="2"/>
        <w:rPr>
          <w:rFonts w:hint="eastAsia"/>
          <w:lang w:val="en-US" w:eastAsia="zh-CN"/>
        </w:rPr>
      </w:pPr>
      <w:r>
        <w:rPr>
          <w:rFonts w:hint="eastAsia"/>
          <w:lang w:val="en-US" w:eastAsia="zh-CN"/>
        </w:rPr>
        <w:t>加强相关协调工作，提高工作效率。</w:t>
      </w:r>
    </w:p>
    <w:p w14:paraId="722EF193">
      <w:pPr>
        <w:pStyle w:val="2"/>
        <w:rPr>
          <w:rFonts w:hint="eastAsia"/>
          <w:lang w:val="en-US" w:eastAsia="zh-CN"/>
        </w:rPr>
      </w:pPr>
    </w:p>
    <w:p w14:paraId="20456EAD">
      <w:pPr>
        <w:bidi w:val="0"/>
        <w:rPr>
          <w:rFonts w:hint="eastAsia" w:ascii="Times New Roman" w:hAnsi="Times New Roman" w:cs="Times New Roman"/>
          <w:color w:val="000000"/>
          <w:kern w:val="0"/>
          <w:szCs w:val="32"/>
          <w:highlight w:val="none"/>
          <w:shd w:val="clear" w:color="auto" w:fill="FFFFFF"/>
          <w:lang w:val="en-US" w:eastAsia="zh-CN"/>
        </w:rPr>
      </w:pPr>
      <w:r>
        <w:rPr>
          <w:rFonts w:hint="eastAsia" w:ascii="Times New Roman" w:hAnsi="Times New Roman" w:cs="Times New Roman"/>
          <w:color w:val="000000"/>
          <w:kern w:val="0"/>
          <w:szCs w:val="32"/>
          <w:highlight w:val="none"/>
          <w:shd w:val="clear" w:color="auto" w:fill="FFFFFF"/>
          <w:lang w:val="en-US" w:eastAsia="zh-CN"/>
        </w:rPr>
        <w:t>附表：专项预算项目绩效目标完成情况自评表</w:t>
      </w:r>
    </w:p>
    <w:p w14:paraId="224A191C">
      <w:pPr>
        <w:pStyle w:val="2"/>
        <w:rPr>
          <w:rFonts w:hint="eastAsia"/>
          <w:lang w:val="en-US" w:eastAsia="zh-CN"/>
        </w:rPr>
      </w:pPr>
      <w:r>
        <w:rPr>
          <w:rFonts w:hint="eastAsia"/>
          <w:lang w:val="en-US" w:eastAsia="zh-CN"/>
        </w:rPr>
        <w:t>专项预算绩效自评打分表</w:t>
      </w:r>
    </w:p>
    <w:p w14:paraId="18EA8F31">
      <w:pPr>
        <w:rPr>
          <w:rFonts w:hint="eastAsia"/>
          <w:lang w:val="en-US" w:eastAsia="zh-CN"/>
        </w:rPr>
      </w:pPr>
      <w:r>
        <w:rPr>
          <w:rFonts w:hint="eastAsia"/>
          <w:lang w:val="en-US" w:eastAsia="zh-CN"/>
        </w:rPr>
        <w:br w:type="page"/>
      </w:r>
    </w:p>
    <w:p w14:paraId="738538C8">
      <w:pPr>
        <w:rPr>
          <w:rFonts w:hint="eastAsia"/>
          <w:lang w:eastAsia="zh-CN"/>
        </w:rPr>
      </w:pPr>
      <w:r>
        <w:rPr>
          <w:rFonts w:hint="eastAsia"/>
          <w:lang w:eastAsia="zh-CN"/>
        </w:rPr>
        <w:pict>
          <v:shape id="_x0000_s1076" o:spid="_x0000_s1076" o:spt="75" type="#_x0000_t75" style="position:absolute;left:0pt;margin-left:-10pt;margin-top:9pt;height:671.95pt;width:435.45pt;mso-wrap-distance-bottom:0pt;mso-wrap-distance-top:0pt;z-index:251682816;mso-width-relative:page;mso-height-relative:page;" o:ole="t" filled="f" o:preferrelative="t" stroked="f" coordsize="21600,21600">
            <v:path/>
            <v:fill on="f" focussize="0,0"/>
            <v:stroke on="f"/>
            <v:imagedata r:id="rId107" o:title=""/>
            <o:lock v:ext="edit" aspectratio="f"/>
            <w10:wrap type="topAndBottom"/>
          </v:shape>
          <o:OLEObject Type="Embed" ProgID="Office12.Excel.Template" ShapeID="_x0000_s1076" DrawAspect="Content" ObjectID="_1468075775" r:id="rId106">
            <o:LockedField>false</o:LockedField>
          </o:OLEObject>
        </w:pict>
      </w:r>
      <w:r>
        <w:rPr>
          <w:rFonts w:hint="eastAsia"/>
          <w:lang w:eastAsia="zh-CN"/>
        </w:rPr>
        <w:br w:type="page"/>
      </w:r>
    </w:p>
    <w:p w14:paraId="36D99B97">
      <w:pPr>
        <w:rPr>
          <w:rFonts w:hint="eastAsia"/>
          <w:lang w:eastAsia="zh-CN"/>
        </w:rPr>
      </w:pPr>
      <w:r>
        <w:rPr>
          <w:rFonts w:hint="eastAsia"/>
          <w:lang w:eastAsia="zh-CN"/>
        </w:rPr>
        <w:pict>
          <v:shape id="_x0000_s1077" o:spid="_x0000_s1077" o:spt="75" type="#_x0000_t75" style="position:absolute;left:0pt;margin-left:-13.75pt;margin-top:11.25pt;height:671.35pt;width:437.2pt;mso-wrap-distance-bottom:0pt;mso-wrap-distance-top:0pt;z-index:251683840;mso-width-relative:page;mso-height-relative:page;" o:ole="t" filled="f" o:preferrelative="t" stroked="f" coordsize="21600,21600">
            <v:path/>
            <v:fill on="f" focussize="0,0"/>
            <v:stroke on="f"/>
            <v:imagedata r:id="rId109" o:title=""/>
            <o:lock v:ext="edit" aspectratio="f"/>
            <w10:wrap type="topAndBottom"/>
          </v:shape>
          <o:OLEObject Type="Embed" ProgID="Office12.Excel.Template" ShapeID="_x0000_s1077" DrawAspect="Content" ObjectID="_1468075776" r:id="rId108">
            <o:LockedField>false</o:LockedField>
          </o:OLEObject>
        </w:pict>
      </w:r>
      <w:r>
        <w:rPr>
          <w:rFonts w:hint="eastAsia"/>
          <w:lang w:eastAsia="zh-CN"/>
        </w:rPr>
        <w:br w:type="page"/>
      </w:r>
    </w:p>
    <w:p w14:paraId="5074474E">
      <w:pPr>
        <w:pStyle w:val="12"/>
        <w:bidi w:val="0"/>
        <w:rPr>
          <w:rFonts w:hint="eastAsia"/>
        </w:rPr>
      </w:pPr>
      <w:r>
        <w:rPr>
          <w:rFonts w:hint="eastAsia"/>
          <w:lang w:eastAsia="zh-CN"/>
        </w:rPr>
        <w:t>宝城镇</w:t>
      </w:r>
      <w:r>
        <w:rPr>
          <w:rFonts w:hint="eastAsia"/>
        </w:rPr>
        <w:t>项目支出绩效自评报告</w:t>
      </w:r>
    </w:p>
    <w:p w14:paraId="167186C1">
      <w:pPr>
        <w:pStyle w:val="13"/>
        <w:bidi w:val="0"/>
        <w:rPr>
          <w:rFonts w:hint="eastAsia"/>
          <w:lang w:val="en-US" w:eastAsia="zh-CN"/>
        </w:rPr>
      </w:pPr>
      <w:r>
        <w:rPr>
          <w:rFonts w:hint="eastAsia"/>
          <w:lang w:val="en-US" w:eastAsia="zh-CN"/>
        </w:rPr>
        <w:t>（</w:t>
      </w:r>
      <w:r>
        <w:rPr>
          <w:rFonts w:hint="eastAsia" w:ascii="方正仿宋_GBK" w:hAnsi="方正仿宋_GBK" w:eastAsia="方正仿宋_GBK" w:cs="仿宋"/>
          <w:color w:val="000000"/>
          <w:kern w:val="0"/>
          <w:sz w:val="30"/>
          <w:szCs w:val="30"/>
          <w:lang w:val="en-US" w:eastAsia="zh-CN" w:bidi="ar-SA"/>
        </w:rPr>
        <w:t>马鞍村渠道建设</w:t>
      </w:r>
      <w:r>
        <w:rPr>
          <w:rFonts w:hint="eastAsia" w:ascii="方正仿宋_GBK" w:hAnsi="方正仿宋_GBK" w:eastAsia="方正仿宋_GBK" w:cs="仿宋"/>
          <w:color w:val="000000"/>
          <w:kern w:val="0"/>
          <w:sz w:val="30"/>
          <w:szCs w:val="30"/>
          <w:lang w:val="zh-CN" w:eastAsia="zh-CN" w:bidi="ar-SA"/>
        </w:rPr>
        <w:t>项目</w:t>
      </w:r>
      <w:r>
        <w:rPr>
          <w:rFonts w:hint="eastAsia"/>
          <w:lang w:val="en-US" w:eastAsia="zh-CN"/>
        </w:rPr>
        <w:t>）</w:t>
      </w:r>
    </w:p>
    <w:p w14:paraId="614CBA3B">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ascii="黑体" w:hAnsi="宋体" w:eastAsia="黑体"/>
          <w:highlight w:val="none"/>
          <w:lang w:val="zh-CN"/>
        </w:rPr>
      </w:pPr>
      <w:r>
        <w:rPr>
          <w:rFonts w:hint="eastAsia" w:ascii="黑体" w:hAnsi="宋体" w:eastAsia="黑体"/>
          <w:highlight w:val="none"/>
        </w:rPr>
        <w:t>一、</w:t>
      </w:r>
      <w:r>
        <w:rPr>
          <w:rFonts w:hint="eastAsia" w:ascii="黑体" w:hAnsi="宋体" w:eastAsia="黑体"/>
          <w:highlight w:val="none"/>
          <w:lang w:val="zh-CN"/>
        </w:rPr>
        <w:t>项目概况</w:t>
      </w:r>
    </w:p>
    <w:p w14:paraId="3DA70888">
      <w:pPr>
        <w:adjustRightInd w:val="0"/>
        <w:snapToGrid w:val="0"/>
        <w:spacing w:line="560" w:lineRule="exact"/>
        <w:ind w:firstLine="643" w:firstLineChars="200"/>
        <w:rPr>
          <w:rFonts w:hint="eastAsia" w:cs="Times New Roman"/>
          <w:lang w:val="zh-CN" w:eastAsia="zh-CN"/>
        </w:rPr>
      </w:pPr>
      <w:r>
        <w:rPr>
          <w:rFonts w:hint="eastAsia" w:ascii="楷体_GB2312" w:hAnsi="宋体" w:eastAsia="楷体_GB2312"/>
          <w:b/>
          <w:color w:val="auto"/>
          <w:sz w:val="32"/>
          <w:szCs w:val="32"/>
          <w:highlight w:val="none"/>
          <w:u w:val="none"/>
          <w:lang w:val="zh-CN"/>
        </w:rPr>
        <w:t>（一）设立背景及基本情况。</w:t>
      </w:r>
      <w:r>
        <w:rPr>
          <w:rFonts w:hint="eastAsia" w:cs="Times New Roman"/>
          <w:lang w:val="zh-CN" w:eastAsia="zh-CN"/>
        </w:rPr>
        <w:t>宝城镇马鞍村</w:t>
      </w:r>
      <w:r>
        <w:rPr>
          <w:rFonts w:hint="eastAsia" w:cs="Times New Roman"/>
          <w:lang w:val="en-US" w:eastAsia="zh-CN"/>
        </w:rPr>
        <w:t>4社谭木嘴提灌站至2社水渠由于建设年代较早，材质较为落后，导致水渠多处出现裂缝、塌陷、漏水等现象，</w:t>
      </w:r>
      <w:r>
        <w:rPr>
          <w:rFonts w:hint="eastAsia"/>
          <w:lang w:val="en-US" w:eastAsia="zh-CN"/>
        </w:rPr>
        <w:t>灌溉效果降低，给农业生产带来严重影响。为解决农业灌溉用水问题，拟对提灌站至2社水渠进行加固维修，长度约1公里；计划</w:t>
      </w:r>
      <w:r>
        <w:rPr>
          <w:rFonts w:hint="eastAsia"/>
          <w:highlight w:val="none"/>
          <w:lang w:val="en-US" w:eastAsia="zh-CN"/>
        </w:rPr>
        <w:t>新建水渠，长度约1公里。</w:t>
      </w:r>
    </w:p>
    <w:p w14:paraId="32EF7E5E">
      <w:pPr>
        <w:ind w:firstLine="643"/>
        <w:rPr>
          <w:rStyle w:val="14"/>
          <w:lang w:val="zh-CN"/>
        </w:rPr>
      </w:pPr>
      <w:r>
        <w:rPr>
          <w:rFonts w:hint="eastAsia" w:ascii="楷体_GB2312" w:hAnsi="宋体" w:eastAsia="楷体_GB2312"/>
          <w:b/>
          <w:color w:val="auto"/>
          <w:sz w:val="32"/>
          <w:szCs w:val="32"/>
          <w:highlight w:val="none"/>
          <w:u w:val="none"/>
          <w:lang w:val="zh-CN"/>
        </w:rPr>
        <w:t>（</w:t>
      </w:r>
      <w:r>
        <w:rPr>
          <w:rFonts w:hint="eastAsia" w:ascii="楷体_GB2312" w:hAnsi="宋体" w:eastAsia="楷体_GB2312" w:cs="Times New Roman"/>
          <w:b/>
          <w:color w:val="auto"/>
          <w:sz w:val="32"/>
          <w:szCs w:val="32"/>
          <w:highlight w:val="none"/>
          <w:u w:val="none"/>
          <w:lang w:val="zh-CN"/>
        </w:rPr>
        <w:t>二）</w:t>
      </w:r>
      <w:r>
        <w:rPr>
          <w:rFonts w:hint="default" w:ascii="楷体_GB2312" w:hAnsi="宋体" w:eastAsia="楷体_GB2312" w:cs="Times New Roman"/>
          <w:b/>
          <w:color w:val="auto"/>
          <w:sz w:val="32"/>
          <w:szCs w:val="32"/>
          <w:highlight w:val="none"/>
          <w:u w:val="none"/>
          <w:lang w:val="en-US" w:eastAsia="zh-CN"/>
        </w:rPr>
        <w:t>实施目的及支持方向</w:t>
      </w:r>
      <w:r>
        <w:rPr>
          <w:rFonts w:hint="eastAsia" w:ascii="楷体_GB2312" w:hAnsi="宋体" w:eastAsia="楷体_GB2312" w:cs="Times New Roman"/>
          <w:b/>
          <w:color w:val="auto"/>
          <w:sz w:val="32"/>
          <w:szCs w:val="32"/>
          <w:highlight w:val="none"/>
          <w:u w:val="none"/>
          <w:lang w:val="en-US" w:eastAsia="zh-CN"/>
        </w:rPr>
        <w:t>。</w:t>
      </w:r>
      <w:r>
        <w:rPr>
          <w:rStyle w:val="14"/>
          <w:rFonts w:hint="eastAsia"/>
        </w:rPr>
        <w:t>我镇严格按照财务管理制度，健全组织，建立完善工作机制。</w:t>
      </w:r>
      <w:r>
        <w:rPr>
          <w:rStyle w:val="14"/>
          <w:rFonts w:hint="eastAsia"/>
          <w:lang w:val="zh-CN"/>
        </w:rPr>
        <w:t>对照项目资金管理办法，财务处理及时、会计核算规范。在规定的时间内完成任务。保障该项目的正常实施。</w:t>
      </w:r>
    </w:p>
    <w:p w14:paraId="101E83C7">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left="0" w:leftChars="0" w:firstLine="643" w:firstLineChars="200"/>
        <w:contextualSpacing/>
        <w:jc w:val="left"/>
        <w:textAlignment w:val="auto"/>
        <w:rPr>
          <w:rFonts w:hint="default" w:ascii="仿宋_GB2312" w:hAnsi="仿宋_GB2312" w:cs="仿宋_GB2312"/>
          <w:color w:val="auto"/>
          <w:kern w:val="0"/>
          <w:sz w:val="32"/>
          <w:szCs w:val="32"/>
          <w:highlight w:val="none"/>
          <w:u w:val="none"/>
          <w:shd w:val="clear" w:color="auto" w:fill="FFFFFF"/>
          <w:lang w:val="en-US"/>
        </w:rPr>
      </w:pPr>
      <w:r>
        <w:rPr>
          <w:rFonts w:hint="eastAsia" w:ascii="楷体_GB2312" w:hAnsi="宋体" w:eastAsia="楷体_GB2312" w:cs="Times New Roman"/>
          <w:b/>
          <w:color w:val="auto"/>
          <w:sz w:val="32"/>
          <w:szCs w:val="32"/>
          <w:highlight w:val="none"/>
          <w:u w:val="none"/>
          <w:lang w:val="zh-CN" w:eastAsia="zh-CN"/>
        </w:rPr>
        <w:t>（三）</w:t>
      </w:r>
      <w:r>
        <w:rPr>
          <w:rFonts w:hint="default" w:ascii="楷体_GB2312" w:hAnsi="宋体" w:eastAsia="楷体_GB2312" w:cs="Times New Roman"/>
          <w:b/>
          <w:color w:val="auto"/>
          <w:sz w:val="32"/>
          <w:szCs w:val="32"/>
          <w:highlight w:val="none"/>
          <w:u w:val="none"/>
          <w:lang w:val="en-US" w:eastAsia="zh-CN"/>
        </w:rPr>
        <w:t>预算安排及分配管理</w:t>
      </w:r>
      <w:r>
        <w:rPr>
          <w:rFonts w:hint="eastAsia" w:ascii="楷体_GB2312" w:hAnsi="宋体" w:eastAsia="楷体_GB2312" w:cs="Times New Roman"/>
          <w:b/>
          <w:color w:val="auto"/>
          <w:sz w:val="32"/>
          <w:szCs w:val="32"/>
          <w:highlight w:val="none"/>
          <w:u w:val="none"/>
          <w:lang w:val="zh-CN" w:eastAsia="zh-CN"/>
        </w:rPr>
        <w:t>。</w:t>
      </w:r>
      <w:r>
        <w:rPr>
          <w:rFonts w:hint="eastAsia" w:ascii="仿宋_GB2312" w:hAnsi="仿宋_GB2312" w:cs="仿宋_GB2312"/>
          <w:color w:val="auto"/>
          <w:kern w:val="0"/>
          <w:sz w:val="32"/>
          <w:szCs w:val="32"/>
          <w:highlight w:val="none"/>
          <w:u w:val="none"/>
          <w:shd w:val="clear" w:color="auto" w:fill="FFFFFF"/>
          <w:lang w:val="zh-CN" w:eastAsia="zh-CN"/>
        </w:rPr>
        <w:t>根据渠财农</w:t>
      </w:r>
      <w:r>
        <w:rPr>
          <w:rFonts w:hint="eastAsia" w:ascii="仿宋_GB2312" w:hAnsi="仿宋_GB2312" w:cs="仿宋_GB2312"/>
          <w:color w:val="auto"/>
          <w:kern w:val="0"/>
          <w:sz w:val="32"/>
          <w:szCs w:val="32"/>
          <w:highlight w:val="none"/>
          <w:u w:val="none"/>
          <w:shd w:val="clear" w:color="auto" w:fill="FFFFFF"/>
          <w:lang w:val="en-US" w:eastAsia="zh-CN"/>
        </w:rPr>
        <w:t>〔2024〕24号文件及川财农〔2023〕158号文件，安排宝城镇</w:t>
      </w:r>
      <w:r>
        <w:rPr>
          <w:rFonts w:hint="eastAsia" w:ascii="方正仿宋_GBK" w:hAnsi="方正仿宋_GBK" w:eastAsia="方正仿宋_GBK" w:cs="仿宋"/>
          <w:color w:val="000000"/>
          <w:kern w:val="0"/>
          <w:sz w:val="30"/>
          <w:szCs w:val="30"/>
          <w:lang w:val="en-US" w:eastAsia="zh-CN" w:bidi="ar-SA"/>
        </w:rPr>
        <w:t>马鞍村</w:t>
      </w:r>
      <w:r>
        <w:rPr>
          <w:rFonts w:hint="eastAsia" w:cs="仿宋"/>
          <w:color w:val="000000"/>
          <w:kern w:val="0"/>
          <w:sz w:val="30"/>
          <w:szCs w:val="30"/>
          <w:lang w:val="en-US" w:eastAsia="zh-CN" w:bidi="ar-SA"/>
        </w:rPr>
        <w:t>渠道建设</w:t>
      </w:r>
      <w:r>
        <w:rPr>
          <w:rFonts w:hint="eastAsia" w:ascii="方正仿宋_GBK" w:hAnsi="方正仿宋_GBK" w:eastAsia="方正仿宋_GBK" w:cs="仿宋"/>
          <w:color w:val="000000"/>
          <w:kern w:val="0"/>
          <w:sz w:val="30"/>
          <w:szCs w:val="30"/>
          <w:lang w:val="en-US" w:eastAsia="zh-CN" w:bidi="ar-SA"/>
        </w:rPr>
        <w:t>资金</w:t>
      </w:r>
      <w:r>
        <w:rPr>
          <w:rFonts w:hint="eastAsia" w:cs="仿宋"/>
          <w:color w:val="000000"/>
          <w:kern w:val="0"/>
          <w:sz w:val="30"/>
          <w:szCs w:val="30"/>
          <w:lang w:val="en-US" w:eastAsia="zh-CN" w:bidi="ar-SA"/>
        </w:rPr>
        <w:t>30</w:t>
      </w:r>
      <w:r>
        <w:rPr>
          <w:rFonts w:hint="eastAsia" w:ascii="仿宋_GB2312" w:hAnsi="仿宋_GB2312" w:cs="仿宋_GB2312"/>
          <w:color w:val="auto"/>
          <w:kern w:val="0"/>
          <w:sz w:val="32"/>
          <w:szCs w:val="32"/>
          <w:highlight w:val="none"/>
          <w:u w:val="none"/>
          <w:shd w:val="clear" w:color="auto" w:fill="FFFFFF"/>
          <w:lang w:val="en-US" w:eastAsia="zh-CN"/>
        </w:rPr>
        <w:t>万元。</w:t>
      </w:r>
    </w:p>
    <w:p w14:paraId="0CF19B71">
      <w:pPr>
        <w:keepNext w:val="0"/>
        <w:keepLines w:val="0"/>
        <w:pageBreakBefore w:val="0"/>
        <w:kinsoku/>
        <w:wordWrap/>
        <w:overflowPunct/>
        <w:topLinePunct w:val="0"/>
        <w:autoSpaceDE/>
        <w:autoSpaceDN/>
        <w:bidi w:val="0"/>
        <w:adjustRightInd w:val="0"/>
        <w:snapToGrid w:val="0"/>
        <w:spacing w:line="578" w:lineRule="exact"/>
        <w:ind w:left="0" w:leftChars="0" w:firstLine="643" w:firstLineChars="200"/>
        <w:textAlignment w:val="auto"/>
        <w:rPr>
          <w:rFonts w:hint="eastAsia" w:ascii="楷体_GB2312" w:hAnsi="宋体" w:eastAsia="楷体_GB2312" w:cs="Times New Roman"/>
          <w:b/>
          <w:color w:val="auto"/>
          <w:sz w:val="32"/>
          <w:szCs w:val="32"/>
          <w:highlight w:val="none"/>
          <w:u w:val="none"/>
          <w:lang w:val="zh-CN" w:eastAsia="zh-CN"/>
        </w:rPr>
      </w:pPr>
      <w:r>
        <w:rPr>
          <w:rFonts w:hint="eastAsia" w:ascii="楷体_GB2312" w:hAnsi="宋体" w:eastAsia="楷体_GB2312" w:cs="Times New Roman"/>
          <w:b/>
          <w:color w:val="auto"/>
          <w:sz w:val="32"/>
          <w:szCs w:val="32"/>
          <w:highlight w:val="none"/>
          <w:u w:val="none"/>
          <w:lang w:val="zh-CN" w:eastAsia="zh-CN"/>
        </w:rPr>
        <w:t>（四）项目绩效目标设置。</w:t>
      </w:r>
    </w:p>
    <w:p w14:paraId="0FD21A43">
      <w:pPr>
        <w:pStyle w:val="2"/>
        <w:bidi w:val="0"/>
        <w:rPr>
          <w:rFonts w:hint="eastAsia"/>
          <w:lang w:val="zh-CN" w:eastAsia="zh-CN"/>
        </w:rPr>
      </w:pPr>
      <w:r>
        <w:rPr>
          <w:rFonts w:hint="eastAsia"/>
          <w:lang w:val="en-US" w:eastAsia="zh-CN"/>
        </w:rPr>
        <w:t>1、</w:t>
      </w:r>
      <w:r>
        <w:rPr>
          <w:rFonts w:hint="eastAsia"/>
          <w:lang w:val="zh-CN" w:eastAsia="zh-CN"/>
        </w:rPr>
        <w:t>项目绩效目标设置情况如下：</w:t>
      </w:r>
    </w:p>
    <w:tbl>
      <w:tblPr>
        <w:tblStyle w:val="10"/>
        <w:tblW w:w="4998" w:type="pct"/>
        <w:tblInd w:w="0" w:type="dxa"/>
        <w:shd w:val="clear" w:color="auto" w:fill="auto"/>
        <w:tblLayout w:type="autofit"/>
        <w:tblCellMar>
          <w:top w:w="0" w:type="dxa"/>
          <w:left w:w="0" w:type="dxa"/>
          <w:bottom w:w="0" w:type="dxa"/>
          <w:right w:w="0" w:type="dxa"/>
        </w:tblCellMar>
      </w:tblPr>
      <w:tblGrid>
        <w:gridCol w:w="1195"/>
        <w:gridCol w:w="2125"/>
        <w:gridCol w:w="2357"/>
        <w:gridCol w:w="962"/>
        <w:gridCol w:w="731"/>
        <w:gridCol w:w="963"/>
      </w:tblGrid>
      <w:tr w14:paraId="776578B1">
        <w:tblPrEx>
          <w:shd w:val="clear" w:color="auto" w:fill="auto"/>
          <w:tblCellMar>
            <w:top w:w="0" w:type="dxa"/>
            <w:left w:w="0" w:type="dxa"/>
            <w:bottom w:w="0" w:type="dxa"/>
            <w:right w:w="0" w:type="dxa"/>
          </w:tblCellMar>
        </w:tblPrEx>
        <w:trPr>
          <w:trHeight w:val="452" w:hRule="atLeast"/>
        </w:trPr>
        <w:tc>
          <w:tcPr>
            <w:tcW w:w="11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D39C5C">
            <w:pPr>
              <w:pStyle w:val="15"/>
              <w:bidi w:val="0"/>
            </w:pPr>
            <w:r>
              <w:rPr>
                <w:lang w:val="en-US" w:eastAsia="zh-CN"/>
              </w:rPr>
              <w:t>一级指标</w:t>
            </w:r>
          </w:p>
        </w:tc>
        <w:tc>
          <w:tcPr>
            <w:tcW w:w="2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563D9F">
            <w:pPr>
              <w:pStyle w:val="15"/>
              <w:bidi w:val="0"/>
            </w:pPr>
            <w:r>
              <w:rPr>
                <w:lang w:val="en-US" w:eastAsia="zh-CN"/>
              </w:rPr>
              <w:t>二级指标</w:t>
            </w:r>
          </w:p>
        </w:tc>
        <w:tc>
          <w:tcPr>
            <w:tcW w:w="2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C3A3B5">
            <w:pPr>
              <w:pStyle w:val="15"/>
              <w:bidi w:val="0"/>
            </w:pPr>
            <w:r>
              <w:rPr>
                <w:lang w:val="en-US" w:eastAsia="zh-CN"/>
              </w:rPr>
              <w:t>三级指标</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1C12C6">
            <w:pPr>
              <w:pStyle w:val="15"/>
              <w:bidi w:val="0"/>
            </w:pPr>
            <w:r>
              <w:rPr>
                <w:lang w:val="en-US" w:eastAsia="zh-CN"/>
              </w:rPr>
              <w:t>指标性质</w:t>
            </w:r>
          </w:p>
        </w:tc>
        <w:tc>
          <w:tcPr>
            <w:tcW w:w="7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663356">
            <w:pPr>
              <w:pStyle w:val="15"/>
              <w:bidi w:val="0"/>
            </w:pPr>
            <w:r>
              <w:rPr>
                <w:lang w:val="en-US" w:eastAsia="zh-CN"/>
              </w:rPr>
              <w:t>指标值</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E98618">
            <w:pPr>
              <w:pStyle w:val="15"/>
              <w:bidi w:val="0"/>
            </w:pPr>
            <w:r>
              <w:rPr>
                <w:lang w:val="en-US" w:eastAsia="zh-CN"/>
              </w:rPr>
              <w:t>度量单位</w:t>
            </w:r>
          </w:p>
        </w:tc>
      </w:tr>
      <w:tr w14:paraId="2481ED68">
        <w:tblPrEx>
          <w:tblCellMar>
            <w:top w:w="0" w:type="dxa"/>
            <w:left w:w="0" w:type="dxa"/>
            <w:bottom w:w="0" w:type="dxa"/>
            <w:right w:w="0" w:type="dxa"/>
          </w:tblCellMar>
        </w:tblPrEx>
        <w:trPr>
          <w:trHeight w:val="339" w:hRule="atLeast"/>
        </w:trPr>
        <w:tc>
          <w:tcPr>
            <w:tcW w:w="119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5AD383">
            <w:pPr>
              <w:pStyle w:val="15"/>
              <w:bidi w:val="0"/>
            </w:pPr>
            <w:r>
              <w:rPr>
                <w:lang w:val="en-US" w:eastAsia="zh-CN"/>
              </w:rPr>
              <w:t>产出指标</w:t>
            </w:r>
          </w:p>
        </w:tc>
        <w:tc>
          <w:tcPr>
            <w:tcW w:w="2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79DA8F">
            <w:pPr>
              <w:pStyle w:val="15"/>
              <w:bidi w:val="0"/>
            </w:pPr>
            <w:r>
              <w:rPr>
                <w:lang w:val="en-US" w:eastAsia="zh-CN"/>
              </w:rPr>
              <w:t>数量指标</w:t>
            </w:r>
          </w:p>
        </w:tc>
        <w:tc>
          <w:tcPr>
            <w:tcW w:w="2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DA4E0F">
            <w:pPr>
              <w:pStyle w:val="15"/>
              <w:bidi w:val="0"/>
            </w:pPr>
            <w:r>
              <w:rPr>
                <w:lang w:val="en-US" w:eastAsia="zh-CN"/>
              </w:rPr>
              <w:t>2社维修加固水渠长度</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6C344">
            <w:pPr>
              <w:pStyle w:val="15"/>
              <w:bidi w:val="0"/>
            </w:pPr>
            <w:r>
              <w:rPr>
                <w:rFonts w:hint="eastAsia"/>
                <w:lang w:val="en-US" w:eastAsia="zh-CN"/>
              </w:rPr>
              <w:t>≥</w:t>
            </w:r>
          </w:p>
        </w:tc>
        <w:tc>
          <w:tcPr>
            <w:tcW w:w="7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055DC6">
            <w:pPr>
              <w:pStyle w:val="15"/>
              <w:bidi w:val="0"/>
            </w:pPr>
            <w:r>
              <w:rPr>
                <w:lang w:val="en-US" w:eastAsia="zh-CN"/>
              </w:rPr>
              <w:t>1</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35C66E">
            <w:pPr>
              <w:pStyle w:val="15"/>
              <w:bidi w:val="0"/>
            </w:pPr>
            <w:r>
              <w:rPr>
                <w:lang w:val="en-US" w:eastAsia="zh-CN"/>
              </w:rPr>
              <w:t>公里</w:t>
            </w:r>
          </w:p>
        </w:tc>
      </w:tr>
      <w:tr w14:paraId="1DABDDE5">
        <w:tblPrEx>
          <w:tblCellMar>
            <w:top w:w="0" w:type="dxa"/>
            <w:left w:w="0" w:type="dxa"/>
            <w:bottom w:w="0" w:type="dxa"/>
            <w:right w:w="0" w:type="dxa"/>
          </w:tblCellMar>
        </w:tblPrEx>
        <w:trPr>
          <w:trHeight w:val="339" w:hRule="atLeast"/>
        </w:trPr>
        <w:tc>
          <w:tcPr>
            <w:tcW w:w="119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ABB07D">
            <w:pPr>
              <w:pStyle w:val="15"/>
              <w:bidi w:val="0"/>
              <w:rPr>
                <w:rFonts w:hint="eastAsia"/>
              </w:rPr>
            </w:pPr>
          </w:p>
        </w:tc>
        <w:tc>
          <w:tcPr>
            <w:tcW w:w="2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20A98">
            <w:pPr>
              <w:pStyle w:val="15"/>
              <w:bidi w:val="0"/>
            </w:pPr>
            <w:r>
              <w:rPr>
                <w:lang w:val="en-US" w:eastAsia="zh-CN"/>
              </w:rPr>
              <w:t>数量指标</w:t>
            </w:r>
          </w:p>
        </w:tc>
        <w:tc>
          <w:tcPr>
            <w:tcW w:w="2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DDF14A">
            <w:pPr>
              <w:pStyle w:val="15"/>
              <w:bidi w:val="0"/>
            </w:pPr>
            <w:r>
              <w:rPr>
                <w:lang w:val="en-US" w:eastAsia="zh-CN"/>
              </w:rPr>
              <w:t>4社新建水渠长度</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552A06">
            <w:pPr>
              <w:pStyle w:val="15"/>
              <w:bidi w:val="0"/>
            </w:pPr>
            <w:r>
              <w:rPr>
                <w:rFonts w:hint="eastAsia"/>
                <w:lang w:val="en-US" w:eastAsia="zh-CN"/>
              </w:rPr>
              <w:t>≥</w:t>
            </w:r>
          </w:p>
        </w:tc>
        <w:tc>
          <w:tcPr>
            <w:tcW w:w="7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1440C5">
            <w:pPr>
              <w:pStyle w:val="15"/>
              <w:bidi w:val="0"/>
            </w:pPr>
            <w:r>
              <w:rPr>
                <w:lang w:val="en-US" w:eastAsia="zh-CN"/>
              </w:rPr>
              <w:t>1</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0D5C6C">
            <w:pPr>
              <w:pStyle w:val="15"/>
              <w:bidi w:val="0"/>
            </w:pPr>
            <w:r>
              <w:rPr>
                <w:lang w:val="en-US" w:eastAsia="zh-CN"/>
              </w:rPr>
              <w:t>公里</w:t>
            </w:r>
          </w:p>
        </w:tc>
      </w:tr>
      <w:tr w14:paraId="3CECCD10">
        <w:tblPrEx>
          <w:tblCellMar>
            <w:top w:w="0" w:type="dxa"/>
            <w:left w:w="0" w:type="dxa"/>
            <w:bottom w:w="0" w:type="dxa"/>
            <w:right w:w="0" w:type="dxa"/>
          </w:tblCellMar>
        </w:tblPrEx>
        <w:trPr>
          <w:trHeight w:val="339" w:hRule="atLeast"/>
        </w:trPr>
        <w:tc>
          <w:tcPr>
            <w:tcW w:w="119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A515E1">
            <w:pPr>
              <w:pStyle w:val="15"/>
              <w:bidi w:val="0"/>
              <w:rPr>
                <w:rFonts w:hint="eastAsia"/>
              </w:rPr>
            </w:pPr>
          </w:p>
        </w:tc>
        <w:tc>
          <w:tcPr>
            <w:tcW w:w="2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5A3CDC">
            <w:pPr>
              <w:pStyle w:val="15"/>
              <w:bidi w:val="0"/>
            </w:pPr>
            <w:r>
              <w:rPr>
                <w:lang w:val="en-US" w:eastAsia="zh-CN"/>
              </w:rPr>
              <w:t>质量指标</w:t>
            </w:r>
          </w:p>
        </w:tc>
        <w:tc>
          <w:tcPr>
            <w:tcW w:w="2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213B2C">
            <w:pPr>
              <w:pStyle w:val="15"/>
              <w:bidi w:val="0"/>
            </w:pPr>
            <w:r>
              <w:rPr>
                <w:lang w:val="en-US" w:eastAsia="zh-CN"/>
              </w:rPr>
              <w:t>验收合格率</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D9C658">
            <w:pPr>
              <w:pStyle w:val="15"/>
              <w:bidi w:val="0"/>
            </w:pPr>
            <w:r>
              <w:rPr>
                <w:lang w:val="en-US" w:eastAsia="zh-CN"/>
              </w:rPr>
              <w:t>＝</w:t>
            </w:r>
          </w:p>
        </w:tc>
        <w:tc>
          <w:tcPr>
            <w:tcW w:w="7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7964F0">
            <w:pPr>
              <w:pStyle w:val="15"/>
              <w:bidi w:val="0"/>
            </w:pPr>
            <w:r>
              <w:rPr>
                <w:lang w:val="en-US" w:eastAsia="zh-CN"/>
              </w:rPr>
              <w:t>100</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ADA0C9">
            <w:pPr>
              <w:pStyle w:val="15"/>
              <w:bidi w:val="0"/>
            </w:pPr>
            <w:r>
              <w:rPr>
                <w:lang w:val="en-US" w:eastAsia="zh-CN"/>
              </w:rPr>
              <w:t>%</w:t>
            </w:r>
          </w:p>
        </w:tc>
      </w:tr>
      <w:tr w14:paraId="2BDD8D07">
        <w:tblPrEx>
          <w:tblCellMar>
            <w:top w:w="0" w:type="dxa"/>
            <w:left w:w="0" w:type="dxa"/>
            <w:bottom w:w="0" w:type="dxa"/>
            <w:right w:w="0" w:type="dxa"/>
          </w:tblCellMar>
        </w:tblPrEx>
        <w:trPr>
          <w:trHeight w:val="339" w:hRule="atLeast"/>
        </w:trPr>
        <w:tc>
          <w:tcPr>
            <w:tcW w:w="119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FFC177">
            <w:pPr>
              <w:pStyle w:val="15"/>
              <w:bidi w:val="0"/>
            </w:pPr>
          </w:p>
        </w:tc>
        <w:tc>
          <w:tcPr>
            <w:tcW w:w="2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CC6F5D">
            <w:pPr>
              <w:pStyle w:val="15"/>
              <w:bidi w:val="0"/>
            </w:pPr>
            <w:r>
              <w:rPr>
                <w:lang w:val="en-US" w:eastAsia="zh-CN"/>
              </w:rPr>
              <w:t>时效指标</w:t>
            </w:r>
          </w:p>
        </w:tc>
        <w:tc>
          <w:tcPr>
            <w:tcW w:w="2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824B0C">
            <w:pPr>
              <w:pStyle w:val="15"/>
              <w:bidi w:val="0"/>
            </w:pPr>
            <w:r>
              <w:rPr>
                <w:lang w:val="en-US" w:eastAsia="zh-CN"/>
              </w:rPr>
              <w:t>施工时限</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9AEABA">
            <w:pPr>
              <w:pStyle w:val="15"/>
              <w:bidi w:val="0"/>
            </w:pPr>
            <w:r>
              <w:rPr>
                <w:lang w:val="en-US" w:eastAsia="zh-CN"/>
              </w:rPr>
              <w:t>≤</w:t>
            </w:r>
          </w:p>
        </w:tc>
        <w:tc>
          <w:tcPr>
            <w:tcW w:w="7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363A2C">
            <w:pPr>
              <w:pStyle w:val="15"/>
              <w:bidi w:val="0"/>
            </w:pPr>
            <w:r>
              <w:rPr>
                <w:lang w:val="en-US" w:eastAsia="zh-CN"/>
              </w:rPr>
              <w:t>3</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45C962">
            <w:pPr>
              <w:pStyle w:val="15"/>
              <w:bidi w:val="0"/>
            </w:pPr>
            <w:r>
              <w:rPr>
                <w:lang w:val="en-US" w:eastAsia="zh-CN"/>
              </w:rPr>
              <w:t>月</w:t>
            </w:r>
          </w:p>
        </w:tc>
      </w:tr>
      <w:tr w14:paraId="7761DCE6">
        <w:tblPrEx>
          <w:tblCellMar>
            <w:top w:w="0" w:type="dxa"/>
            <w:left w:w="0" w:type="dxa"/>
            <w:bottom w:w="0" w:type="dxa"/>
            <w:right w:w="0" w:type="dxa"/>
          </w:tblCellMar>
        </w:tblPrEx>
        <w:trPr>
          <w:trHeight w:val="452" w:hRule="atLeast"/>
        </w:trPr>
        <w:tc>
          <w:tcPr>
            <w:tcW w:w="11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8DA7B4">
            <w:pPr>
              <w:pStyle w:val="15"/>
              <w:bidi w:val="0"/>
            </w:pPr>
            <w:r>
              <w:rPr>
                <w:lang w:val="en-US" w:eastAsia="zh-CN"/>
              </w:rPr>
              <w:t>效益指标</w:t>
            </w:r>
          </w:p>
        </w:tc>
        <w:tc>
          <w:tcPr>
            <w:tcW w:w="2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B4E13E">
            <w:pPr>
              <w:pStyle w:val="15"/>
              <w:bidi w:val="0"/>
            </w:pPr>
            <w:r>
              <w:rPr>
                <w:lang w:val="en-US" w:eastAsia="zh-CN"/>
              </w:rPr>
              <w:t>社会效益指标</w:t>
            </w:r>
          </w:p>
        </w:tc>
        <w:tc>
          <w:tcPr>
            <w:tcW w:w="2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1C780E">
            <w:pPr>
              <w:pStyle w:val="15"/>
              <w:bidi w:val="0"/>
            </w:pPr>
            <w:r>
              <w:rPr>
                <w:lang w:val="en-US" w:eastAsia="zh-CN"/>
              </w:rPr>
              <w:t>增强农业抗旱、农田蓄水保水能力</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7BD7A6">
            <w:pPr>
              <w:pStyle w:val="15"/>
              <w:bidi w:val="0"/>
            </w:pPr>
            <w:r>
              <w:rPr>
                <w:lang w:val="en-US" w:eastAsia="zh-CN"/>
              </w:rPr>
              <w:t>定性</w:t>
            </w:r>
          </w:p>
        </w:tc>
        <w:tc>
          <w:tcPr>
            <w:tcW w:w="7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B60799">
            <w:pPr>
              <w:pStyle w:val="15"/>
              <w:bidi w:val="0"/>
            </w:pPr>
            <w:r>
              <w:rPr>
                <w:lang w:val="en-US" w:eastAsia="zh-CN"/>
              </w:rPr>
              <w:t>有效增强</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1CDE7E">
            <w:pPr>
              <w:pStyle w:val="15"/>
              <w:bidi w:val="0"/>
            </w:pPr>
          </w:p>
        </w:tc>
      </w:tr>
      <w:tr w14:paraId="2400CD36">
        <w:tblPrEx>
          <w:tblCellMar>
            <w:top w:w="0" w:type="dxa"/>
            <w:left w:w="0" w:type="dxa"/>
            <w:bottom w:w="0" w:type="dxa"/>
            <w:right w:w="0" w:type="dxa"/>
          </w:tblCellMar>
        </w:tblPrEx>
        <w:trPr>
          <w:trHeight w:val="339" w:hRule="atLeast"/>
        </w:trPr>
        <w:tc>
          <w:tcPr>
            <w:tcW w:w="11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374278">
            <w:pPr>
              <w:pStyle w:val="15"/>
              <w:bidi w:val="0"/>
            </w:pPr>
            <w:r>
              <w:rPr>
                <w:lang w:val="en-US" w:eastAsia="zh-CN"/>
              </w:rPr>
              <w:t>满意度指标</w:t>
            </w:r>
          </w:p>
        </w:tc>
        <w:tc>
          <w:tcPr>
            <w:tcW w:w="2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745377">
            <w:pPr>
              <w:pStyle w:val="15"/>
              <w:bidi w:val="0"/>
            </w:pPr>
            <w:r>
              <w:rPr>
                <w:lang w:val="en-US" w:eastAsia="zh-CN"/>
              </w:rPr>
              <w:t>满意度指标</w:t>
            </w:r>
          </w:p>
        </w:tc>
        <w:tc>
          <w:tcPr>
            <w:tcW w:w="2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0B2507">
            <w:pPr>
              <w:pStyle w:val="15"/>
              <w:bidi w:val="0"/>
            </w:pPr>
            <w:r>
              <w:rPr>
                <w:lang w:val="en-US" w:eastAsia="zh-CN"/>
              </w:rPr>
              <w:t>群众满意度</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1C3686">
            <w:pPr>
              <w:pStyle w:val="15"/>
              <w:bidi w:val="0"/>
            </w:pPr>
            <w:r>
              <w:rPr>
                <w:rFonts w:hint="eastAsia"/>
                <w:lang w:val="en-US" w:eastAsia="zh-CN"/>
              </w:rPr>
              <w:t>≥</w:t>
            </w:r>
          </w:p>
        </w:tc>
        <w:tc>
          <w:tcPr>
            <w:tcW w:w="7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9F7841">
            <w:pPr>
              <w:pStyle w:val="15"/>
              <w:bidi w:val="0"/>
            </w:pPr>
            <w:r>
              <w:rPr>
                <w:lang w:val="en-US" w:eastAsia="zh-CN"/>
              </w:rPr>
              <w:t>90</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707678">
            <w:pPr>
              <w:pStyle w:val="15"/>
              <w:bidi w:val="0"/>
            </w:pPr>
            <w:r>
              <w:rPr>
                <w:lang w:val="en-US" w:eastAsia="zh-CN"/>
              </w:rPr>
              <w:t>%</w:t>
            </w:r>
          </w:p>
        </w:tc>
      </w:tr>
      <w:tr w14:paraId="7BF6042E">
        <w:tblPrEx>
          <w:tblCellMar>
            <w:top w:w="0" w:type="dxa"/>
            <w:left w:w="0" w:type="dxa"/>
            <w:bottom w:w="0" w:type="dxa"/>
            <w:right w:w="0" w:type="dxa"/>
          </w:tblCellMar>
        </w:tblPrEx>
        <w:trPr>
          <w:trHeight w:val="339" w:hRule="atLeast"/>
        </w:trPr>
        <w:tc>
          <w:tcPr>
            <w:tcW w:w="11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697EC9">
            <w:pPr>
              <w:pStyle w:val="15"/>
              <w:bidi w:val="0"/>
              <w:rPr>
                <w:lang w:val="en-US" w:eastAsia="zh-CN"/>
              </w:rPr>
            </w:pPr>
            <w:r>
              <w:rPr>
                <w:lang w:val="en-US" w:eastAsia="zh-CN"/>
              </w:rPr>
              <w:t>成本指标</w:t>
            </w:r>
          </w:p>
        </w:tc>
        <w:tc>
          <w:tcPr>
            <w:tcW w:w="2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1FA589">
            <w:pPr>
              <w:pStyle w:val="15"/>
              <w:bidi w:val="0"/>
              <w:rPr>
                <w:lang w:val="en-US" w:eastAsia="zh-CN"/>
              </w:rPr>
            </w:pPr>
            <w:r>
              <w:rPr>
                <w:lang w:val="en-US" w:eastAsia="zh-CN"/>
              </w:rPr>
              <w:t>经济成本指标</w:t>
            </w:r>
          </w:p>
        </w:tc>
        <w:tc>
          <w:tcPr>
            <w:tcW w:w="2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5DAC6F">
            <w:pPr>
              <w:pStyle w:val="15"/>
              <w:bidi w:val="0"/>
              <w:rPr>
                <w:lang w:val="en-US" w:eastAsia="zh-CN"/>
              </w:rPr>
            </w:pPr>
            <w:r>
              <w:rPr>
                <w:lang w:val="en-US" w:eastAsia="zh-CN"/>
              </w:rPr>
              <w:t>项目资金投入</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43DA6">
            <w:pPr>
              <w:pStyle w:val="15"/>
              <w:bidi w:val="0"/>
              <w:rPr>
                <w:lang w:val="en-US" w:eastAsia="zh-CN"/>
              </w:rPr>
            </w:pPr>
            <w:r>
              <w:rPr>
                <w:lang w:val="en-US" w:eastAsia="zh-CN"/>
              </w:rPr>
              <w:t>≤</w:t>
            </w:r>
          </w:p>
        </w:tc>
        <w:tc>
          <w:tcPr>
            <w:tcW w:w="7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90529E">
            <w:pPr>
              <w:pStyle w:val="15"/>
              <w:bidi w:val="0"/>
              <w:rPr>
                <w:lang w:val="en-US" w:eastAsia="zh-CN"/>
              </w:rPr>
            </w:pPr>
            <w:r>
              <w:rPr>
                <w:lang w:val="en-US" w:eastAsia="zh-CN"/>
              </w:rPr>
              <w:t>30</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00BBDE">
            <w:pPr>
              <w:pStyle w:val="15"/>
              <w:bidi w:val="0"/>
              <w:rPr>
                <w:lang w:val="en-US" w:eastAsia="zh-CN"/>
              </w:rPr>
            </w:pPr>
            <w:r>
              <w:rPr>
                <w:lang w:val="en-US" w:eastAsia="zh-CN"/>
              </w:rPr>
              <w:t>万元</w:t>
            </w:r>
          </w:p>
        </w:tc>
      </w:tr>
    </w:tbl>
    <w:p w14:paraId="17A33CE0">
      <w:pPr>
        <w:bidi w:val="0"/>
        <w:rPr>
          <w:rFonts w:hint="eastAsia"/>
        </w:rPr>
      </w:pPr>
      <w:r>
        <w:rPr>
          <w:rFonts w:hint="eastAsia"/>
          <w:highlight w:val="none"/>
          <w:lang w:val="en-US" w:eastAsia="zh-CN"/>
        </w:rPr>
        <w:t>2、</w:t>
      </w:r>
      <w:r>
        <w:rPr>
          <w:rFonts w:hint="eastAsia"/>
          <w:lang w:val="zh-CN" w:eastAsia="zh-CN"/>
        </w:rPr>
        <w:t>项目自评工作开展情况。</w:t>
      </w:r>
      <w:r>
        <w:rPr>
          <w:rFonts w:hint="eastAsia"/>
        </w:rPr>
        <w:t>绩效标准：优（</w:t>
      </w:r>
      <w:r>
        <w:rPr>
          <w:rFonts w:hint="eastAsia"/>
          <w:lang w:eastAsia="zh-CN"/>
        </w:rPr>
        <w:t>≥</w:t>
      </w:r>
      <w:r>
        <w:rPr>
          <w:rFonts w:hint="eastAsia"/>
        </w:rPr>
        <w:t>90）良（</w:t>
      </w:r>
      <w:r>
        <w:rPr>
          <w:rFonts w:hint="eastAsia"/>
          <w:lang w:eastAsia="zh-CN"/>
        </w:rPr>
        <w:t>≥</w:t>
      </w:r>
      <w:r>
        <w:rPr>
          <w:rFonts w:hint="eastAsia"/>
        </w:rPr>
        <w:t>80，</w:t>
      </w:r>
      <w:r>
        <w:rPr>
          <w:rFonts w:hint="eastAsia"/>
          <w:lang w:eastAsia="zh-CN"/>
        </w:rPr>
        <w:t>&lt;</w:t>
      </w:r>
      <w:r>
        <w:rPr>
          <w:rFonts w:hint="eastAsia"/>
        </w:rPr>
        <w:t>90）中（</w:t>
      </w:r>
      <w:r>
        <w:rPr>
          <w:rFonts w:hint="eastAsia"/>
          <w:lang w:eastAsia="zh-CN"/>
        </w:rPr>
        <w:t>≥</w:t>
      </w:r>
      <w:r>
        <w:rPr>
          <w:rFonts w:hint="eastAsia"/>
        </w:rPr>
        <w:t>60，</w:t>
      </w:r>
      <w:r>
        <w:rPr>
          <w:rFonts w:hint="eastAsia"/>
          <w:lang w:eastAsia="zh-CN"/>
        </w:rPr>
        <w:t>&lt;</w:t>
      </w:r>
      <w:r>
        <w:rPr>
          <w:rFonts w:hint="eastAsia"/>
        </w:rPr>
        <w:t>80），差（</w:t>
      </w:r>
      <w:r>
        <w:rPr>
          <w:rFonts w:hint="eastAsia"/>
          <w:lang w:eastAsia="zh-CN"/>
        </w:rPr>
        <w:t>&lt;</w:t>
      </w:r>
      <w:r>
        <w:rPr>
          <w:rFonts w:hint="eastAsia"/>
        </w:rPr>
        <w:t>60）具体如下：</w:t>
      </w:r>
    </w:p>
    <w:p w14:paraId="1300AA71">
      <w:pPr>
        <w:bidi w:val="0"/>
        <w:rPr>
          <w:rFonts w:hint="eastAsia"/>
        </w:rPr>
      </w:pPr>
      <w:r>
        <w:rPr>
          <w:rFonts w:hint="eastAsia"/>
        </w:rPr>
        <w:t>产出指标：完成情况为优。</w:t>
      </w:r>
    </w:p>
    <w:p w14:paraId="051F372F">
      <w:pPr>
        <w:bidi w:val="0"/>
        <w:rPr>
          <w:rFonts w:hint="eastAsia"/>
        </w:rPr>
      </w:pPr>
      <w:r>
        <w:rPr>
          <w:rFonts w:hint="eastAsia"/>
        </w:rPr>
        <w:t>效益指标：完成情况为优。</w:t>
      </w:r>
    </w:p>
    <w:p w14:paraId="2F91DA6A">
      <w:pPr>
        <w:bidi w:val="0"/>
        <w:rPr>
          <w:rFonts w:hint="eastAsia"/>
        </w:rPr>
      </w:pPr>
      <w:r>
        <w:rPr>
          <w:rFonts w:hint="eastAsia"/>
        </w:rPr>
        <w:t>满意度指标：完成情况为优。</w:t>
      </w:r>
    </w:p>
    <w:p w14:paraId="0BFD1908">
      <w:pPr>
        <w:bidi w:val="0"/>
        <w:rPr>
          <w:rFonts w:hint="default"/>
          <w:lang w:val="zh-CN" w:eastAsia="zh-CN"/>
        </w:rPr>
      </w:pPr>
      <w:r>
        <w:rPr>
          <w:rFonts w:hint="eastAsia"/>
          <w:lang w:eastAsia="zh-CN"/>
        </w:rPr>
        <w:t>成本指标：</w:t>
      </w:r>
      <w:r>
        <w:rPr>
          <w:rFonts w:hint="eastAsia"/>
        </w:rPr>
        <w:t>完成情况为优。</w:t>
      </w:r>
    </w:p>
    <w:p w14:paraId="2B31321B">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outlineLvl w:val="9"/>
        <w:rPr>
          <w:rFonts w:hint="eastAsia" w:ascii="黑体" w:hAnsi="宋体" w:eastAsia="黑体"/>
          <w:highlight w:val="none"/>
          <w:lang w:eastAsia="zh-CN"/>
        </w:rPr>
      </w:pPr>
      <w:r>
        <w:rPr>
          <w:rFonts w:hint="eastAsia" w:ascii="黑体" w:hAnsi="宋体" w:eastAsia="黑体"/>
          <w:highlight w:val="none"/>
        </w:rPr>
        <w:t>二、</w:t>
      </w:r>
      <w:r>
        <w:rPr>
          <w:rFonts w:hint="eastAsia" w:ascii="黑体" w:hAnsi="宋体" w:eastAsia="黑体"/>
          <w:highlight w:val="none"/>
          <w:lang w:eastAsia="zh-CN"/>
        </w:rPr>
        <w:t>评价实施</w:t>
      </w:r>
    </w:p>
    <w:p w14:paraId="26E4A8CC">
      <w:pPr>
        <w:bidi w:val="0"/>
        <w:rPr>
          <w:rFonts w:eastAsia="仿宋_GB2312" w:cs="Times New Roman"/>
          <w:szCs w:val="32"/>
        </w:rPr>
      </w:pPr>
      <w:r>
        <w:rPr>
          <w:rFonts w:hint="eastAsia" w:ascii="楷体_GB2312" w:hAnsi="宋体" w:eastAsia="楷体_GB2312"/>
          <w:b/>
          <w:color w:val="auto"/>
          <w:sz w:val="32"/>
          <w:szCs w:val="32"/>
          <w:highlight w:val="none"/>
          <w:u w:val="none"/>
          <w:lang w:val="zh-CN"/>
        </w:rPr>
        <w:t>（一）评价目的。</w:t>
      </w:r>
      <w:r>
        <w:t>了解和掌握</w:t>
      </w:r>
      <w:r>
        <w:rPr>
          <w:rFonts w:hint="eastAsia"/>
          <w:lang w:val="en-US" w:eastAsia="zh-CN"/>
        </w:rPr>
        <w:t>项目</w:t>
      </w:r>
      <w:r>
        <w:t>的具体情况，了解资金使用成效是否达到了预期目标、资金管理是否规范、资金使用是否有效，检验资金支出效率，分析存在问题及原因，督促认真整改，及时总结经验，及时调整和完善工作计划和绩效目标，从整体上提升预算绩效管理工作水平，保障部门更好履职。</w:t>
      </w:r>
    </w:p>
    <w:p w14:paraId="4200356B">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textAlignment w:val="auto"/>
      </w:pPr>
      <w:r>
        <w:rPr>
          <w:rFonts w:hint="eastAsia" w:ascii="楷体_GB2312" w:hAnsi="宋体" w:eastAsia="楷体_GB2312"/>
          <w:b/>
          <w:color w:val="auto"/>
          <w:sz w:val="32"/>
          <w:szCs w:val="32"/>
          <w:highlight w:val="none"/>
          <w:u w:val="none"/>
          <w:lang w:val="zh-CN"/>
        </w:rPr>
        <w:t>（二）预设问题及评价重点。</w:t>
      </w:r>
      <w:r>
        <w:rPr>
          <w:rFonts w:hint="eastAsia"/>
        </w:rPr>
        <w:t>通过采取审查账目、查阅档案、入户调查等形式，重点评价以下内容：</w:t>
      </w:r>
    </w:p>
    <w:p w14:paraId="03D3696C">
      <w:pPr>
        <w:bidi w:val="0"/>
        <w:rPr>
          <w:rFonts w:hint="eastAsia"/>
          <w:highlight w:val="none"/>
        </w:rPr>
      </w:pPr>
      <w:r>
        <w:rPr>
          <w:rFonts w:hint="eastAsia"/>
          <w:highlight w:val="none"/>
        </w:rPr>
        <w:t>1.项目实施程序严密性。基本资料是否完整、真实，有无弄虚作假套取财政资金等问题。</w:t>
      </w:r>
    </w:p>
    <w:p w14:paraId="1B2D32C3">
      <w:pPr>
        <w:bidi w:val="0"/>
        <w:rPr>
          <w:rFonts w:hint="eastAsia"/>
          <w:sz w:val="30"/>
          <w:szCs w:val="30"/>
          <w:highlight w:val="none"/>
        </w:rPr>
      </w:pPr>
      <w:r>
        <w:rPr>
          <w:rFonts w:hint="eastAsia"/>
          <w:highlight w:val="none"/>
        </w:rPr>
        <w:t>2.资</w:t>
      </w:r>
      <w:r>
        <w:rPr>
          <w:rFonts w:hint="eastAsia"/>
        </w:rPr>
        <w:t>金拨付和使用的合规性。是否按国库集中支付规定办理资金拨付手续；是否不按时拨付，造成滞留资金积压；资金是否专款专用，是否随意变更项目内容及地点；是否遵守《现金管理条例》规定；是否有挤占、挪用、截留等违纪违规等问题。</w:t>
      </w:r>
    </w:p>
    <w:p w14:paraId="3CB17BC0">
      <w:pPr>
        <w:bidi w:val="0"/>
        <w:rPr>
          <w:rFonts w:hint="eastAsia"/>
        </w:rPr>
      </w:pPr>
      <w:r>
        <w:rPr>
          <w:rFonts w:hint="eastAsia"/>
          <w:highlight w:val="none"/>
        </w:rPr>
        <w:t>3.</w:t>
      </w:r>
      <w:r>
        <w:rPr>
          <w:rFonts w:hint="eastAsia"/>
        </w:rPr>
        <w:t>财务管理和会计核算规范性。财务核算是否符合</w:t>
      </w:r>
      <w:r>
        <w:rPr>
          <w:rFonts w:hint="eastAsia"/>
          <w:lang w:eastAsia="zh-CN"/>
        </w:rPr>
        <w:t>《中华人民共和国会计法》</w:t>
      </w:r>
      <w:r>
        <w:rPr>
          <w:rFonts w:hint="eastAsia"/>
        </w:rPr>
        <w:t>《会计基础工作规范》等要求、是否符合基本建设财务管理和会计制度规定。</w:t>
      </w:r>
    </w:p>
    <w:p w14:paraId="24D31566">
      <w:pPr>
        <w:bidi w:val="0"/>
        <w:rPr>
          <w:rFonts w:hint="eastAsia"/>
          <w:highlight w:val="none"/>
        </w:rPr>
      </w:pPr>
      <w:r>
        <w:rPr>
          <w:rFonts w:hint="eastAsia"/>
          <w:highlight w:val="none"/>
        </w:rPr>
        <w:t>4.项目实施单位绩效自评情况。项目实施单位是否严格按照预算绩效管理规定开展绩效自评。</w:t>
      </w:r>
    </w:p>
    <w:p w14:paraId="0C8899A2">
      <w:pPr>
        <w:keepNext w:val="0"/>
        <w:keepLines w:val="0"/>
        <w:pageBreakBefore w:val="0"/>
        <w:widowControl w:val="0"/>
        <w:kinsoku/>
        <w:wordWrap/>
        <w:overflowPunct/>
        <w:topLinePunct w:val="0"/>
        <w:autoSpaceDE/>
        <w:autoSpaceDN/>
        <w:bidi w:val="0"/>
        <w:adjustRightInd w:val="0"/>
        <w:snapToGrid w:val="0"/>
        <w:spacing w:line="578" w:lineRule="exact"/>
        <w:ind w:left="0" w:leftChars="0" w:firstLine="643" w:firstLineChars="200"/>
        <w:textAlignment w:val="auto"/>
        <w:outlineLvl w:val="9"/>
        <w:rPr>
          <w:rFonts w:hint="default" w:cs="Times New Roman"/>
          <w:szCs w:val="32"/>
          <w:lang w:val="en-US" w:eastAsia="zh-CN"/>
        </w:rPr>
      </w:pPr>
      <w:r>
        <w:rPr>
          <w:rFonts w:hint="eastAsia" w:ascii="楷体_GB2312" w:hAnsi="宋体" w:eastAsia="楷体_GB2312"/>
          <w:b/>
          <w:color w:val="auto"/>
          <w:sz w:val="32"/>
          <w:szCs w:val="32"/>
          <w:highlight w:val="none"/>
          <w:u w:val="none"/>
          <w:lang w:val="zh-CN"/>
        </w:rPr>
        <w:t>（三）评价选点。</w:t>
      </w:r>
      <w:r>
        <w:rPr>
          <w:rFonts w:hint="eastAsia" w:cs="Times New Roman"/>
          <w:szCs w:val="32"/>
          <w:lang w:val="zh-CN" w:eastAsia="zh-CN"/>
        </w:rPr>
        <w:t>对宝城镇</w:t>
      </w:r>
      <w:r>
        <w:rPr>
          <w:rFonts w:hint="eastAsia" w:ascii="方正仿宋_GBK" w:hAnsi="方正仿宋_GBK" w:eastAsia="方正仿宋_GBK" w:cs="仿宋"/>
          <w:color w:val="000000"/>
          <w:kern w:val="0"/>
          <w:sz w:val="30"/>
          <w:szCs w:val="30"/>
          <w:lang w:val="en-US" w:eastAsia="zh-CN" w:bidi="ar-SA"/>
        </w:rPr>
        <w:t>马鞍村渠道建设</w:t>
      </w:r>
      <w:r>
        <w:rPr>
          <w:rFonts w:hint="eastAsia" w:ascii="方正仿宋_GBK" w:hAnsi="方正仿宋_GBK" w:eastAsia="方正仿宋_GBK" w:cs="仿宋"/>
          <w:color w:val="000000"/>
          <w:kern w:val="0"/>
          <w:sz w:val="30"/>
          <w:szCs w:val="30"/>
          <w:lang w:val="zh-CN" w:eastAsia="zh-CN" w:bidi="ar-SA"/>
        </w:rPr>
        <w:t>项</w:t>
      </w:r>
      <w:r>
        <w:rPr>
          <w:rFonts w:hint="eastAsia" w:cs="仿宋"/>
          <w:color w:val="000000"/>
          <w:kern w:val="0"/>
          <w:sz w:val="30"/>
          <w:szCs w:val="30"/>
          <w:lang w:val="en-US" w:eastAsia="zh-CN" w:bidi="ar-SA"/>
        </w:rPr>
        <w:t>30</w:t>
      </w:r>
      <w:r>
        <w:rPr>
          <w:rFonts w:hint="eastAsia" w:cs="Times New Roman"/>
          <w:szCs w:val="32"/>
          <w:lang w:val="en-US" w:eastAsia="zh-CN"/>
        </w:rPr>
        <w:t>万元支出绩效</w:t>
      </w:r>
      <w:r>
        <w:rPr>
          <w:rFonts w:hint="eastAsia"/>
          <w:lang w:val="en-US" w:eastAsia="zh-CN"/>
        </w:rPr>
        <w:t>进行了收集、整理和测评。</w:t>
      </w:r>
    </w:p>
    <w:p w14:paraId="79F87D30">
      <w:pPr>
        <w:bidi w:val="0"/>
      </w:pPr>
      <w:r>
        <w:rPr>
          <w:rFonts w:hint="eastAsia" w:ascii="楷体_GB2312" w:hAnsi="宋体" w:eastAsia="楷体_GB2312"/>
          <w:b/>
          <w:color w:val="auto"/>
          <w:szCs w:val="32"/>
          <w:highlight w:val="none"/>
          <w:u w:val="none"/>
          <w:lang w:val="zh-CN"/>
        </w:rPr>
        <w:t>（四）评价方法。</w:t>
      </w:r>
      <w:r>
        <w:rPr>
          <w:rFonts w:hint="eastAsia"/>
        </w:rPr>
        <w:t>根据项目管理实际情况，我们成立评价工作组，对</w:t>
      </w:r>
      <w:r>
        <w:rPr>
          <w:rFonts w:hint="eastAsia"/>
          <w:lang w:val="en-US" w:eastAsia="zh-CN"/>
        </w:rPr>
        <w:t>项目</w:t>
      </w:r>
      <w:r>
        <w:rPr>
          <w:rFonts w:hint="eastAsia"/>
        </w:rPr>
        <w:t>开展实地调研工作，形成了绩效评价工作方案，根据评价指标和评分标准实施具体评价工作。具体工作过程如下：</w:t>
      </w:r>
    </w:p>
    <w:p w14:paraId="504149CB">
      <w:pPr>
        <w:bidi w:val="0"/>
        <w:rPr>
          <w:rFonts w:hint="eastAsia"/>
          <w:highlight w:val="none"/>
        </w:rPr>
      </w:pPr>
      <w:r>
        <w:rPr>
          <w:rFonts w:hint="eastAsia"/>
          <w:highlight w:val="none"/>
        </w:rPr>
        <w:t>1.收集与分析资料。收集该项目有关的数据和资料，进行审核与分析。资料主要包括：</w:t>
      </w:r>
    </w:p>
    <w:p w14:paraId="1B32CDB9">
      <w:pPr>
        <w:bidi w:val="0"/>
        <w:rPr>
          <w:rFonts w:hint="eastAsia"/>
          <w:highlight w:val="none"/>
        </w:rPr>
      </w:pPr>
      <w:r>
        <w:rPr>
          <w:rFonts w:hint="eastAsia"/>
          <w:highlight w:val="none"/>
        </w:rPr>
        <w:t>（1）项目情况简介，包括项目实施单位、资金来源、项目基本情况等；</w:t>
      </w:r>
    </w:p>
    <w:p w14:paraId="7A91460E">
      <w:pPr>
        <w:bidi w:val="0"/>
        <w:rPr>
          <w:rFonts w:hint="eastAsia"/>
          <w:highlight w:val="none"/>
        </w:rPr>
      </w:pPr>
      <w:r>
        <w:rPr>
          <w:rFonts w:hint="eastAsia"/>
          <w:highlight w:val="none"/>
        </w:rPr>
        <w:t>（2）资金拨付材料、项目立项文件、会议纪要等；</w:t>
      </w:r>
    </w:p>
    <w:p w14:paraId="61B9FD62">
      <w:pPr>
        <w:bidi w:val="0"/>
        <w:rPr>
          <w:rFonts w:hint="eastAsia"/>
          <w:highlight w:val="none"/>
        </w:rPr>
      </w:pPr>
      <w:r>
        <w:rPr>
          <w:rFonts w:hint="eastAsia"/>
          <w:highlight w:val="none"/>
        </w:rPr>
        <w:t>（3）资金管理办法、财务管理制度等；</w:t>
      </w:r>
    </w:p>
    <w:p w14:paraId="1EF16D37">
      <w:pPr>
        <w:bidi w:val="0"/>
        <w:rPr>
          <w:rFonts w:hint="eastAsia"/>
          <w:highlight w:val="none"/>
        </w:rPr>
      </w:pPr>
      <w:r>
        <w:rPr>
          <w:rFonts w:hint="eastAsia"/>
          <w:highlight w:val="none"/>
        </w:rPr>
        <w:t>（4）</w:t>
      </w:r>
      <w:r>
        <w:rPr>
          <w:rFonts w:hint="eastAsia"/>
          <w:highlight w:val="none"/>
          <w:lang w:val="en-US" w:eastAsia="zh-CN"/>
        </w:rPr>
        <w:t>项目</w:t>
      </w:r>
      <w:r>
        <w:rPr>
          <w:rFonts w:hint="eastAsia"/>
          <w:highlight w:val="none"/>
        </w:rPr>
        <w:t>清单及台账、合同、支出凭证；</w:t>
      </w:r>
    </w:p>
    <w:p w14:paraId="0078631A">
      <w:pPr>
        <w:bidi w:val="0"/>
        <w:rPr>
          <w:rFonts w:hint="eastAsia"/>
          <w:highlight w:val="none"/>
        </w:rPr>
      </w:pPr>
      <w:r>
        <w:rPr>
          <w:rFonts w:hint="eastAsia"/>
          <w:highlight w:val="none"/>
        </w:rPr>
        <w:t>2.撰写实施方案。根据</w:t>
      </w:r>
      <w:r>
        <w:rPr>
          <w:rFonts w:hint="eastAsia"/>
          <w:highlight w:val="none"/>
          <w:lang w:val="en-US" w:eastAsia="zh-CN"/>
        </w:rPr>
        <w:t>《关于开展2025年部门（单位）绩效自评工作的通知》（渠财绩〔2025〕5号）</w:t>
      </w:r>
      <w:r>
        <w:rPr>
          <w:rFonts w:hint="eastAsia"/>
          <w:highlight w:val="none"/>
        </w:rPr>
        <w:t>，形成了该项目的绩效评价实施方案。</w:t>
      </w:r>
    </w:p>
    <w:p w14:paraId="67313B7C">
      <w:pPr>
        <w:bidi w:val="0"/>
        <w:rPr>
          <w:rFonts w:hint="eastAsia"/>
          <w:highlight w:val="none"/>
        </w:rPr>
      </w:pPr>
      <w:r>
        <w:rPr>
          <w:rFonts w:hint="eastAsia"/>
          <w:highlight w:val="none"/>
        </w:rPr>
        <w:t>3.现场评价。工作组对项目业务及财务管理制度、政策文件、年度考核材料等进行查阅，对项目经费使用的会计资料进行了检查，对项目绩效目标的实现程度进行了全面分析。</w:t>
      </w:r>
    </w:p>
    <w:p w14:paraId="06D4D933">
      <w:pPr>
        <w:bidi w:val="0"/>
        <w:rPr>
          <w:rFonts w:hint="eastAsia"/>
          <w:highlight w:val="none"/>
        </w:rPr>
      </w:pPr>
      <w:r>
        <w:rPr>
          <w:rFonts w:hint="eastAsia"/>
          <w:highlight w:val="none"/>
        </w:rPr>
        <w:t>4.综合评价。评价组对照绩效评价工作方案设置的评价指标与标准，对项目的绩效情况进行评议，并独立打分，汇总分析后，做出综合性评判。</w:t>
      </w:r>
    </w:p>
    <w:p w14:paraId="511E7BE8">
      <w:pPr>
        <w:bidi w:val="0"/>
        <w:rPr>
          <w:rFonts w:hint="eastAsia"/>
        </w:rPr>
      </w:pPr>
      <w:r>
        <w:rPr>
          <w:rFonts w:hint="eastAsia"/>
          <w:highlight w:val="none"/>
        </w:rPr>
        <w:t>5.撰写报告。评价组根据</w:t>
      </w:r>
      <w:r>
        <w:rPr>
          <w:rFonts w:hint="eastAsia"/>
          <w:highlight w:val="none"/>
          <w:lang w:val="en-US" w:eastAsia="zh-CN"/>
        </w:rPr>
        <w:t>《关于开展2025年部门（单位）绩效自评工作的通知》（渠财绩〔2025〕5号）</w:t>
      </w:r>
      <w:r>
        <w:rPr>
          <w:rFonts w:hint="eastAsia"/>
          <w:highlight w:val="none"/>
        </w:rPr>
        <w:t>文件规定的报告格式及内容撰写绩效评价报告。</w:t>
      </w:r>
    </w:p>
    <w:p w14:paraId="58E829C9">
      <w:pPr>
        <w:bidi w:val="0"/>
        <w:rPr>
          <w:rFonts w:hint="eastAsia" w:eastAsia="仿宋_GB2312" w:cs="Times New Roman"/>
          <w:bCs/>
          <w:lang w:eastAsia="zh-CN"/>
        </w:rPr>
      </w:pPr>
      <w:r>
        <w:rPr>
          <w:rFonts w:hint="eastAsia" w:ascii="楷体_GB2312" w:hAnsi="宋体" w:eastAsia="楷体_GB2312"/>
          <w:b/>
          <w:color w:val="auto"/>
          <w:sz w:val="32"/>
          <w:szCs w:val="32"/>
          <w:highlight w:val="none"/>
          <w:u w:val="none"/>
          <w:lang w:val="zh-CN"/>
        </w:rPr>
        <w:t>（五）评价组织。</w:t>
      </w:r>
      <w:r>
        <w:t>我</w:t>
      </w:r>
      <w:r>
        <w:rPr>
          <w:rFonts w:hint="eastAsia"/>
          <w:lang w:eastAsia="zh-CN"/>
        </w:rPr>
        <w:t>单位</w:t>
      </w:r>
      <w:r>
        <w:t>成立了以</w:t>
      </w:r>
      <w:r>
        <w:rPr>
          <w:rFonts w:hint="eastAsia"/>
          <w:lang w:eastAsia="zh-CN"/>
        </w:rPr>
        <w:t>镇</w:t>
      </w:r>
      <w:r>
        <w:t>长为组长、分管领导为副组长，相关股室负责人为成员的自评领导小组。通过查阅资料和实地走访对项目完成情况和满意度进行自评。</w:t>
      </w:r>
    </w:p>
    <w:p w14:paraId="11683465">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ascii="仿宋_GB2312" w:hAnsi="宋体"/>
          <w:color w:val="auto"/>
          <w:sz w:val="32"/>
          <w:szCs w:val="32"/>
          <w:highlight w:val="none"/>
          <w:u w:val="none"/>
          <w:lang w:val="zh-CN"/>
        </w:rPr>
      </w:pPr>
      <w:r>
        <w:rPr>
          <w:rFonts w:hint="eastAsia" w:ascii="黑体" w:hAnsi="宋体" w:eastAsia="黑体"/>
          <w:color w:val="auto"/>
          <w:sz w:val="32"/>
          <w:szCs w:val="32"/>
          <w:highlight w:val="none"/>
          <w:u w:val="none"/>
        </w:rPr>
        <w:t>三、</w:t>
      </w:r>
      <w:r>
        <w:rPr>
          <w:rFonts w:hint="eastAsia" w:ascii="黑体" w:hAnsi="宋体" w:eastAsia="黑体"/>
          <w:color w:val="auto"/>
          <w:sz w:val="32"/>
          <w:szCs w:val="32"/>
          <w:highlight w:val="none"/>
          <w:u w:val="none"/>
          <w:lang w:eastAsia="zh-CN"/>
        </w:rPr>
        <w:t>绩效分析</w:t>
      </w:r>
    </w:p>
    <w:p w14:paraId="08681216">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宋体" w:eastAsia="楷体_GB2312" w:cs="Times New Roman"/>
          <w:b/>
          <w:color w:val="auto"/>
          <w:sz w:val="32"/>
          <w:szCs w:val="32"/>
          <w:highlight w:val="none"/>
          <w:u w:val="none"/>
          <w:lang w:val="en-US" w:eastAsia="zh-CN"/>
        </w:rPr>
      </w:pPr>
      <w:r>
        <w:rPr>
          <w:rFonts w:hint="eastAsia" w:ascii="楷体_GB2312" w:hAnsi="宋体" w:eastAsia="楷体_GB2312" w:cs="Times New Roman"/>
          <w:b/>
          <w:color w:val="auto"/>
          <w:sz w:val="32"/>
          <w:szCs w:val="32"/>
          <w:highlight w:val="none"/>
          <w:u w:val="none"/>
          <w:lang w:val="zh-CN"/>
        </w:rPr>
        <w:t>（一）</w:t>
      </w:r>
      <w:r>
        <w:rPr>
          <w:rFonts w:hint="eastAsia" w:ascii="楷体_GB2312" w:hAnsi="宋体" w:eastAsia="楷体_GB2312" w:cs="Times New Roman"/>
          <w:b/>
          <w:color w:val="auto"/>
          <w:sz w:val="32"/>
          <w:szCs w:val="32"/>
          <w:highlight w:val="none"/>
          <w:u w:val="none"/>
          <w:lang w:val="en-US" w:eastAsia="zh-CN"/>
        </w:rPr>
        <w:t>通用指标</w:t>
      </w:r>
      <w:r>
        <w:rPr>
          <w:rFonts w:hint="default" w:ascii="Times New Roman" w:hAnsi="Times New Roman" w:eastAsia="楷体_GB2312" w:cs="Times New Roman"/>
          <w:b/>
          <w:bCs/>
          <w:color w:val="000000"/>
          <w:kern w:val="0"/>
          <w:szCs w:val="32"/>
          <w:highlight w:val="none"/>
          <w:shd w:val="clear" w:color="auto" w:fill="FFFFFF"/>
          <w:lang w:val="zh-CN"/>
        </w:rPr>
        <w:t>绩效分析</w:t>
      </w:r>
      <w:r>
        <w:rPr>
          <w:rFonts w:hint="eastAsia"/>
          <w:lang w:val="en-US" w:eastAsia="zh-CN"/>
        </w:rPr>
        <w:t>（得50分）</w:t>
      </w:r>
      <w:r>
        <w:rPr>
          <w:rFonts w:hint="default" w:ascii="Times New Roman" w:hAnsi="Times New Roman" w:eastAsia="楷体_GB2312" w:cs="Times New Roman"/>
          <w:b/>
          <w:bCs/>
          <w:color w:val="000000"/>
          <w:kern w:val="0"/>
          <w:szCs w:val="32"/>
          <w:highlight w:val="none"/>
          <w:shd w:val="clear" w:color="auto" w:fill="FFFFFF"/>
          <w:lang w:val="zh-CN"/>
        </w:rPr>
        <w:t>。</w:t>
      </w:r>
    </w:p>
    <w:p w14:paraId="2CA848BB">
      <w:pPr>
        <w:bidi w:val="0"/>
        <w:rPr>
          <w:rFonts w:hint="default"/>
          <w:lang w:val="en-US" w:eastAsia="zh-CN"/>
        </w:rPr>
      </w:pPr>
      <w:r>
        <w:rPr>
          <w:rFonts w:hint="eastAsia"/>
          <w:lang w:val="en-US" w:eastAsia="zh-CN"/>
        </w:rPr>
        <w:t>1.</w:t>
      </w:r>
      <w:r>
        <w:rPr>
          <w:rFonts w:hint="eastAsia"/>
          <w:lang w:eastAsia="zh-CN"/>
        </w:rPr>
        <w:t>项目决策</w:t>
      </w:r>
      <w:r>
        <w:rPr>
          <w:rFonts w:hint="eastAsia"/>
          <w:lang w:val="en-US" w:eastAsia="zh-CN"/>
        </w:rPr>
        <w:t>（得17分）</w:t>
      </w:r>
      <w:r>
        <w:rPr>
          <w:rFonts w:hint="eastAsia"/>
          <w:lang w:eastAsia="zh-CN"/>
        </w:rPr>
        <w:t>。</w:t>
      </w:r>
      <w:r>
        <w:t>项目决策程序严密，项目规划论证符合中省要求，项目绩效目标设置科学合理，项目资金与项目总体规划、相关行业事业发展相匹配，聚焦重大任务、重点领域、重点环节和重点项目。</w:t>
      </w:r>
    </w:p>
    <w:p w14:paraId="203F8418">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default" w:eastAsia="仿宋_GB2312"/>
          <w:highlight w:val="none"/>
          <w:lang w:val="en-US" w:eastAsia="zh-CN"/>
        </w:rPr>
      </w:pPr>
      <w:r>
        <w:rPr>
          <w:rFonts w:hint="eastAsia" w:ascii="楷体_GB2312" w:hAnsi="楷体_GB2312" w:eastAsia="楷体_GB2312" w:cs="楷体_GB2312"/>
          <w:color w:val="auto"/>
          <w:szCs w:val="32"/>
          <w:highlight w:val="none"/>
          <w:lang w:val="en-US" w:eastAsia="zh-CN"/>
        </w:rPr>
        <w:t>2.</w:t>
      </w:r>
      <w:r>
        <w:rPr>
          <w:rFonts w:hint="eastAsia" w:ascii="楷体_GB2312" w:hAnsi="楷体_GB2312" w:eastAsia="楷体_GB2312" w:cs="楷体_GB2312"/>
          <w:color w:val="auto"/>
          <w:szCs w:val="32"/>
          <w:highlight w:val="none"/>
          <w:lang w:eastAsia="zh-CN"/>
        </w:rPr>
        <w:t>项目管理</w:t>
      </w:r>
      <w:r>
        <w:rPr>
          <w:rFonts w:hint="eastAsia"/>
          <w:lang w:val="en-US" w:eastAsia="zh-CN"/>
        </w:rPr>
        <w:t>（得16分）</w:t>
      </w:r>
      <w:r>
        <w:rPr>
          <w:rFonts w:hint="eastAsia" w:ascii="楷体_GB2312" w:hAnsi="楷体_GB2312" w:eastAsia="楷体_GB2312" w:cs="楷体_GB2312"/>
          <w:color w:val="auto"/>
          <w:szCs w:val="32"/>
          <w:highlight w:val="none"/>
          <w:lang w:eastAsia="zh-CN"/>
        </w:rPr>
        <w:t>。</w:t>
      </w:r>
      <w:r>
        <w:rPr>
          <w:highlight w:val="none"/>
        </w:rPr>
        <w:t>项目制度办法体系健全、要素完备，项目资金分配因素选取、权重设置、区域分布，项目管理、审批符合管理要求，管资金、项目、政策管绩效，项目绩效监管按要求开展，对下指导有力有效。</w:t>
      </w:r>
    </w:p>
    <w:p w14:paraId="678FCDC6">
      <w:pPr>
        <w:bidi w:val="0"/>
        <w:rPr>
          <w:highlight w:val="none"/>
        </w:rPr>
      </w:pPr>
      <w:r>
        <w:rPr>
          <w:rFonts w:hint="eastAsia" w:ascii="楷体_GB2312" w:hAnsi="楷体_GB2312" w:eastAsia="楷体_GB2312" w:cs="楷体_GB2312"/>
          <w:color w:val="auto"/>
          <w:szCs w:val="32"/>
          <w:highlight w:val="none"/>
          <w:lang w:val="en-US" w:eastAsia="zh-CN"/>
        </w:rPr>
        <w:t>3.项目实施</w:t>
      </w:r>
      <w:r>
        <w:rPr>
          <w:rFonts w:hint="eastAsia"/>
          <w:lang w:val="en-US" w:eastAsia="zh-CN"/>
        </w:rPr>
        <w:t>（得9分）</w:t>
      </w:r>
      <w:r>
        <w:rPr>
          <w:rFonts w:hint="eastAsia" w:ascii="楷体_GB2312" w:hAnsi="楷体_GB2312" w:eastAsia="楷体_GB2312" w:cs="楷体_GB2312"/>
          <w:color w:val="auto"/>
          <w:szCs w:val="32"/>
          <w:highlight w:val="none"/>
          <w:lang w:val="en-US" w:eastAsia="zh-CN"/>
        </w:rPr>
        <w:t>。</w:t>
      </w:r>
      <w:r>
        <w:rPr>
          <w:highlight w:val="none"/>
        </w:rPr>
        <w:t>项目资金财政拨付、单位执行和地方配套到位，资金使用拨付、项目实施符合规定。</w:t>
      </w:r>
    </w:p>
    <w:p w14:paraId="485C9C2A">
      <w:pPr>
        <w:bidi w:val="0"/>
        <w:rPr>
          <w:rFonts w:hint="eastAsia"/>
          <w:highlight w:val="none"/>
          <w:lang w:eastAsia="zh-CN"/>
        </w:rPr>
      </w:pPr>
      <w:r>
        <w:rPr>
          <w:rFonts w:hint="eastAsia" w:ascii="楷体_GB2312" w:hAnsi="楷体_GB2312" w:eastAsia="楷体_GB2312" w:cs="楷体_GB2312"/>
          <w:color w:val="auto"/>
          <w:szCs w:val="32"/>
          <w:highlight w:val="none"/>
          <w:lang w:val="en-US" w:eastAsia="zh-CN"/>
        </w:rPr>
        <w:t>4.项目结果</w:t>
      </w:r>
      <w:r>
        <w:rPr>
          <w:rFonts w:hint="eastAsia"/>
          <w:lang w:val="en-US" w:eastAsia="zh-CN"/>
        </w:rPr>
        <w:t>（得8分）</w:t>
      </w:r>
      <w:r>
        <w:rPr>
          <w:rFonts w:hint="eastAsia" w:ascii="楷体_GB2312" w:hAnsi="楷体_GB2312" w:eastAsia="楷体_GB2312" w:cs="楷体_GB2312"/>
          <w:color w:val="auto"/>
          <w:szCs w:val="32"/>
          <w:highlight w:val="none"/>
          <w:lang w:val="en-US" w:eastAsia="zh-CN"/>
        </w:rPr>
        <w:t>。</w:t>
      </w:r>
      <w:r>
        <w:rPr>
          <w:highlight w:val="none"/>
        </w:rPr>
        <w:t>项目完成预期目标，实施结果与绩效目标相匹配，反映目标实现程度，项目实际完成时间与计划完成时间一致。</w:t>
      </w:r>
    </w:p>
    <w:p w14:paraId="6F05D4F3">
      <w:pPr>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outlineLvl w:val="9"/>
        <w:rPr>
          <w:rFonts w:hint="eastAsia" w:ascii="楷体_GB2312" w:hAnsi="楷体_GB2312" w:eastAsia="楷体_GB2312" w:cs="楷体_GB2312"/>
          <w:color w:val="auto"/>
          <w:szCs w:val="32"/>
          <w:lang w:val="zh-CN" w:eastAsia="zh-CN"/>
        </w:rPr>
      </w:pPr>
      <w:r>
        <w:rPr>
          <w:rFonts w:hint="eastAsia" w:ascii="楷体_GB2312" w:hAnsi="宋体" w:eastAsia="楷体_GB2312" w:cs="Times New Roman"/>
          <w:b/>
          <w:color w:val="auto"/>
          <w:sz w:val="32"/>
          <w:szCs w:val="32"/>
          <w:highlight w:val="none"/>
          <w:u w:val="none"/>
          <w:lang w:val="zh-CN"/>
        </w:rPr>
        <w:t>（二）</w:t>
      </w:r>
      <w:r>
        <w:rPr>
          <w:rFonts w:hint="eastAsia" w:ascii="楷体_GB2312" w:hAnsi="宋体" w:eastAsia="楷体_GB2312" w:cs="Times New Roman"/>
          <w:b/>
          <w:color w:val="auto"/>
          <w:sz w:val="32"/>
          <w:szCs w:val="32"/>
          <w:highlight w:val="none"/>
          <w:u w:val="none"/>
          <w:lang w:val="en-US" w:eastAsia="zh-CN"/>
        </w:rPr>
        <w:t>专用指标</w:t>
      </w:r>
      <w:r>
        <w:rPr>
          <w:rFonts w:hint="default" w:ascii="Times New Roman" w:hAnsi="Times New Roman" w:eastAsia="楷体_GB2312" w:cs="Times New Roman"/>
          <w:b/>
          <w:bCs/>
          <w:color w:val="000000"/>
          <w:kern w:val="0"/>
          <w:szCs w:val="32"/>
          <w:highlight w:val="none"/>
          <w:shd w:val="clear" w:color="auto" w:fill="FFFFFF"/>
          <w:lang w:val="zh-CN"/>
        </w:rPr>
        <w:t>绩效分析</w:t>
      </w:r>
      <w:r>
        <w:rPr>
          <w:rFonts w:hint="eastAsia"/>
          <w:lang w:val="en-US" w:eastAsia="zh-CN"/>
        </w:rPr>
        <w:t>（得30分）</w:t>
      </w:r>
      <w:r>
        <w:rPr>
          <w:rFonts w:hint="default" w:ascii="Times New Roman" w:hAnsi="Times New Roman" w:eastAsia="楷体_GB2312" w:cs="Times New Roman"/>
          <w:b/>
          <w:bCs/>
          <w:color w:val="000000"/>
          <w:kern w:val="0"/>
          <w:szCs w:val="32"/>
          <w:highlight w:val="none"/>
          <w:shd w:val="clear" w:color="auto" w:fill="FFFFFF"/>
          <w:lang w:val="zh-CN"/>
        </w:rPr>
        <w:t>。</w:t>
      </w:r>
    </w:p>
    <w:p w14:paraId="4F5C3F12">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highlight w:val="none"/>
          <w:lang w:eastAsia="zh-CN"/>
        </w:rPr>
      </w:pPr>
      <w:r>
        <w:rPr>
          <w:rFonts w:hint="eastAsia" w:ascii="楷体_GB2312" w:hAnsi="楷体_GB2312" w:eastAsia="楷体_GB2312" w:cs="楷体_GB2312"/>
          <w:color w:val="auto"/>
          <w:szCs w:val="32"/>
          <w:lang w:val="en-US" w:eastAsia="zh-CN"/>
        </w:rPr>
        <w:t>1.产业发展</w:t>
      </w:r>
      <w:r>
        <w:rPr>
          <w:rFonts w:hint="eastAsia"/>
          <w:lang w:val="en-US" w:eastAsia="zh-CN"/>
        </w:rPr>
        <w:t>（得0分）</w:t>
      </w:r>
      <w:r>
        <w:rPr>
          <w:rFonts w:hint="eastAsia" w:ascii="楷体_GB2312" w:hAnsi="楷体_GB2312" w:eastAsia="楷体_GB2312" w:cs="楷体_GB2312"/>
          <w:color w:val="auto"/>
          <w:szCs w:val="32"/>
          <w:lang w:val="en-US" w:eastAsia="zh-CN"/>
        </w:rPr>
        <w:t>。</w:t>
      </w:r>
      <w:r>
        <w:rPr>
          <w:rFonts w:hint="eastAsia" w:cs="Times New Roman"/>
          <w:color w:val="auto"/>
          <w:szCs w:val="32"/>
          <w:highlight w:val="none"/>
          <w:lang w:eastAsia="zh-CN"/>
        </w:rPr>
        <w:t>该项目不涉及。</w:t>
      </w:r>
    </w:p>
    <w:p w14:paraId="7C41DE6C">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default" w:ascii="楷体_GB2312" w:hAnsi="楷体_GB2312" w:eastAsia="楷体_GB2312" w:cs="楷体_GB2312"/>
          <w:color w:val="auto"/>
          <w:szCs w:val="32"/>
          <w:lang w:val="en-US" w:eastAsia="zh-CN"/>
        </w:rPr>
      </w:pPr>
      <w:r>
        <w:rPr>
          <w:rFonts w:hint="eastAsia" w:ascii="楷体_GB2312" w:hAnsi="楷体_GB2312" w:eastAsia="楷体_GB2312" w:cs="楷体_GB2312"/>
          <w:color w:val="auto"/>
          <w:szCs w:val="32"/>
          <w:lang w:val="en-US" w:eastAsia="zh-CN"/>
        </w:rPr>
        <w:t>2.</w:t>
      </w:r>
      <w:r>
        <w:rPr>
          <w:rFonts w:hint="eastAsia" w:ascii="楷体_GB2312" w:hAnsi="楷体_GB2312" w:eastAsia="楷体_GB2312" w:cs="楷体_GB2312"/>
          <w:color w:val="auto"/>
          <w:szCs w:val="32"/>
          <w:lang w:val="zh-CN" w:eastAsia="zh-CN"/>
        </w:rPr>
        <w:t>民生保障</w:t>
      </w:r>
      <w:r>
        <w:rPr>
          <w:rFonts w:hint="eastAsia"/>
          <w:lang w:val="en-US" w:eastAsia="zh-CN"/>
        </w:rPr>
        <w:t>（得0分）</w:t>
      </w:r>
      <w:r>
        <w:rPr>
          <w:rFonts w:hint="eastAsia" w:ascii="楷体_GB2312" w:hAnsi="楷体_GB2312" w:eastAsia="楷体_GB2312" w:cs="楷体_GB2312"/>
          <w:color w:val="auto"/>
          <w:szCs w:val="32"/>
          <w:lang w:val="zh-CN" w:eastAsia="zh-CN"/>
        </w:rPr>
        <w:t>。</w:t>
      </w:r>
      <w:r>
        <w:rPr>
          <w:rFonts w:hint="eastAsia" w:cs="Times New Roman"/>
          <w:color w:val="auto"/>
          <w:szCs w:val="32"/>
          <w:highlight w:val="none"/>
          <w:lang w:eastAsia="zh-CN"/>
        </w:rPr>
        <w:t>该项目不涉及。</w:t>
      </w:r>
    </w:p>
    <w:p w14:paraId="2284997F">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cs="Times New Roman"/>
          <w:color w:val="auto"/>
          <w:szCs w:val="32"/>
          <w:highlight w:val="none"/>
          <w:lang w:eastAsia="zh-CN"/>
        </w:rPr>
      </w:pPr>
      <w:r>
        <w:rPr>
          <w:rFonts w:hint="eastAsia" w:ascii="楷体_GB2312" w:hAnsi="楷体_GB2312" w:eastAsia="楷体_GB2312" w:cs="楷体_GB2312"/>
          <w:color w:val="auto"/>
          <w:szCs w:val="32"/>
          <w:lang w:val="en-US" w:eastAsia="zh-CN"/>
        </w:rPr>
        <w:t>3.基础设施</w:t>
      </w:r>
      <w:r>
        <w:rPr>
          <w:rFonts w:hint="eastAsia"/>
          <w:lang w:val="en-US" w:eastAsia="zh-CN"/>
        </w:rPr>
        <w:t>（得30分）</w:t>
      </w:r>
      <w:r>
        <w:rPr>
          <w:rFonts w:hint="eastAsia" w:ascii="楷体_GB2312" w:hAnsi="楷体_GB2312" w:eastAsia="楷体_GB2312" w:cs="楷体_GB2312"/>
          <w:color w:val="auto"/>
          <w:szCs w:val="32"/>
          <w:lang w:val="en-US" w:eastAsia="zh-CN"/>
        </w:rPr>
        <w:t>。</w:t>
      </w:r>
      <w:r>
        <w:rPr>
          <w:rFonts w:hint="eastAsia" w:cs="Times New Roman"/>
          <w:color w:val="auto"/>
          <w:szCs w:val="32"/>
          <w:highlight w:val="none"/>
          <w:lang w:eastAsia="zh-CN"/>
        </w:rPr>
        <w:t>该项目不涉及。</w:t>
      </w:r>
    </w:p>
    <w:p w14:paraId="2BF6F1D9">
      <w:pPr>
        <w:pStyle w:val="2"/>
        <w:rPr>
          <w:rFonts w:hint="eastAsia" w:cs="Times New Roman"/>
          <w:lang w:val="zh-CN" w:eastAsia="zh-CN"/>
        </w:rPr>
      </w:pPr>
      <w:r>
        <w:rPr>
          <w:rFonts w:hint="eastAsia" w:cs="Times New Roman"/>
          <w:lang w:val="zh-CN" w:eastAsia="zh-CN"/>
        </w:rPr>
        <w:t>项目验收：项目验收及时合格（得</w:t>
      </w:r>
      <w:r>
        <w:rPr>
          <w:rFonts w:hint="eastAsia" w:cs="Times New Roman"/>
          <w:lang w:val="en-US" w:eastAsia="zh-CN"/>
        </w:rPr>
        <w:t>10分</w:t>
      </w:r>
      <w:r>
        <w:rPr>
          <w:rFonts w:hint="eastAsia" w:cs="Times New Roman"/>
          <w:lang w:val="zh-CN" w:eastAsia="zh-CN"/>
        </w:rPr>
        <w:t>）</w:t>
      </w:r>
    </w:p>
    <w:p w14:paraId="396C2411">
      <w:pPr>
        <w:pStyle w:val="2"/>
        <w:rPr>
          <w:rFonts w:hint="eastAsia" w:cs="Times New Roman"/>
          <w:lang w:val="zh-CN" w:eastAsia="zh-CN"/>
        </w:rPr>
      </w:pPr>
      <w:r>
        <w:rPr>
          <w:rFonts w:hint="eastAsia" w:cs="Times New Roman"/>
          <w:lang w:val="zh-CN" w:eastAsia="zh-CN"/>
        </w:rPr>
        <w:t>功能实现：项目经济社会功能基本实现（得</w:t>
      </w:r>
      <w:r>
        <w:rPr>
          <w:rFonts w:hint="eastAsia" w:cs="Times New Roman"/>
          <w:lang w:val="en-US" w:eastAsia="zh-CN"/>
        </w:rPr>
        <w:t>10分</w:t>
      </w:r>
      <w:r>
        <w:rPr>
          <w:rFonts w:hint="eastAsia" w:cs="Times New Roman"/>
          <w:lang w:val="zh-CN" w:eastAsia="zh-CN"/>
        </w:rPr>
        <w:t>）</w:t>
      </w:r>
    </w:p>
    <w:p w14:paraId="2387FAFA">
      <w:pPr>
        <w:pStyle w:val="2"/>
        <w:rPr>
          <w:rFonts w:hint="eastAsia" w:cs="Times New Roman"/>
          <w:lang w:val="zh-CN" w:eastAsia="zh-CN"/>
        </w:rPr>
      </w:pPr>
      <w:r>
        <w:rPr>
          <w:rFonts w:hint="eastAsia" w:cs="Times New Roman"/>
          <w:lang w:val="zh-CN" w:eastAsia="zh-CN"/>
        </w:rPr>
        <w:t>后续管护：项目后续维护责任到人（得</w:t>
      </w:r>
      <w:r>
        <w:rPr>
          <w:rFonts w:hint="eastAsia" w:cs="Times New Roman"/>
          <w:lang w:val="en-US" w:eastAsia="zh-CN"/>
        </w:rPr>
        <w:t>10分</w:t>
      </w:r>
      <w:r>
        <w:rPr>
          <w:rFonts w:hint="eastAsia" w:cs="Times New Roman"/>
          <w:lang w:val="zh-CN" w:eastAsia="zh-CN"/>
        </w:rPr>
        <w:t>）</w:t>
      </w:r>
    </w:p>
    <w:p w14:paraId="179E950A">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楷体_GB2312" w:eastAsia="楷体_GB2312" w:cs="楷体_GB2312"/>
          <w:color w:val="auto"/>
          <w:szCs w:val="32"/>
          <w:lang w:val="zh-CN" w:eastAsia="zh-CN"/>
        </w:rPr>
      </w:pPr>
      <w:r>
        <w:rPr>
          <w:rFonts w:hint="eastAsia" w:ascii="楷体_GB2312" w:hAnsi="楷体_GB2312" w:eastAsia="楷体_GB2312" w:cs="楷体_GB2312"/>
          <w:color w:val="auto"/>
          <w:szCs w:val="32"/>
          <w:lang w:val="en-US" w:eastAsia="zh-CN"/>
        </w:rPr>
        <w:t>4.</w:t>
      </w:r>
      <w:r>
        <w:rPr>
          <w:rFonts w:hint="eastAsia" w:ascii="楷体_GB2312" w:hAnsi="楷体_GB2312" w:eastAsia="楷体_GB2312" w:cs="楷体_GB2312"/>
          <w:color w:val="auto"/>
          <w:szCs w:val="32"/>
          <w:lang w:val="zh-CN" w:eastAsia="zh-CN"/>
        </w:rPr>
        <w:t>行政运转</w:t>
      </w:r>
      <w:r>
        <w:rPr>
          <w:rFonts w:hint="eastAsia"/>
          <w:lang w:val="en-US" w:eastAsia="zh-CN"/>
        </w:rPr>
        <w:t>（得0分）</w:t>
      </w:r>
      <w:r>
        <w:rPr>
          <w:rFonts w:hint="eastAsia" w:ascii="楷体_GB2312" w:hAnsi="楷体_GB2312" w:eastAsia="楷体_GB2312" w:cs="楷体_GB2312"/>
          <w:color w:val="auto"/>
          <w:szCs w:val="32"/>
          <w:lang w:val="zh-CN" w:eastAsia="zh-CN"/>
        </w:rPr>
        <w:t>。</w:t>
      </w:r>
      <w:r>
        <w:rPr>
          <w:rFonts w:hint="eastAsia" w:cs="Times New Roman"/>
          <w:color w:val="auto"/>
          <w:szCs w:val="32"/>
          <w:highlight w:val="none"/>
          <w:lang w:eastAsia="zh-CN"/>
        </w:rPr>
        <w:t>该项目不涉及。</w:t>
      </w:r>
    </w:p>
    <w:p w14:paraId="137AD148">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leftChars="200"/>
        <w:textAlignment w:val="auto"/>
        <w:outlineLvl w:val="9"/>
        <w:rPr>
          <w:rFonts w:hint="default" w:ascii="Times New Roman" w:hAnsi="Times New Roman" w:eastAsia="楷体_GB2312" w:cs="Times New Roman"/>
          <w:b/>
          <w:bCs/>
          <w:color w:val="000000"/>
          <w:kern w:val="0"/>
          <w:szCs w:val="32"/>
          <w:highlight w:val="none"/>
          <w:shd w:val="clear" w:color="auto" w:fill="FFFFFF"/>
          <w:lang w:val="zh-CN"/>
        </w:rPr>
      </w:pPr>
      <w:r>
        <w:rPr>
          <w:rFonts w:hint="eastAsia" w:ascii="楷体_GB2312" w:hAnsi="宋体" w:eastAsia="楷体_GB2312" w:cs="Times New Roman"/>
          <w:b/>
          <w:color w:val="auto"/>
          <w:sz w:val="32"/>
          <w:szCs w:val="32"/>
          <w:highlight w:val="none"/>
          <w:u w:val="none"/>
          <w:lang w:val="en-US" w:eastAsia="zh-CN"/>
        </w:rPr>
        <w:t>（三）个性指标绩效分析</w:t>
      </w:r>
      <w:r>
        <w:rPr>
          <w:rFonts w:hint="eastAsia"/>
          <w:lang w:val="en-US" w:eastAsia="zh-CN"/>
        </w:rPr>
        <w:t>（得16分）</w:t>
      </w:r>
      <w:r>
        <w:rPr>
          <w:rFonts w:hint="default" w:ascii="Times New Roman" w:hAnsi="Times New Roman" w:eastAsia="楷体_GB2312" w:cs="Times New Roman"/>
          <w:b/>
          <w:bCs/>
          <w:color w:val="000000"/>
          <w:kern w:val="0"/>
          <w:szCs w:val="32"/>
          <w:highlight w:val="none"/>
          <w:shd w:val="clear" w:color="auto" w:fill="FFFFFF"/>
          <w:lang w:val="zh-CN"/>
        </w:rPr>
        <w:t>。</w:t>
      </w:r>
    </w:p>
    <w:p w14:paraId="698E45A8">
      <w:pPr>
        <w:pStyle w:val="2"/>
        <w:rPr>
          <w:rFonts w:hint="default"/>
          <w:lang w:val="zh-CN"/>
        </w:rPr>
      </w:pPr>
      <w:r>
        <w:rPr>
          <w:rFonts w:hint="default"/>
          <w:lang w:val="zh-CN"/>
        </w:rPr>
        <w:t>修建施工目标任务完成</w:t>
      </w:r>
      <w:r>
        <w:rPr>
          <w:rFonts w:hint="eastAsia"/>
          <w:lang w:val="zh-CN"/>
        </w:rPr>
        <w:t>（得</w:t>
      </w:r>
      <w:r>
        <w:rPr>
          <w:rFonts w:hint="eastAsia"/>
          <w:lang w:val="en-US" w:eastAsia="zh-CN"/>
        </w:rPr>
        <w:t>6分</w:t>
      </w:r>
      <w:r>
        <w:rPr>
          <w:rFonts w:hint="eastAsia"/>
          <w:lang w:val="zh-CN"/>
        </w:rPr>
        <w:t>），修建竣工验收资料完整（得</w:t>
      </w:r>
      <w:r>
        <w:rPr>
          <w:rFonts w:hint="eastAsia"/>
          <w:lang w:val="en-US" w:eastAsia="zh-CN"/>
        </w:rPr>
        <w:t>6分</w:t>
      </w:r>
      <w:r>
        <w:rPr>
          <w:rFonts w:hint="eastAsia"/>
          <w:lang w:val="zh-CN"/>
        </w:rPr>
        <w:t>），受益对象满意度高（得</w:t>
      </w:r>
      <w:r>
        <w:rPr>
          <w:rFonts w:hint="eastAsia"/>
          <w:lang w:val="en-US" w:eastAsia="zh-CN"/>
        </w:rPr>
        <w:t>4分</w:t>
      </w:r>
      <w:r>
        <w:rPr>
          <w:rFonts w:hint="eastAsia"/>
          <w:lang w:val="zh-CN"/>
        </w:rPr>
        <w:t>）</w:t>
      </w:r>
    </w:p>
    <w:p w14:paraId="466F0D9B">
      <w:pPr>
        <w:pStyle w:val="2"/>
        <w:rPr>
          <w:rFonts w:hint="eastAsia" w:ascii="黑体" w:hAnsi="宋体" w:eastAsia="黑体"/>
          <w:color w:val="auto"/>
          <w:sz w:val="32"/>
          <w:szCs w:val="32"/>
          <w:highlight w:val="none"/>
          <w:u w:val="none"/>
        </w:rPr>
      </w:pPr>
      <w:r>
        <w:rPr>
          <w:rFonts w:hint="eastAsia" w:ascii="黑体" w:hAnsi="宋体" w:eastAsia="黑体"/>
          <w:color w:val="auto"/>
          <w:sz w:val="32"/>
          <w:szCs w:val="32"/>
          <w:highlight w:val="none"/>
          <w:u w:val="none"/>
          <w:lang w:eastAsia="zh-CN"/>
        </w:rPr>
        <w:t>四</w:t>
      </w:r>
      <w:r>
        <w:rPr>
          <w:rFonts w:hint="eastAsia" w:ascii="黑体" w:hAnsi="宋体" w:eastAsia="黑体"/>
          <w:color w:val="auto"/>
          <w:sz w:val="32"/>
          <w:szCs w:val="32"/>
          <w:highlight w:val="none"/>
          <w:u w:val="none"/>
        </w:rPr>
        <w:t>、评价结论</w:t>
      </w:r>
    </w:p>
    <w:p w14:paraId="3DE5A507">
      <w:pPr>
        <w:bidi w:val="0"/>
        <w:rPr>
          <w:highlight w:val="none"/>
        </w:rPr>
      </w:pPr>
      <w:r>
        <w:rPr>
          <w:highlight w:val="none"/>
        </w:rPr>
        <w:t>通过汇总、整理、分析</w:t>
      </w:r>
      <w:r>
        <w:rPr>
          <w:rFonts w:hint="eastAsia"/>
          <w:highlight w:val="none"/>
          <w:lang w:eastAsia="zh-CN"/>
        </w:rPr>
        <w:t>该</w:t>
      </w:r>
      <w:r>
        <w:rPr>
          <w:highlight w:val="none"/>
        </w:rPr>
        <w:t>项目支出绩效评价指标体系，</w:t>
      </w:r>
      <w:r>
        <w:rPr>
          <w:rFonts w:hint="eastAsia"/>
          <w:highlight w:val="none"/>
          <w:lang w:eastAsia="zh-CN"/>
        </w:rPr>
        <w:t>该项目</w:t>
      </w:r>
      <w:r>
        <w:rPr>
          <w:highlight w:val="none"/>
        </w:rPr>
        <w:t>绩效目标基本实现，自评得分为</w:t>
      </w:r>
      <w:r>
        <w:rPr>
          <w:rFonts w:hint="eastAsia"/>
          <w:highlight w:val="none"/>
          <w:lang w:val="en-US" w:eastAsia="zh-CN"/>
        </w:rPr>
        <w:t>96</w:t>
      </w:r>
      <w:r>
        <w:rPr>
          <w:highlight w:val="none"/>
        </w:rPr>
        <w:t>分。</w:t>
      </w:r>
    </w:p>
    <w:p w14:paraId="5BA40E7E">
      <w:pPr>
        <w:pStyle w:val="2"/>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sz w:val="32"/>
          <w:szCs w:val="32"/>
          <w:highlight w:val="none"/>
          <w:u w:val="none"/>
          <w:lang w:eastAsia="zh-CN"/>
        </w:rPr>
      </w:pPr>
      <w:r>
        <w:rPr>
          <w:rFonts w:hint="eastAsia" w:ascii="黑体" w:hAnsi="宋体" w:eastAsia="黑体" w:cs="Times New Roman"/>
          <w:color w:val="auto"/>
          <w:sz w:val="32"/>
          <w:szCs w:val="32"/>
          <w:highlight w:val="none"/>
          <w:u w:val="none"/>
          <w:lang w:eastAsia="zh-CN"/>
        </w:rPr>
        <w:t>五、存在主要问题</w:t>
      </w:r>
    </w:p>
    <w:p w14:paraId="575B91BB">
      <w:pPr>
        <w:pStyle w:val="2"/>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lang w:val="en-US" w:eastAsia="zh-CN"/>
        </w:rPr>
      </w:pPr>
      <w:r>
        <w:rPr>
          <w:rFonts w:hint="eastAsia"/>
          <w:lang w:val="en-US" w:eastAsia="zh-CN"/>
        </w:rPr>
        <w:t>由于资金有限，</w:t>
      </w:r>
      <w:r>
        <w:rPr>
          <w:rFonts w:hint="eastAsia" w:cs="Times New Roman"/>
          <w:lang w:val="en-US" w:eastAsia="zh-CN"/>
        </w:rPr>
        <w:t>谭木嘴提灌站支管网还部分存在老旧老化，使用效率低下。</w:t>
      </w:r>
    </w:p>
    <w:p w14:paraId="50BB2DD9">
      <w:pPr>
        <w:pStyle w:val="2"/>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kern w:val="0"/>
          <w:position w:val="3"/>
          <w:sz w:val="32"/>
          <w:szCs w:val="32"/>
          <w:highlight w:val="none"/>
          <w:u w:val="none"/>
          <w:lang w:val="zh-CN" w:eastAsia="zh-CN" w:bidi="ar-SA"/>
        </w:rPr>
      </w:pPr>
      <w:r>
        <w:rPr>
          <w:rFonts w:hint="eastAsia" w:ascii="黑体" w:hAnsi="宋体" w:eastAsia="黑体" w:cs="Times New Roman"/>
          <w:color w:val="auto"/>
          <w:kern w:val="0"/>
          <w:position w:val="3"/>
          <w:sz w:val="32"/>
          <w:szCs w:val="32"/>
          <w:highlight w:val="none"/>
          <w:u w:val="none"/>
          <w:lang w:val="zh-CN" w:eastAsia="zh-CN" w:bidi="ar-SA"/>
        </w:rPr>
        <w:t>六、改进建议</w:t>
      </w:r>
    </w:p>
    <w:p w14:paraId="78630D7E">
      <w:pPr>
        <w:keepNext w:val="0"/>
        <w:keepLines w:val="0"/>
        <w:pageBreakBefore w:val="0"/>
        <w:kinsoku/>
        <w:wordWrap/>
        <w:overflowPunct/>
        <w:topLinePunct w:val="0"/>
        <w:autoSpaceDE/>
        <w:autoSpaceDN/>
        <w:bidi w:val="0"/>
        <w:adjustRightInd/>
        <w:snapToGrid w:val="0"/>
        <w:spacing w:line="578" w:lineRule="exact"/>
        <w:ind w:left="0" w:leftChars="0" w:firstLine="640" w:firstLineChars="200"/>
        <w:textAlignment w:val="auto"/>
        <w:outlineLvl w:val="9"/>
        <w:rPr>
          <w:rFonts w:hint="default"/>
          <w:lang w:val="en-US" w:eastAsia="zh-CN"/>
        </w:rPr>
      </w:pPr>
      <w:r>
        <w:rPr>
          <w:rFonts w:hint="eastAsia"/>
          <w:lang w:val="en-US" w:eastAsia="zh-CN"/>
        </w:rPr>
        <w:t>积极向上级争取资金，对提灌站支管网进行维护维修，加强后期的管理和维护。</w:t>
      </w:r>
    </w:p>
    <w:p w14:paraId="5C44118C">
      <w:pPr>
        <w:keepNext w:val="0"/>
        <w:keepLines w:val="0"/>
        <w:pageBreakBefore w:val="0"/>
        <w:kinsoku/>
        <w:wordWrap/>
        <w:overflowPunct/>
        <w:topLinePunct w:val="0"/>
        <w:autoSpaceDE/>
        <w:autoSpaceDN/>
        <w:bidi w:val="0"/>
        <w:adjustRightInd/>
        <w:snapToGrid w:val="0"/>
        <w:spacing w:line="578" w:lineRule="exact"/>
        <w:ind w:firstLine="640" w:firstLineChars="200"/>
        <w:textAlignment w:val="auto"/>
        <w:outlineLvl w:val="9"/>
        <w:rPr>
          <w:rFonts w:hint="eastAsia" w:ascii="Times New Roman" w:hAnsi="Times New Roman" w:cs="Times New Roman"/>
          <w:color w:val="000000"/>
          <w:kern w:val="0"/>
          <w:szCs w:val="32"/>
          <w:highlight w:val="none"/>
          <w:shd w:val="clear" w:color="auto" w:fill="FFFFFF"/>
          <w:lang w:val="en-US" w:eastAsia="zh-CN"/>
        </w:rPr>
      </w:pPr>
      <w:r>
        <w:rPr>
          <w:rFonts w:hint="eastAsia" w:ascii="Times New Roman" w:hAnsi="Times New Roman" w:cs="Times New Roman"/>
          <w:color w:val="000000"/>
          <w:kern w:val="0"/>
          <w:szCs w:val="32"/>
          <w:highlight w:val="none"/>
          <w:shd w:val="clear" w:color="auto" w:fill="FFFFFF"/>
          <w:lang w:val="en-US" w:eastAsia="zh-CN"/>
        </w:rPr>
        <w:t>附表：专项预算项目绩效目标完成情况自评表</w:t>
      </w:r>
    </w:p>
    <w:p w14:paraId="475D4E83">
      <w:pPr>
        <w:bidi w:val="0"/>
        <w:ind w:firstLine="1600" w:firstLineChars="500"/>
        <w:rPr>
          <w:rFonts w:hint="default" w:cs="Times New Roman"/>
          <w:lang w:val="en-US" w:eastAsia="zh-CN"/>
        </w:rPr>
      </w:pPr>
      <w:r>
        <w:rPr>
          <w:rFonts w:hint="eastAsia" w:cs="Times New Roman"/>
          <w:lang w:val="en-US" w:eastAsia="zh-CN"/>
        </w:rPr>
        <w:t>专项</w:t>
      </w:r>
      <w:r>
        <w:rPr>
          <w:rFonts w:hint="default" w:cs="Times New Roman"/>
          <w:lang w:val="en-US" w:eastAsia="zh-CN"/>
        </w:rPr>
        <w:t>预算绩效自评打分表</w:t>
      </w:r>
    </w:p>
    <w:p w14:paraId="1DA4112E">
      <w:pPr>
        <w:pStyle w:val="8"/>
        <w:rPr>
          <w:rFonts w:hint="eastAsia" w:ascii="Times New Roman" w:hAnsi="Times New Roman" w:eastAsia="黑体" w:cs="黑体"/>
          <w:color w:val="auto"/>
          <w:sz w:val="32"/>
          <w:szCs w:val="32"/>
          <w:highlight w:val="none"/>
        </w:rPr>
      </w:pPr>
    </w:p>
    <w:p w14:paraId="2432C963">
      <w:pPr>
        <w:rPr>
          <w:rFonts w:hint="eastAsia" w:ascii="Times New Roman" w:hAnsi="Times New Roman" w:eastAsia="黑体" w:cs="黑体"/>
          <w:color w:val="auto"/>
          <w:sz w:val="32"/>
          <w:szCs w:val="32"/>
          <w:highlight w:val="none"/>
        </w:rPr>
      </w:pPr>
      <w:r>
        <w:rPr>
          <w:rFonts w:hint="eastAsia" w:ascii="Times New Roman" w:hAnsi="Times New Roman" w:eastAsia="黑体" w:cs="黑体"/>
          <w:color w:val="auto"/>
          <w:sz w:val="32"/>
          <w:szCs w:val="32"/>
          <w:highlight w:val="none"/>
        </w:rPr>
        <w:br w:type="page"/>
      </w:r>
    </w:p>
    <w:p w14:paraId="612B0772">
      <w:pPr>
        <w:rPr>
          <w:rFonts w:hint="eastAsia" w:ascii="Times New Roman" w:hAnsi="Times New Roman" w:eastAsia="黑体" w:cs="黑体"/>
          <w:color w:val="auto"/>
          <w:sz w:val="32"/>
          <w:szCs w:val="32"/>
          <w:highlight w:val="none"/>
        </w:rPr>
      </w:pPr>
      <w:r>
        <w:rPr>
          <w:rFonts w:hint="eastAsia" w:ascii="Times New Roman" w:hAnsi="Times New Roman" w:eastAsia="黑体" w:cs="黑体"/>
          <w:color w:val="auto"/>
          <w:sz w:val="32"/>
          <w:szCs w:val="32"/>
          <w:highlight w:val="none"/>
        </w:rPr>
        <w:pict>
          <v:shape id="_x0000_s1078" o:spid="_x0000_s1078" o:spt="75" type="#_x0000_t75" style="position:absolute;left:0pt;margin-left:-10.75pt;margin-top:11.25pt;height:661.45pt;width:433.25pt;mso-wrap-distance-bottom:0pt;mso-wrap-distance-top:0pt;z-index:251684864;mso-width-relative:page;mso-height-relative:page;" o:ole="t" filled="f" o:preferrelative="t" stroked="f" coordsize="21600,21600">
            <v:path/>
            <v:fill on="f" focussize="0,0"/>
            <v:stroke on="f"/>
            <v:imagedata r:id="rId111" o:title=""/>
            <o:lock v:ext="edit" aspectratio="f"/>
            <w10:wrap type="topAndBottom"/>
          </v:shape>
          <o:OLEObject Type="Embed" ProgID="Office12.Excel.Template" ShapeID="_x0000_s1078" DrawAspect="Content" ObjectID="_1468075777" r:id="rId110">
            <o:LockedField>false</o:LockedField>
          </o:OLEObject>
        </w:pict>
      </w:r>
      <w:r>
        <w:rPr>
          <w:rFonts w:hint="eastAsia" w:ascii="Times New Roman" w:hAnsi="Times New Roman" w:eastAsia="黑体" w:cs="黑体"/>
          <w:color w:val="auto"/>
          <w:sz w:val="32"/>
          <w:szCs w:val="32"/>
          <w:highlight w:val="none"/>
        </w:rPr>
        <w:br w:type="page"/>
      </w:r>
    </w:p>
    <w:p w14:paraId="0D190E4F">
      <w:pPr>
        <w:rPr>
          <w:rFonts w:hint="default" w:ascii="Times New Roman" w:hAnsi="Times New Roman" w:eastAsia="黑体" w:cs="黑体"/>
          <w:color w:val="auto"/>
          <w:sz w:val="32"/>
          <w:szCs w:val="32"/>
          <w:highlight w:val="none"/>
          <w:lang w:val="en-US"/>
        </w:rPr>
      </w:pPr>
      <w:r>
        <w:rPr>
          <w:rFonts w:hint="eastAsia" w:ascii="Times New Roman" w:hAnsi="Times New Roman" w:eastAsia="黑体" w:cs="黑体"/>
          <w:color w:val="auto"/>
          <w:sz w:val="32"/>
          <w:szCs w:val="32"/>
          <w:highlight w:val="none"/>
        </w:rPr>
        <w:pict>
          <v:shape id="_x0000_s1079" o:spid="_x0000_s1079" o:spt="75" type="#_x0000_t75" style="position:absolute;left:0pt;margin-left:-13pt;margin-top:17.25pt;height:636.85pt;width:440.9pt;mso-wrap-distance-bottom:0pt;mso-wrap-distance-top:0pt;z-index:251685888;mso-width-relative:page;mso-height-relative:page;" o:ole="t" filled="f" o:preferrelative="t" stroked="f" coordsize="21600,21600">
            <v:path/>
            <v:fill on="f" focussize="0,0"/>
            <v:stroke on="f"/>
            <v:imagedata r:id="rId113" o:title=""/>
            <o:lock v:ext="edit" aspectratio="f"/>
            <w10:wrap type="topAndBottom"/>
          </v:shape>
          <o:OLEObject Type="Embed" ProgID="Office12.Excel.Template" ShapeID="_x0000_s1079" DrawAspect="Content" ObjectID="_1468075778" r:id="rId112">
            <o:LockedField>false</o:LockedField>
          </o:OLEObject>
        </w:pic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default"/>
    <w:sig w:usb0="E0002AFF" w:usb1="C0007841" w:usb2="00000009" w:usb3="00000000" w:csb0="400001FF" w:csb1="FFFF0000"/>
  </w:font>
  <w:font w:name="宋体">
    <w:panose1 w:val="02010600030101010101"/>
    <w:charset w:val="3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C20AEE3-C337-4D83-8FB5-10C638D7379E}"/>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panose1 w:val="03000509000000000000"/>
    <w:charset w:val="86"/>
    <w:family w:val="auto"/>
    <w:pitch w:val="default"/>
    <w:sig w:usb0="00000001" w:usb1="080E0000" w:usb2="00000000" w:usb3="00000000" w:csb0="00040000" w:csb1="00000000"/>
    <w:embedRegular r:id="rId2" w:fontKey="{3BCD4861-B97E-451C-8E3B-AEE4CAB9A00E}"/>
  </w:font>
  <w:font w:name="楷体_GB2312">
    <w:panose1 w:val="02010609030101010101"/>
    <w:charset w:val="86"/>
    <w:family w:val="auto"/>
    <w:pitch w:val="default"/>
    <w:sig w:usb0="00000001" w:usb1="080E0000" w:usb2="00000000" w:usb3="00000000" w:csb0="00040000" w:csb1="00000000"/>
    <w:embedRegular r:id="rId3" w:fontKey="{FBCAE9C4-FC02-4433-A8B8-23EBC2B31CF5}"/>
  </w:font>
  <w:font w:name="仿宋_GB2312">
    <w:panose1 w:val="02010609030101010101"/>
    <w:charset w:val="86"/>
    <w:family w:val="modern"/>
    <w:pitch w:val="default"/>
    <w:sig w:usb0="00000001" w:usb1="080E0000" w:usb2="00000000" w:usb3="00000000" w:csb0="00040000" w:csb1="00000000"/>
    <w:embedRegular r:id="rId4" w:fontKey="{CE6B8E6A-8752-4CA4-8DE1-2BAA4C4DE536}"/>
  </w:font>
  <w:font w:name="方正仿宋_GB2312">
    <w:panose1 w:val="02000000000000000000"/>
    <w:charset w:val="86"/>
    <w:family w:val="auto"/>
    <w:pitch w:val="default"/>
    <w:sig w:usb0="A00002BF" w:usb1="184F6CFA" w:usb2="00000012" w:usb3="00000000" w:csb0="00040001" w:csb1="00000000"/>
    <w:embedRegular r:id="rId5" w:fontKey="{22A80434-2D9A-4889-B6EC-03420CDFDBEB}"/>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6" w:fontKey="{A99EC1A2-22C3-4ECD-909D-A63CF39ED1B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5596D21"/>
    <w:multiLevelType w:val="singleLevel"/>
    <w:tmpl w:val="25596D21"/>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0D6C1B"/>
    <w:rsid w:val="0014022C"/>
    <w:rsid w:val="009C21EA"/>
    <w:rsid w:val="050369E9"/>
    <w:rsid w:val="066B5CCB"/>
    <w:rsid w:val="097B71D6"/>
    <w:rsid w:val="0C8A677F"/>
    <w:rsid w:val="0CC82925"/>
    <w:rsid w:val="0F6812D4"/>
    <w:rsid w:val="105F10BE"/>
    <w:rsid w:val="12143DAD"/>
    <w:rsid w:val="15FC55A2"/>
    <w:rsid w:val="17142866"/>
    <w:rsid w:val="182A3CED"/>
    <w:rsid w:val="198D6397"/>
    <w:rsid w:val="1C683EE6"/>
    <w:rsid w:val="1CA62EAD"/>
    <w:rsid w:val="20177511"/>
    <w:rsid w:val="20477808"/>
    <w:rsid w:val="21420783"/>
    <w:rsid w:val="2296541A"/>
    <w:rsid w:val="23D44F79"/>
    <w:rsid w:val="245F6322"/>
    <w:rsid w:val="246A0F18"/>
    <w:rsid w:val="26BB1516"/>
    <w:rsid w:val="26F271C9"/>
    <w:rsid w:val="2A5C7555"/>
    <w:rsid w:val="2AD51A9F"/>
    <w:rsid w:val="2BC41526"/>
    <w:rsid w:val="2CCE6430"/>
    <w:rsid w:val="2EFA3932"/>
    <w:rsid w:val="30667A24"/>
    <w:rsid w:val="34B679B6"/>
    <w:rsid w:val="35595F8F"/>
    <w:rsid w:val="38EE4A5F"/>
    <w:rsid w:val="3ADA5387"/>
    <w:rsid w:val="3CA450DA"/>
    <w:rsid w:val="3F3E63E5"/>
    <w:rsid w:val="40802F5B"/>
    <w:rsid w:val="422C4E2C"/>
    <w:rsid w:val="42A85E68"/>
    <w:rsid w:val="451172DF"/>
    <w:rsid w:val="48A13563"/>
    <w:rsid w:val="49865F45"/>
    <w:rsid w:val="4A0955D0"/>
    <w:rsid w:val="4A496A31"/>
    <w:rsid w:val="4AD91877"/>
    <w:rsid w:val="4B1C1A2F"/>
    <w:rsid w:val="4D394083"/>
    <w:rsid w:val="544976FB"/>
    <w:rsid w:val="57182D07"/>
    <w:rsid w:val="5D7C523D"/>
    <w:rsid w:val="5DE52DE2"/>
    <w:rsid w:val="694A0726"/>
    <w:rsid w:val="69527E32"/>
    <w:rsid w:val="69607EF9"/>
    <w:rsid w:val="6A15449D"/>
    <w:rsid w:val="6C0B21AE"/>
    <w:rsid w:val="6C7C6A44"/>
    <w:rsid w:val="702B2768"/>
    <w:rsid w:val="71724535"/>
    <w:rsid w:val="738462AD"/>
    <w:rsid w:val="760B6D06"/>
    <w:rsid w:val="763E2968"/>
    <w:rsid w:val="79C773E8"/>
    <w:rsid w:val="7D8C4118"/>
    <w:rsid w:val="7DF509C8"/>
    <w:rsid w:val="7F0F78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78" w:lineRule="exact"/>
      <w:ind w:firstLine="1440" w:firstLineChars="200"/>
      <w:jc w:val="both"/>
    </w:pPr>
    <w:rPr>
      <w:rFonts w:ascii="Times New Roman" w:hAnsi="Times New Roman" w:eastAsia="方正仿宋_GB2312" w:cs="Times New Roman"/>
      <w:kern w:val="2"/>
      <w:sz w:val="32"/>
      <w:szCs w:val="24"/>
      <w:lang w:val="en-US" w:eastAsia="zh-CN" w:bidi="ar-SA"/>
    </w:rPr>
  </w:style>
  <w:style w:type="paragraph" w:styleId="3">
    <w:name w:val="heading 1"/>
    <w:basedOn w:val="1"/>
    <w:next w:val="1"/>
    <w:qFormat/>
    <w:uiPriority w:val="0"/>
    <w:pPr>
      <w:keepNext w:val="0"/>
      <w:keepLines w:val="0"/>
      <w:spacing w:beforeLines="0" w:beforeAutospacing="0" w:afterLines="0" w:afterAutospacing="0" w:line="578" w:lineRule="exact"/>
      <w:outlineLvl w:val="0"/>
    </w:pPr>
    <w:rPr>
      <w:rFonts w:ascii="黑体" w:hAnsi="黑体" w:eastAsia="黑体" w:cs="Times New Roman"/>
      <w:kern w:val="44"/>
    </w:rPr>
  </w:style>
  <w:style w:type="paragraph" w:styleId="4">
    <w:name w:val="heading 2"/>
    <w:basedOn w:val="1"/>
    <w:next w:val="1"/>
    <w:link w:val="16"/>
    <w:unhideWhenUsed/>
    <w:qFormat/>
    <w:uiPriority w:val="0"/>
    <w:pPr>
      <w:keepNext w:val="0"/>
      <w:keepLines w:val="0"/>
      <w:spacing w:beforeLines="0" w:beforeAutospacing="0" w:afterLines="0" w:afterAutospacing="0" w:line="578" w:lineRule="exact"/>
      <w:outlineLvl w:val="1"/>
    </w:pPr>
    <w:rPr>
      <w:rFonts w:ascii="楷体_GB2312" w:hAnsi="楷体_GB2312" w:eastAsia="楷体_GB2312"/>
    </w:rPr>
  </w:style>
  <w:style w:type="paragraph" w:styleId="5">
    <w:name w:val="heading 3"/>
    <w:basedOn w:val="1"/>
    <w:next w:val="1"/>
    <w:unhideWhenUsed/>
    <w:qFormat/>
    <w:uiPriority w:val="0"/>
    <w:pPr>
      <w:keepNext w:val="0"/>
      <w:keepLines w:val="0"/>
      <w:spacing w:beforeLines="0" w:beforeAutospacing="0" w:afterLines="0" w:afterAutospacing="0" w:line="578" w:lineRule="exact"/>
      <w:outlineLvl w:val="2"/>
    </w:pPr>
    <w:rPr>
      <w:rFonts w:ascii="仿宋_GB2312" w:hAnsi="仿宋_GB2312"/>
    </w:rPr>
  </w:style>
  <w:style w:type="paragraph" w:styleId="6">
    <w:name w:val="heading 4"/>
    <w:basedOn w:val="1"/>
    <w:next w:val="1"/>
    <w:unhideWhenUsed/>
    <w:qFormat/>
    <w:uiPriority w:val="0"/>
    <w:pPr>
      <w:keepNext w:val="0"/>
      <w:keepLines w:val="0"/>
      <w:spacing w:beforeLines="0" w:beforeAutospacing="0" w:afterLines="0" w:afterAutospacing="0" w:line="578" w:lineRule="exact"/>
      <w:outlineLvl w:val="3"/>
    </w:pPr>
  </w:style>
  <w:style w:type="paragraph" w:styleId="7">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11">
    <w:name w:val="Default Paragraph Font"/>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w:basedOn w:val="1"/>
    <w:link w:val="14"/>
    <w:qFormat/>
    <w:uiPriority w:val="0"/>
    <w:pPr>
      <w:spacing w:after="120" w:afterLines="0" w:afterAutospacing="0"/>
    </w:pPr>
  </w:style>
  <w:style w:type="paragraph" w:styleId="8">
    <w:name w:val="footnote text"/>
    <w:qFormat/>
    <w:uiPriority w:val="0"/>
    <w:pPr>
      <w:widowControl w:val="0"/>
      <w:snapToGrid w:val="0"/>
      <w:jc w:val="left"/>
    </w:pPr>
    <w:rPr>
      <w:rFonts w:ascii="Times New Roman" w:hAnsi="Times New Roman" w:eastAsia="宋体" w:cs="Times New Roman"/>
      <w:kern w:val="2"/>
      <w:sz w:val="18"/>
      <w:szCs w:val="24"/>
      <w:lang w:val="en-US" w:eastAsia="zh-CN" w:bidi="ar-SA"/>
    </w:rPr>
  </w:style>
  <w:style w:type="paragraph" w:styleId="9">
    <w:name w:val="Title"/>
    <w:basedOn w:val="1"/>
    <w:qFormat/>
    <w:uiPriority w:val="0"/>
    <w:pPr>
      <w:spacing w:before="240" w:beforeLines="0" w:beforeAutospacing="0" w:after="60" w:afterLines="0" w:afterAutospacing="0"/>
      <w:jc w:val="center"/>
      <w:outlineLvl w:val="0"/>
    </w:pPr>
    <w:rPr>
      <w:rFonts w:ascii="Arial" w:hAnsi="Arial"/>
      <w:b/>
      <w:sz w:val="32"/>
    </w:rPr>
  </w:style>
  <w:style w:type="paragraph" w:customStyle="1" w:styleId="12">
    <w:name w:val="大标题"/>
    <w:basedOn w:val="9"/>
    <w:qFormat/>
    <w:uiPriority w:val="0"/>
    <w:pPr>
      <w:ind w:firstLine="0" w:firstLineChars="0"/>
      <w:outlineLvl w:val="9"/>
    </w:pPr>
    <w:rPr>
      <w:rFonts w:ascii="Arial" w:hAnsi="Arial" w:eastAsia="方正小标宋简体"/>
      <w:b w:val="0"/>
      <w:sz w:val="44"/>
    </w:rPr>
  </w:style>
  <w:style w:type="paragraph" w:customStyle="1" w:styleId="13">
    <w:name w:val="大标题下备注"/>
    <w:basedOn w:val="1"/>
    <w:qFormat/>
    <w:uiPriority w:val="0"/>
    <w:pPr>
      <w:spacing w:line="578" w:lineRule="exact"/>
      <w:ind w:firstLine="0" w:firstLineChars="0"/>
      <w:jc w:val="center"/>
    </w:pPr>
    <w:rPr>
      <w:rFonts w:ascii="方正仿宋_GBK" w:hAnsi="方正仿宋_GBK" w:eastAsia="方正仿宋_GBK" w:cs="仿宋"/>
      <w:color w:val="000000"/>
      <w:kern w:val="0"/>
      <w:sz w:val="30"/>
      <w:szCs w:val="30"/>
      <w:lang w:val="zh-CN"/>
    </w:rPr>
  </w:style>
  <w:style w:type="character" w:customStyle="1" w:styleId="14">
    <w:name w:val="正文文本 Char"/>
    <w:link w:val="2"/>
    <w:qFormat/>
    <w:uiPriority w:val="0"/>
  </w:style>
  <w:style w:type="paragraph" w:customStyle="1" w:styleId="15">
    <w:name w:val="表格"/>
    <w:basedOn w:val="1"/>
    <w:qFormat/>
    <w:uiPriority w:val="0"/>
    <w:pPr>
      <w:spacing w:line="240" w:lineRule="auto"/>
      <w:ind w:firstLine="0" w:firstLineChars="0"/>
      <w:jc w:val="center"/>
    </w:pPr>
    <w:rPr>
      <w:rFonts w:ascii="Times New Roman" w:hAnsi="Times New Roman"/>
      <w:sz w:val="21"/>
    </w:rPr>
  </w:style>
  <w:style w:type="character" w:customStyle="1" w:styleId="16">
    <w:name w:val="标题 2 Char"/>
    <w:basedOn w:val="11"/>
    <w:link w:val="4"/>
    <w:qFormat/>
    <w:uiPriority w:val="9"/>
    <w:rPr>
      <w:rFonts w:ascii="楷体_GB2312" w:hAnsi="楷体_GB2312" w:eastAsia="楷体_GB2312"/>
    </w:rPr>
  </w:style>
</w:styles>
</file>

<file path=word/_rels/document.xml.rels><?xml version="1.0" encoding="UTF-8" standalone="yes"?>
<Relationships xmlns="http://schemas.openxmlformats.org/package/2006/relationships"><Relationship Id="rId99" Type="http://schemas.openxmlformats.org/officeDocument/2006/relationships/image" Target="media/image47.emf"/><Relationship Id="rId98" Type="http://schemas.openxmlformats.org/officeDocument/2006/relationships/oleObject" Target="embeddings/oleObject47.bin"/><Relationship Id="rId97" Type="http://schemas.openxmlformats.org/officeDocument/2006/relationships/image" Target="media/image46.emf"/><Relationship Id="rId96" Type="http://schemas.openxmlformats.org/officeDocument/2006/relationships/oleObject" Target="embeddings/oleObject46.bin"/><Relationship Id="rId95" Type="http://schemas.openxmlformats.org/officeDocument/2006/relationships/image" Target="media/image45.emf"/><Relationship Id="rId94" Type="http://schemas.openxmlformats.org/officeDocument/2006/relationships/oleObject" Target="embeddings/oleObject45.bin"/><Relationship Id="rId93" Type="http://schemas.openxmlformats.org/officeDocument/2006/relationships/image" Target="media/image44.emf"/><Relationship Id="rId92" Type="http://schemas.openxmlformats.org/officeDocument/2006/relationships/oleObject" Target="embeddings/oleObject44.bin"/><Relationship Id="rId91" Type="http://schemas.openxmlformats.org/officeDocument/2006/relationships/image" Target="media/image43.emf"/><Relationship Id="rId90" Type="http://schemas.openxmlformats.org/officeDocument/2006/relationships/oleObject" Target="embeddings/oleObject43.bin"/><Relationship Id="rId9" Type="http://schemas.openxmlformats.org/officeDocument/2006/relationships/image" Target="media/image2.emf"/><Relationship Id="rId89" Type="http://schemas.openxmlformats.org/officeDocument/2006/relationships/image" Target="media/image42.emf"/><Relationship Id="rId88" Type="http://schemas.openxmlformats.org/officeDocument/2006/relationships/oleObject" Target="embeddings/oleObject42.bin"/><Relationship Id="rId87" Type="http://schemas.openxmlformats.org/officeDocument/2006/relationships/image" Target="media/image41.emf"/><Relationship Id="rId86" Type="http://schemas.openxmlformats.org/officeDocument/2006/relationships/oleObject" Target="embeddings/oleObject41.bin"/><Relationship Id="rId85" Type="http://schemas.openxmlformats.org/officeDocument/2006/relationships/image" Target="media/image40.emf"/><Relationship Id="rId84" Type="http://schemas.openxmlformats.org/officeDocument/2006/relationships/oleObject" Target="embeddings/oleObject40.bin"/><Relationship Id="rId83" Type="http://schemas.openxmlformats.org/officeDocument/2006/relationships/image" Target="media/image39.emf"/><Relationship Id="rId82" Type="http://schemas.openxmlformats.org/officeDocument/2006/relationships/oleObject" Target="embeddings/oleObject39.bin"/><Relationship Id="rId81" Type="http://schemas.openxmlformats.org/officeDocument/2006/relationships/image" Target="media/image38.emf"/><Relationship Id="rId80" Type="http://schemas.openxmlformats.org/officeDocument/2006/relationships/oleObject" Target="embeddings/oleObject38.bin"/><Relationship Id="rId8" Type="http://schemas.openxmlformats.org/officeDocument/2006/relationships/oleObject" Target="embeddings/oleObject2.bin"/><Relationship Id="rId79" Type="http://schemas.openxmlformats.org/officeDocument/2006/relationships/image" Target="media/image37.emf"/><Relationship Id="rId78" Type="http://schemas.openxmlformats.org/officeDocument/2006/relationships/oleObject" Target="embeddings/oleObject37.bin"/><Relationship Id="rId77" Type="http://schemas.openxmlformats.org/officeDocument/2006/relationships/image" Target="media/image36.emf"/><Relationship Id="rId76" Type="http://schemas.openxmlformats.org/officeDocument/2006/relationships/oleObject" Target="embeddings/oleObject36.bin"/><Relationship Id="rId75" Type="http://schemas.openxmlformats.org/officeDocument/2006/relationships/image" Target="media/image35.emf"/><Relationship Id="rId74" Type="http://schemas.openxmlformats.org/officeDocument/2006/relationships/oleObject" Target="embeddings/oleObject35.bin"/><Relationship Id="rId73" Type="http://schemas.openxmlformats.org/officeDocument/2006/relationships/image" Target="media/image34.emf"/><Relationship Id="rId72" Type="http://schemas.openxmlformats.org/officeDocument/2006/relationships/oleObject" Target="embeddings/oleObject34.bin"/><Relationship Id="rId71" Type="http://schemas.openxmlformats.org/officeDocument/2006/relationships/image" Target="media/image33.emf"/><Relationship Id="rId70" Type="http://schemas.openxmlformats.org/officeDocument/2006/relationships/oleObject" Target="embeddings/oleObject33.bin"/><Relationship Id="rId7" Type="http://schemas.openxmlformats.org/officeDocument/2006/relationships/image" Target="media/image1.emf"/><Relationship Id="rId69" Type="http://schemas.openxmlformats.org/officeDocument/2006/relationships/image" Target="media/image32.emf"/><Relationship Id="rId68" Type="http://schemas.openxmlformats.org/officeDocument/2006/relationships/oleObject" Target="embeddings/oleObject32.bin"/><Relationship Id="rId67" Type="http://schemas.openxmlformats.org/officeDocument/2006/relationships/image" Target="media/image31.emf"/><Relationship Id="rId66" Type="http://schemas.openxmlformats.org/officeDocument/2006/relationships/oleObject" Target="embeddings/oleObject31.bin"/><Relationship Id="rId65" Type="http://schemas.openxmlformats.org/officeDocument/2006/relationships/image" Target="media/image30.emf"/><Relationship Id="rId64" Type="http://schemas.openxmlformats.org/officeDocument/2006/relationships/oleObject" Target="embeddings/oleObject30.bin"/><Relationship Id="rId63" Type="http://schemas.openxmlformats.org/officeDocument/2006/relationships/image" Target="media/image29.emf"/><Relationship Id="rId62" Type="http://schemas.openxmlformats.org/officeDocument/2006/relationships/oleObject" Target="embeddings/oleObject29.bin"/><Relationship Id="rId61" Type="http://schemas.openxmlformats.org/officeDocument/2006/relationships/image" Target="media/image28.emf"/><Relationship Id="rId60" Type="http://schemas.openxmlformats.org/officeDocument/2006/relationships/oleObject" Target="embeddings/oleObject28.bin"/><Relationship Id="rId6" Type="http://schemas.openxmlformats.org/officeDocument/2006/relationships/oleObject" Target="embeddings/oleObject1.bin"/><Relationship Id="rId59" Type="http://schemas.openxmlformats.org/officeDocument/2006/relationships/image" Target="media/image27.emf"/><Relationship Id="rId58" Type="http://schemas.openxmlformats.org/officeDocument/2006/relationships/oleObject" Target="embeddings/oleObject27.bin"/><Relationship Id="rId57" Type="http://schemas.openxmlformats.org/officeDocument/2006/relationships/image" Target="media/image26.emf"/><Relationship Id="rId56" Type="http://schemas.openxmlformats.org/officeDocument/2006/relationships/oleObject" Target="embeddings/oleObject26.bin"/><Relationship Id="rId55" Type="http://schemas.openxmlformats.org/officeDocument/2006/relationships/image" Target="media/image25.emf"/><Relationship Id="rId54" Type="http://schemas.openxmlformats.org/officeDocument/2006/relationships/oleObject" Target="embeddings/oleObject25.bin"/><Relationship Id="rId53" Type="http://schemas.openxmlformats.org/officeDocument/2006/relationships/image" Target="media/image24.emf"/><Relationship Id="rId52" Type="http://schemas.openxmlformats.org/officeDocument/2006/relationships/oleObject" Target="embeddings/oleObject24.bin"/><Relationship Id="rId51" Type="http://schemas.openxmlformats.org/officeDocument/2006/relationships/image" Target="media/image23.emf"/><Relationship Id="rId50" Type="http://schemas.openxmlformats.org/officeDocument/2006/relationships/oleObject" Target="embeddings/oleObject23.bin"/><Relationship Id="rId5" Type="http://schemas.openxmlformats.org/officeDocument/2006/relationships/theme" Target="theme/theme1.xml"/><Relationship Id="rId49" Type="http://schemas.openxmlformats.org/officeDocument/2006/relationships/image" Target="media/image22.emf"/><Relationship Id="rId48" Type="http://schemas.openxmlformats.org/officeDocument/2006/relationships/oleObject" Target="embeddings/oleObject22.bin"/><Relationship Id="rId47" Type="http://schemas.openxmlformats.org/officeDocument/2006/relationships/image" Target="media/image21.emf"/><Relationship Id="rId46" Type="http://schemas.openxmlformats.org/officeDocument/2006/relationships/oleObject" Target="embeddings/oleObject21.bin"/><Relationship Id="rId45" Type="http://schemas.openxmlformats.org/officeDocument/2006/relationships/image" Target="media/image20.emf"/><Relationship Id="rId44" Type="http://schemas.openxmlformats.org/officeDocument/2006/relationships/oleObject" Target="embeddings/oleObject20.bin"/><Relationship Id="rId43" Type="http://schemas.openxmlformats.org/officeDocument/2006/relationships/image" Target="media/image19.emf"/><Relationship Id="rId42" Type="http://schemas.openxmlformats.org/officeDocument/2006/relationships/oleObject" Target="embeddings/oleObject19.bin"/><Relationship Id="rId41" Type="http://schemas.openxmlformats.org/officeDocument/2006/relationships/image" Target="media/image18.emf"/><Relationship Id="rId40" Type="http://schemas.openxmlformats.org/officeDocument/2006/relationships/oleObject" Target="embeddings/oleObject18.bin"/><Relationship Id="rId4" Type="http://schemas.openxmlformats.org/officeDocument/2006/relationships/endnotes" Target="endnotes.xml"/><Relationship Id="rId39" Type="http://schemas.openxmlformats.org/officeDocument/2006/relationships/image" Target="media/image17.emf"/><Relationship Id="rId38" Type="http://schemas.openxmlformats.org/officeDocument/2006/relationships/oleObject" Target="embeddings/oleObject17.bin"/><Relationship Id="rId37" Type="http://schemas.openxmlformats.org/officeDocument/2006/relationships/image" Target="media/image16.emf"/><Relationship Id="rId36" Type="http://schemas.openxmlformats.org/officeDocument/2006/relationships/oleObject" Target="embeddings/oleObject16.bin"/><Relationship Id="rId35" Type="http://schemas.openxmlformats.org/officeDocument/2006/relationships/image" Target="media/image15.emf"/><Relationship Id="rId34" Type="http://schemas.openxmlformats.org/officeDocument/2006/relationships/oleObject" Target="embeddings/oleObject15.bin"/><Relationship Id="rId33" Type="http://schemas.openxmlformats.org/officeDocument/2006/relationships/image" Target="media/image14.emf"/><Relationship Id="rId32" Type="http://schemas.openxmlformats.org/officeDocument/2006/relationships/oleObject" Target="embeddings/oleObject14.bin"/><Relationship Id="rId31" Type="http://schemas.openxmlformats.org/officeDocument/2006/relationships/image" Target="media/image13.emf"/><Relationship Id="rId30" Type="http://schemas.openxmlformats.org/officeDocument/2006/relationships/oleObject" Target="embeddings/oleObject13.bin"/><Relationship Id="rId3" Type="http://schemas.openxmlformats.org/officeDocument/2006/relationships/footnotes" Target="footnotes.xml"/><Relationship Id="rId29" Type="http://schemas.openxmlformats.org/officeDocument/2006/relationships/image" Target="media/image12.emf"/><Relationship Id="rId28" Type="http://schemas.openxmlformats.org/officeDocument/2006/relationships/oleObject" Target="embeddings/oleObject12.bin"/><Relationship Id="rId27" Type="http://schemas.openxmlformats.org/officeDocument/2006/relationships/image" Target="media/image11.emf"/><Relationship Id="rId26" Type="http://schemas.openxmlformats.org/officeDocument/2006/relationships/oleObject" Target="embeddings/oleObject11.bin"/><Relationship Id="rId25" Type="http://schemas.openxmlformats.org/officeDocument/2006/relationships/image" Target="media/image10.emf"/><Relationship Id="rId24" Type="http://schemas.openxmlformats.org/officeDocument/2006/relationships/oleObject" Target="embeddings/oleObject10.bin"/><Relationship Id="rId23" Type="http://schemas.openxmlformats.org/officeDocument/2006/relationships/image" Target="media/image9.emf"/><Relationship Id="rId22" Type="http://schemas.openxmlformats.org/officeDocument/2006/relationships/oleObject" Target="embeddings/oleObject9.bin"/><Relationship Id="rId21" Type="http://schemas.openxmlformats.org/officeDocument/2006/relationships/image" Target="media/image8.emf"/><Relationship Id="rId20" Type="http://schemas.openxmlformats.org/officeDocument/2006/relationships/oleObject" Target="embeddings/oleObject8.bin"/><Relationship Id="rId2" Type="http://schemas.openxmlformats.org/officeDocument/2006/relationships/settings" Target="settings.xml"/><Relationship Id="rId19" Type="http://schemas.openxmlformats.org/officeDocument/2006/relationships/image" Target="media/image7.emf"/><Relationship Id="rId18" Type="http://schemas.openxmlformats.org/officeDocument/2006/relationships/oleObject" Target="embeddings/oleObject7.bin"/><Relationship Id="rId17" Type="http://schemas.openxmlformats.org/officeDocument/2006/relationships/image" Target="media/image6.emf"/><Relationship Id="rId16" Type="http://schemas.openxmlformats.org/officeDocument/2006/relationships/oleObject" Target="embeddings/oleObject6.bin"/><Relationship Id="rId15" Type="http://schemas.openxmlformats.org/officeDocument/2006/relationships/image" Target="media/image5.emf"/><Relationship Id="rId14" Type="http://schemas.openxmlformats.org/officeDocument/2006/relationships/oleObject" Target="embeddings/oleObject5.bin"/><Relationship Id="rId13" Type="http://schemas.openxmlformats.org/officeDocument/2006/relationships/image" Target="media/image4.emf"/><Relationship Id="rId12" Type="http://schemas.openxmlformats.org/officeDocument/2006/relationships/oleObject" Target="embeddings/oleObject4.bin"/><Relationship Id="rId116" Type="http://schemas.openxmlformats.org/officeDocument/2006/relationships/fontTable" Target="fontTable.xml"/><Relationship Id="rId115" Type="http://schemas.openxmlformats.org/officeDocument/2006/relationships/numbering" Target="numbering.xml"/><Relationship Id="rId114" Type="http://schemas.openxmlformats.org/officeDocument/2006/relationships/customXml" Target="../customXml/item1.xml"/><Relationship Id="rId113" Type="http://schemas.openxmlformats.org/officeDocument/2006/relationships/image" Target="media/image54.emf"/><Relationship Id="rId112" Type="http://schemas.openxmlformats.org/officeDocument/2006/relationships/oleObject" Target="embeddings/oleObject54.bin"/><Relationship Id="rId111" Type="http://schemas.openxmlformats.org/officeDocument/2006/relationships/image" Target="media/image53.emf"/><Relationship Id="rId110" Type="http://schemas.openxmlformats.org/officeDocument/2006/relationships/oleObject" Target="embeddings/oleObject53.bin"/><Relationship Id="rId11" Type="http://schemas.openxmlformats.org/officeDocument/2006/relationships/image" Target="media/image3.emf"/><Relationship Id="rId109" Type="http://schemas.openxmlformats.org/officeDocument/2006/relationships/image" Target="media/image52.emf"/><Relationship Id="rId108" Type="http://schemas.openxmlformats.org/officeDocument/2006/relationships/oleObject" Target="embeddings/oleObject52.bin"/><Relationship Id="rId107" Type="http://schemas.openxmlformats.org/officeDocument/2006/relationships/image" Target="media/image51.emf"/><Relationship Id="rId106" Type="http://schemas.openxmlformats.org/officeDocument/2006/relationships/oleObject" Target="embeddings/oleObject51.bin"/><Relationship Id="rId105" Type="http://schemas.openxmlformats.org/officeDocument/2006/relationships/image" Target="media/image50.emf"/><Relationship Id="rId104" Type="http://schemas.openxmlformats.org/officeDocument/2006/relationships/oleObject" Target="embeddings/oleObject50.bin"/><Relationship Id="rId103" Type="http://schemas.openxmlformats.org/officeDocument/2006/relationships/image" Target="media/image49.emf"/><Relationship Id="rId102" Type="http://schemas.openxmlformats.org/officeDocument/2006/relationships/oleObject" Target="embeddings/oleObject49.bin"/><Relationship Id="rId101" Type="http://schemas.openxmlformats.org/officeDocument/2006/relationships/image" Target="media/image48.emf"/><Relationship Id="rId100" Type="http://schemas.openxmlformats.org/officeDocument/2006/relationships/oleObject" Target="embeddings/oleObject48.bin"/><Relationship Id="rId10" Type="http://schemas.openxmlformats.org/officeDocument/2006/relationships/oleObject" Target="embeddings/oleObject3.bin"/><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81"/>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82"/>
    <customShpInfo spid="_x0000_s1066"/>
    <customShpInfo spid="_x0000_s1067"/>
    <customShpInfo spid="_x0000_s1068"/>
    <customShpInfo spid="_x0000_s1069"/>
    <customShpInfo spid="_x0000_s1070"/>
    <customShpInfo spid="_x0000_s1080"/>
    <customShpInfo spid="_x0000_s1072"/>
    <customShpInfo spid="_x0000_s1073"/>
    <customShpInfo spid="_x0000_s1074"/>
    <customShpInfo spid="_x0000_s1075"/>
    <customShpInfo spid="_x0000_s1076"/>
    <customShpInfo spid="_x0000_s1077"/>
    <customShpInfo spid="_x0000_s1078"/>
    <customShpInfo spid="_x0000_s107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196</Pages>
  <Words>2991</Words>
  <Characters>3077</Characters>
  <Lines>0</Lines>
  <Paragraphs>0</Paragraphs>
  <TotalTime>14</TotalTime>
  <ScaleCrop>false</ScaleCrop>
  <LinksUpToDate>false</LinksUpToDate>
  <CharactersWithSpaces>3077</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2024-04-08T02:58:00Z</dcterms:created>
  <dc:creator>Administrator</dc:creator>
  <cp:lastModifiedBy>熊某某</cp:lastModifiedBy>
  <dcterms:modified xsi:type="dcterms:W3CDTF">2025-10-17T07:43:20Z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2DD508777722463BA61CBCC5E45E9C3A_12</vt:lpwstr>
  </property>
  <property fmtid="{D5CDD505-2E9C-101B-9397-08002B2CF9AE}" pid="4" name="KSOTemplateDocerSaveRecord">
    <vt:lpwstr>eyJoZGlkIjoiMDdiZDYxYmE0NDRjMTYxNWNlOTQ2ODU0ZDI1ODZjMzEiLCJ1c2VySWQiOiIxMDUwNzQ5MTE2In0=</vt:lpwstr>
  </property>
</Properties>
</file>