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4BBBD3A6">
        <w:trPr>
          <w:trHeight w:val="283" w:hRule="atLeast"/>
          <w:jc w:val="center"/>
        </w:trPr>
        <w:tc>
          <w:tcPr>
            <w:tcW w:w="10233" w:type="dxa"/>
            <w:gridSpan w:val="9"/>
            <w:vAlign w:val="center"/>
          </w:tcPr>
          <w:p w14:paraId="3A2C2CB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5EF5DBB7">
        <w:trPr>
          <w:trHeight w:val="567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747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38C0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51172523T000008752088-市级科教文专项资金</w:t>
            </w:r>
          </w:p>
        </w:tc>
      </w:tr>
      <w:tr w14:paraId="34F97E1F">
        <w:trPr>
          <w:trHeight w:val="567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DD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8E1A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渠县清溪场镇第二学校</w:t>
            </w:r>
          </w:p>
        </w:tc>
      </w:tr>
      <w:tr w14:paraId="664EAC88">
        <w:trPr>
          <w:trHeight w:val="567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3CB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D69A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基础设施类</w:t>
            </w:r>
          </w:p>
        </w:tc>
      </w:tr>
      <w:tr w14:paraId="40D6F978"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B05D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1B84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431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渠财科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〔2022〕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254 号，关于安排2022年市级科教文专项资金</w:t>
            </w:r>
            <w:bookmarkStart w:id="0" w:name="_GoBack"/>
            <w:bookmarkEnd w:id="0"/>
          </w:p>
        </w:tc>
      </w:tr>
      <w:tr w14:paraId="11E9A7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3827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FF58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0C03B5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F6F65D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565627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34067D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45AB6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CA706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892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FC94">
            <w:pPr>
              <w:spacing w:line="300" w:lineRule="exac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2024年1月至2024年12月</w:t>
            </w:r>
          </w:p>
        </w:tc>
      </w:tr>
      <w:tr w14:paraId="44A1C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96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4C693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9C6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8CBB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</w:tr>
      <w:tr w14:paraId="6ED6E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D239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8B0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7FD5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</w:tr>
      <w:tr w14:paraId="169AD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8439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5E3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3AB4">
            <w:pPr>
              <w:spacing w:line="300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5169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25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DD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118EC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79A8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FB0B">
            <w:pPr>
              <w:spacing w:line="3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校园文化打造，改善办学条件</w:t>
            </w:r>
          </w:p>
        </w:tc>
      </w:tr>
      <w:tr w14:paraId="6E9CD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5F65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EC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67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06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8F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19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BDD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3F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4A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3099C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B0AE9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82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43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5BD5">
            <w:pPr>
              <w:spacing w:line="300" w:lineRule="exac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校园环境美化打造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D80A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D36B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9D43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1B09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004F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200</w:t>
            </w:r>
          </w:p>
        </w:tc>
      </w:tr>
      <w:tr w14:paraId="1FAAA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A8F7C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E3F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3D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ABE6B">
            <w:pPr>
              <w:spacing w:line="300" w:lineRule="exac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质量验收合格率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C113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C434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D19C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3BE5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7B29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100</w:t>
            </w:r>
          </w:p>
        </w:tc>
      </w:tr>
      <w:tr w14:paraId="248EF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B9C31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9FB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6F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B8F6A">
            <w:pPr>
              <w:spacing w:line="300" w:lineRule="exac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项目建设时间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AC93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5FCA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A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98D6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24B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2</w:t>
            </w:r>
          </w:p>
        </w:tc>
      </w:tr>
      <w:tr w14:paraId="40197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39B1C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44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9D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效益</w:t>
            </w:r>
          </w:p>
          <w:p w14:paraId="0ACBB9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59470">
            <w:pPr>
              <w:spacing w:line="300" w:lineRule="exac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美化育人环境，提升办学品质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5930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71BC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1754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F025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943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持续提升</w:t>
            </w:r>
          </w:p>
        </w:tc>
      </w:tr>
      <w:tr w14:paraId="7D006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9F303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08ED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满意度</w:t>
            </w:r>
          </w:p>
          <w:p w14:paraId="0F9EFE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9509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服务对象</w:t>
            </w:r>
          </w:p>
          <w:p w14:paraId="2D8FC2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28697">
            <w:pPr>
              <w:spacing w:line="300" w:lineRule="exac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家长、学生、社会对学校的满意度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5B7E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EEBB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3C5F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EA72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DA6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98</w:t>
            </w:r>
          </w:p>
        </w:tc>
      </w:tr>
      <w:tr w14:paraId="30B6C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FECD4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2C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成本指标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D4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经济成本</w:t>
            </w:r>
          </w:p>
          <w:p w14:paraId="774853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0787C">
            <w:pPr>
              <w:spacing w:line="300" w:lineRule="exac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专项安排的资金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0130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8DF7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1C90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A65D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726C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100000</w:t>
            </w:r>
          </w:p>
        </w:tc>
      </w:tr>
    </w:tbl>
    <w:p w14:paraId="57669401">
      <w:pPr>
        <w:rPr>
          <w:rFonts w:hint="eastAsia" w:ascii="宋体" w:hAnsi="宋体"/>
          <w:color w:val="000000"/>
          <w:sz w:val="19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A4"/>
    <w:rsid w:val="000877E7"/>
    <w:rsid w:val="000E1849"/>
    <w:rsid w:val="0026087D"/>
    <w:rsid w:val="00623AA4"/>
    <w:rsid w:val="00762424"/>
    <w:rsid w:val="009D1611"/>
    <w:rsid w:val="320952B8"/>
    <w:rsid w:val="B4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439</Characters>
  <Lines>4</Lines>
  <Paragraphs>1</Paragraphs>
  <TotalTime>12</TotalTime>
  <ScaleCrop>false</ScaleCrop>
  <LinksUpToDate>false</LinksUpToDate>
  <CharactersWithSpaces>462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2025-07-16T18:14:00Z</dcterms:created>
  <dc:creator>微软用户</dc:creator>
  <cp:lastModifiedBy>QX-ZFB-0033</cp:lastModifiedBy>
  <cp:lastPrinted>2025-07-16T18:25:00Z</cp:lastPrinted>
  <dcterms:modified xsi:type="dcterms:W3CDTF">2025-12-24T15:54:57Z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eyJoZGlkIjoiNjYxMmQ5YmE4M2IwZGMyNWRiMzBjNTU1ZmQwYmI5YWYiLCJ1c2VySWQiOiIxNDYxNTcxOTkwIn0=</vt:lpwstr>
  </property>
  <property fmtid="{D5CDD505-2E9C-101B-9397-08002B2CF9AE}" pid="3" name="KSOProductBuildVer">
    <vt:lpwstr>2052-12.8.2.21176</vt:lpwstr>
  </property>
  <property fmtid="{D5CDD505-2E9C-101B-9397-08002B2CF9AE}" pid="4" name="ICV">
    <vt:lpwstr>04D2D57C1EEB4FFE9EDDCD5D37879D0C_12</vt:lpwstr>
  </property>
</Properties>
</file>